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70570B" w:rsidRPr="0070570B" w:rsidTr="006122D4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0570B" w:rsidRPr="0070570B" w:rsidRDefault="0070570B" w:rsidP="00705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napToGrid w:val="0"/>
              </w:rPr>
            </w:pPr>
            <w:bookmarkStart w:id="0" w:name="_Toc330706575"/>
            <w:bookmarkStart w:id="1" w:name="_Toc340483021"/>
          </w:p>
          <w:p w:rsidR="0070570B" w:rsidRPr="0070570B" w:rsidRDefault="0070570B" w:rsidP="00705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>Республика Саха (Якутия)</w:t>
            </w:r>
          </w:p>
          <w:p w:rsidR="0070570B" w:rsidRPr="0070570B" w:rsidRDefault="0070570B" w:rsidP="00705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>Окружная Администрация</w:t>
            </w:r>
          </w:p>
          <w:p w:rsidR="0070570B" w:rsidRPr="0070570B" w:rsidRDefault="0070570B" w:rsidP="00705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 xml:space="preserve"> Городского округа  </w:t>
            </w:r>
          </w:p>
          <w:p w:rsidR="0070570B" w:rsidRPr="0070570B" w:rsidRDefault="0070570B" w:rsidP="0070570B">
            <w:pPr>
              <w:spacing w:after="0" w:line="240" w:lineRule="auto"/>
              <w:ind w:left="144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>"Жатай"</w:t>
            </w:r>
          </w:p>
          <w:p w:rsidR="0070570B" w:rsidRPr="0070570B" w:rsidRDefault="0070570B" w:rsidP="0070570B">
            <w:pPr>
              <w:spacing w:after="0" w:line="240" w:lineRule="auto"/>
              <w:ind w:left="144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</w:p>
          <w:p w:rsidR="0070570B" w:rsidRPr="0070570B" w:rsidRDefault="0070570B" w:rsidP="0070570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0570B">
              <w:rPr>
                <w:rFonts w:ascii="Bookman Old Style" w:hAnsi="Bookman Old Style"/>
                <w:b/>
              </w:rPr>
              <w:t>ПОСТАНОВЛЕНИЕ</w:t>
            </w:r>
          </w:p>
          <w:p w:rsidR="0070570B" w:rsidRPr="0070570B" w:rsidRDefault="0070570B" w:rsidP="0070570B">
            <w:pPr>
              <w:spacing w:after="0" w:line="240" w:lineRule="auto"/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0570B" w:rsidRPr="0070570B" w:rsidRDefault="0070570B" w:rsidP="0070570B">
            <w:pPr>
              <w:spacing w:after="0" w:line="240" w:lineRule="auto"/>
              <w:ind w:left="1" w:right="1" w:firstLine="1"/>
              <w:jc w:val="center"/>
              <w:rPr>
                <w:rFonts w:ascii="Bookman Old Style" w:hAnsi="Bookman Old Style"/>
                <w:snapToGrid w:val="0"/>
              </w:rPr>
            </w:pPr>
            <w:r w:rsidRPr="0070570B">
              <w:rPr>
                <w:rFonts w:ascii="Bookman Old Style" w:hAnsi="Bookman Old Style"/>
                <w:noProof/>
                <w:snapToGrid w:val="0"/>
              </w:rPr>
              <w:drawing>
                <wp:inline distT="0" distB="0" distL="0" distR="0">
                  <wp:extent cx="657225" cy="904875"/>
                  <wp:effectExtent l="0" t="0" r="0" b="0"/>
                  <wp:docPr id="4" name="Рисунок 4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0570B" w:rsidRPr="0070570B" w:rsidRDefault="0070570B" w:rsidP="0070570B">
            <w:pPr>
              <w:spacing w:after="0" w:line="240" w:lineRule="auto"/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 xml:space="preserve">Саха </w:t>
            </w:r>
            <w:proofErr w:type="spellStart"/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</w:rPr>
              <w:t>θр</w:t>
            </w:r>
            <w:r w:rsidRPr="0070570B">
              <w:rPr>
                <w:rFonts w:ascii="Bookman Old Style" w:hAnsi="Bookman Old Style"/>
                <w:b/>
                <w:snapToGrid w:val="0"/>
                <w:sz w:val="16"/>
                <w:szCs w:val="16"/>
              </w:rPr>
              <w:t>θ</w:t>
            </w:r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</w:rPr>
              <w:t>сп</w:t>
            </w:r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  <w:lang w:val="en-US"/>
              </w:rPr>
              <w:t>yy</w:t>
            </w:r>
            <w:proofErr w:type="spellEnd"/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</w:rPr>
              <w:t>б</w:t>
            </w:r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  <w:lang w:val="en-US"/>
              </w:rPr>
              <w:t>y</w:t>
            </w:r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</w:rPr>
              <w:t>л</w:t>
            </w:r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  <w:lang w:val="en-US"/>
              </w:rPr>
              <w:t>y</w:t>
            </w:r>
            <w:proofErr w:type="spellStart"/>
            <w:r w:rsidRPr="0070570B">
              <w:rPr>
                <w:rFonts w:ascii="Bookman Old Style" w:hAnsi="Bookman Old Style"/>
                <w:b/>
                <w:snapToGrid w:val="0"/>
                <w:sz w:val="24"/>
                <w:szCs w:val="24"/>
              </w:rPr>
              <w:t>кэтэ</w:t>
            </w:r>
            <w:proofErr w:type="spellEnd"/>
          </w:p>
          <w:p w:rsidR="0070570B" w:rsidRPr="0070570B" w:rsidRDefault="0070570B" w:rsidP="0070570B">
            <w:pPr>
              <w:spacing w:after="0" w:line="240" w:lineRule="auto"/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>"Жатай"</w:t>
            </w:r>
          </w:p>
          <w:p w:rsidR="0070570B" w:rsidRPr="0070570B" w:rsidRDefault="0070570B" w:rsidP="0070570B">
            <w:pPr>
              <w:spacing w:after="0" w:line="240" w:lineRule="auto"/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proofErr w:type="spellStart"/>
            <w:r w:rsidRPr="0070570B">
              <w:rPr>
                <w:rFonts w:ascii="Bookman Old Style" w:hAnsi="Bookman Old Style"/>
                <w:b/>
                <w:snapToGrid w:val="0"/>
              </w:rPr>
              <w:t>КуораттаађыуокуругунУокуруктаађыДьа</w:t>
            </w:r>
            <w:proofErr w:type="spellEnd"/>
            <w:r w:rsidRPr="0070570B">
              <w:rPr>
                <w:rFonts w:ascii="Bookman Old Style" w:hAnsi="Bookman Old Style"/>
                <w:b/>
                <w:snapToGrid w:val="0"/>
                <w:lang w:val="en-US"/>
              </w:rPr>
              <w:t>h</w:t>
            </w:r>
            <w:proofErr w:type="spellStart"/>
            <w:r w:rsidRPr="0070570B">
              <w:rPr>
                <w:rFonts w:ascii="Bookman Old Style" w:hAnsi="Bookman Old Style"/>
                <w:b/>
                <w:snapToGrid w:val="0"/>
              </w:rPr>
              <w:t>алтата</w:t>
            </w:r>
            <w:proofErr w:type="spellEnd"/>
          </w:p>
          <w:p w:rsidR="0070570B" w:rsidRPr="0070570B" w:rsidRDefault="0070570B" w:rsidP="0070570B">
            <w:pPr>
              <w:spacing w:after="0" w:line="240" w:lineRule="auto"/>
              <w:ind w:right="1"/>
              <w:rPr>
                <w:rFonts w:ascii="Bookman Old Style" w:hAnsi="Bookman Old Style"/>
                <w:b/>
                <w:snapToGrid w:val="0"/>
              </w:rPr>
            </w:pPr>
          </w:p>
          <w:p w:rsidR="0070570B" w:rsidRPr="0070570B" w:rsidRDefault="0070570B" w:rsidP="0070570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0570B">
              <w:rPr>
                <w:rFonts w:ascii="Bookman Old Style" w:hAnsi="Bookman Old Style"/>
                <w:b/>
                <w:snapToGrid w:val="0"/>
              </w:rPr>
              <w:t>УУРААХ</w:t>
            </w:r>
          </w:p>
        </w:tc>
      </w:tr>
      <w:tr w:rsidR="0070570B" w:rsidRPr="00CA18EB" w:rsidTr="006122D4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0570B" w:rsidRPr="00CA18EB" w:rsidRDefault="0070570B" w:rsidP="0070570B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0570B" w:rsidRPr="00CA18EB" w:rsidRDefault="0070570B" w:rsidP="008D28B3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8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</w:t>
            </w:r>
            <w:r w:rsidR="008D28B3"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8D28B3" w:rsidRPr="008D28B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25</w:t>
            </w:r>
            <w:r w:rsidR="00841950"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Pr="00CA18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» </w:t>
            </w:r>
            <w:r w:rsidR="00660623"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8D28B3" w:rsidRPr="008D28B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августа</w:t>
            </w:r>
            <w:proofErr w:type="gramStart"/>
            <w:r w:rsidR="006606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 </w:t>
            </w:r>
            <w:r w:rsidRPr="00CA18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</w:t>
            </w:r>
            <w:r w:rsidR="0084195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proofErr w:type="gramEnd"/>
            <w:r w:rsidRPr="00CA18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   №  </w:t>
            </w:r>
            <w:r w:rsidR="00841950"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8D28B3" w:rsidRPr="008D28B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93</w:t>
            </w:r>
            <w:r w:rsidR="00841950"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</w:p>
        </w:tc>
      </w:tr>
    </w:tbl>
    <w:p w:rsidR="008E7DC8" w:rsidRDefault="008E7DC8" w:rsidP="00705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70B" w:rsidRPr="00CA18EB" w:rsidRDefault="00884446" w:rsidP="007057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Инвестиционного паспорта</w:t>
      </w:r>
    </w:p>
    <w:p w:rsidR="0070570B" w:rsidRPr="00CA18EB" w:rsidRDefault="0070570B" w:rsidP="007057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18E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0570B" w:rsidRPr="00CA18EB" w:rsidRDefault="0070570B" w:rsidP="007057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18EB">
        <w:rPr>
          <w:rFonts w:ascii="Times New Roman" w:hAnsi="Times New Roman"/>
          <w:b/>
          <w:sz w:val="24"/>
          <w:szCs w:val="24"/>
        </w:rPr>
        <w:t>«Городской округ «Жатай»</w:t>
      </w:r>
      <w:r w:rsidR="00F56C08">
        <w:rPr>
          <w:rFonts w:ascii="Times New Roman" w:hAnsi="Times New Roman"/>
          <w:b/>
          <w:sz w:val="24"/>
          <w:szCs w:val="24"/>
        </w:rPr>
        <w:t xml:space="preserve"> на 2019 год</w:t>
      </w:r>
      <w:r w:rsidRPr="00CA18EB">
        <w:rPr>
          <w:rFonts w:ascii="Times New Roman" w:hAnsi="Times New Roman"/>
          <w:b/>
          <w:sz w:val="24"/>
          <w:szCs w:val="24"/>
        </w:rPr>
        <w:t>.</w:t>
      </w:r>
    </w:p>
    <w:p w:rsidR="0070570B" w:rsidRDefault="0070570B" w:rsidP="007057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0570B" w:rsidRPr="00CA18EB" w:rsidRDefault="0070570B" w:rsidP="007057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0570B" w:rsidRPr="00CA18EB" w:rsidRDefault="0070570B" w:rsidP="007057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CA18EB">
        <w:rPr>
          <w:rFonts w:ascii="Times New Roman" w:hAnsi="Times New Roman"/>
          <w:b/>
          <w:sz w:val="24"/>
          <w:szCs w:val="24"/>
        </w:rPr>
        <w:tab/>
      </w:r>
      <w:r w:rsidRPr="00CA18EB">
        <w:rPr>
          <w:rFonts w:ascii="Times New Roman" w:hAnsi="Times New Roman"/>
          <w:snapToGrid w:val="0"/>
          <w:sz w:val="24"/>
          <w:szCs w:val="24"/>
        </w:rPr>
        <w:t>Во исполнение приказа Министерства экономики Республики Саха (Якутия) от 15 апреля 2016 года № 55-ОД «Об утверждении Стандарта деятельности органов местного самоуправления Республики Саха (Якутия) по обеспечению благоприятного инвестиционного климата в муниципальных образов</w:t>
      </w:r>
      <w:r w:rsidR="00CA18EB" w:rsidRPr="00CA18EB">
        <w:rPr>
          <w:rFonts w:ascii="Times New Roman" w:hAnsi="Times New Roman"/>
          <w:snapToGrid w:val="0"/>
          <w:sz w:val="24"/>
          <w:szCs w:val="24"/>
        </w:rPr>
        <w:t>аниях Республики Саха (Якутия)</w:t>
      </w:r>
      <w:r w:rsidR="00FA68C1">
        <w:rPr>
          <w:rFonts w:ascii="Times New Roman" w:hAnsi="Times New Roman"/>
          <w:snapToGrid w:val="0"/>
          <w:sz w:val="24"/>
          <w:szCs w:val="24"/>
        </w:rPr>
        <w:t>»</w:t>
      </w:r>
      <w:r w:rsidR="003C7CD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A18EB">
        <w:rPr>
          <w:rFonts w:ascii="Times New Roman" w:hAnsi="Times New Roman"/>
          <w:snapToGrid w:val="0"/>
          <w:sz w:val="24"/>
          <w:szCs w:val="24"/>
        </w:rPr>
        <w:t xml:space="preserve">в целях </w:t>
      </w:r>
      <w:r w:rsidR="00E47262" w:rsidRPr="00CA18EB">
        <w:rPr>
          <w:rFonts w:ascii="Times New Roman" w:hAnsi="Times New Roman"/>
          <w:snapToGrid w:val="0"/>
          <w:sz w:val="24"/>
          <w:szCs w:val="24"/>
        </w:rPr>
        <w:t xml:space="preserve">актуализации </w:t>
      </w:r>
      <w:r w:rsidR="00CA18EB" w:rsidRPr="00CA18EB">
        <w:rPr>
          <w:rFonts w:ascii="Times New Roman" w:hAnsi="Times New Roman"/>
          <w:sz w:val="24"/>
          <w:szCs w:val="24"/>
        </w:rPr>
        <w:t>Инвестиционного</w:t>
      </w:r>
      <w:r w:rsidR="00E47262" w:rsidRPr="00CA18EB">
        <w:rPr>
          <w:rFonts w:ascii="Times New Roman" w:hAnsi="Times New Roman"/>
          <w:sz w:val="24"/>
          <w:szCs w:val="24"/>
        </w:rPr>
        <w:t xml:space="preserve"> паспорта муниципального образования «Городской округ «Жатай»</w:t>
      </w:r>
      <w:r w:rsidRPr="00CA18E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84446" w:rsidRDefault="00884446" w:rsidP="00884446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84446">
        <w:rPr>
          <w:rFonts w:ascii="Times New Roman" w:hAnsi="Times New Roman"/>
          <w:snapToGrid w:val="0"/>
          <w:sz w:val="24"/>
          <w:szCs w:val="24"/>
        </w:rPr>
        <w:t>Утвердить Инвестиционный паспорт муниципального образования «Городской округ «Жатай»</w:t>
      </w:r>
      <w:r w:rsidR="00F56C08">
        <w:rPr>
          <w:rFonts w:ascii="Times New Roman" w:hAnsi="Times New Roman"/>
          <w:snapToGrid w:val="0"/>
          <w:sz w:val="24"/>
          <w:szCs w:val="24"/>
        </w:rPr>
        <w:t xml:space="preserve"> на 2019 год</w:t>
      </w:r>
      <w:r w:rsidRPr="00884446">
        <w:rPr>
          <w:rFonts w:ascii="Times New Roman" w:hAnsi="Times New Roman"/>
          <w:snapToGrid w:val="0"/>
          <w:sz w:val="24"/>
          <w:szCs w:val="24"/>
        </w:rPr>
        <w:t xml:space="preserve"> в соответствии с приложением 1 к настоящему постановлению. </w:t>
      </w:r>
    </w:p>
    <w:p w:rsidR="0070570B" w:rsidRPr="00CA18EB" w:rsidRDefault="0070570B" w:rsidP="00CA1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8EB">
        <w:rPr>
          <w:rFonts w:ascii="Times New Roman" w:hAnsi="Times New Roman"/>
          <w:sz w:val="24"/>
          <w:szCs w:val="24"/>
        </w:rPr>
        <w:t>Опубликовать настоящее постановление в СМИ.</w:t>
      </w:r>
    </w:p>
    <w:p w:rsidR="0070570B" w:rsidRPr="00CA18EB" w:rsidRDefault="0070570B" w:rsidP="00CA1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8E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 </w:t>
      </w:r>
    </w:p>
    <w:p w:rsidR="0070570B" w:rsidRPr="00CA18EB" w:rsidRDefault="0070570B" w:rsidP="00CA1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8EB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A18EB" w:rsidRDefault="00CA18EB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A18EB" w:rsidRPr="00CA18EB" w:rsidRDefault="00CA18EB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F4098" w:rsidRPr="00CA18EB" w:rsidRDefault="008F4098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570B" w:rsidRPr="00CA18EB" w:rsidRDefault="0070570B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570B" w:rsidRPr="00CA18EB" w:rsidRDefault="0070570B" w:rsidP="007057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570B" w:rsidRPr="00CA18EB" w:rsidRDefault="0070570B" w:rsidP="003C7CD0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CA18EB">
        <w:rPr>
          <w:rFonts w:ascii="Times New Roman" w:hAnsi="Times New Roman"/>
          <w:sz w:val="24"/>
          <w:szCs w:val="24"/>
        </w:rPr>
        <w:t xml:space="preserve">Глава                      </w:t>
      </w:r>
      <w:r w:rsidR="003C7CD0">
        <w:rPr>
          <w:rFonts w:ascii="Times New Roman" w:hAnsi="Times New Roman"/>
          <w:sz w:val="24"/>
          <w:szCs w:val="24"/>
        </w:rPr>
        <w:t xml:space="preserve"> </w:t>
      </w:r>
      <w:r w:rsidR="003C7CD0">
        <w:rPr>
          <w:rFonts w:ascii="Times New Roman" w:hAnsi="Times New Roman"/>
          <w:sz w:val="24"/>
          <w:szCs w:val="24"/>
        </w:rPr>
        <w:tab/>
      </w:r>
      <w:r w:rsidRPr="00CA18EB">
        <w:rPr>
          <w:rFonts w:ascii="Times New Roman" w:hAnsi="Times New Roman"/>
          <w:sz w:val="24"/>
          <w:szCs w:val="24"/>
        </w:rPr>
        <w:t xml:space="preserve">              </w:t>
      </w:r>
      <w:r w:rsidR="003C7CD0">
        <w:rPr>
          <w:rFonts w:ascii="Times New Roman" w:hAnsi="Times New Roman"/>
          <w:sz w:val="24"/>
          <w:szCs w:val="24"/>
        </w:rPr>
        <w:tab/>
      </w:r>
      <w:r w:rsidRPr="00CA18EB">
        <w:rPr>
          <w:rFonts w:ascii="Times New Roman" w:hAnsi="Times New Roman"/>
          <w:sz w:val="24"/>
          <w:szCs w:val="24"/>
        </w:rPr>
        <w:t xml:space="preserve">                          </w:t>
      </w:r>
      <w:r w:rsidR="00F56C08">
        <w:rPr>
          <w:rFonts w:ascii="Times New Roman" w:hAnsi="Times New Roman"/>
          <w:sz w:val="24"/>
          <w:szCs w:val="24"/>
        </w:rPr>
        <w:t>Е.Н. Исаева</w:t>
      </w:r>
    </w:p>
    <w:p w:rsidR="0070570B" w:rsidRP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570B" w:rsidRP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570B" w:rsidRP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4098" w:rsidRDefault="008F4098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F4098" w:rsidRPr="0070570B" w:rsidRDefault="008F4098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570B" w:rsidRDefault="0070570B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573AC" w:rsidRDefault="009573AC" w:rsidP="007057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573AC" w:rsidRPr="009573AC" w:rsidRDefault="009573AC" w:rsidP="009573AC">
      <w:pPr>
        <w:rPr>
          <w:rFonts w:ascii="Times New Roman" w:hAnsi="Times New Roman"/>
          <w:sz w:val="28"/>
          <w:szCs w:val="28"/>
        </w:rPr>
      </w:pPr>
    </w:p>
    <w:p w:rsidR="009573AC" w:rsidRPr="009573AC" w:rsidRDefault="009573AC" w:rsidP="009573AC">
      <w:pPr>
        <w:rPr>
          <w:rFonts w:ascii="Times New Roman" w:hAnsi="Times New Roman"/>
          <w:sz w:val="28"/>
          <w:szCs w:val="28"/>
        </w:rPr>
      </w:pPr>
    </w:p>
    <w:p w:rsidR="0070570B" w:rsidRPr="009573AC" w:rsidRDefault="0070570B" w:rsidP="009573AC">
      <w:pPr>
        <w:jc w:val="center"/>
        <w:rPr>
          <w:rFonts w:ascii="Times New Roman" w:hAnsi="Times New Roman"/>
          <w:sz w:val="28"/>
          <w:szCs w:val="28"/>
        </w:rPr>
      </w:pPr>
    </w:p>
    <w:p w:rsidR="00841950" w:rsidRDefault="00841950" w:rsidP="0070570B">
      <w:pPr>
        <w:keepNext/>
        <w:spacing w:before="240" w:after="0" w:line="360" w:lineRule="auto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0570B" w:rsidRPr="0070570B" w:rsidRDefault="0070570B" w:rsidP="0070570B">
      <w:pPr>
        <w:keepNext/>
        <w:spacing w:before="240" w:after="0" w:line="360" w:lineRule="auto"/>
        <w:ind w:left="360"/>
        <w:jc w:val="right"/>
        <w:outlineLvl w:val="1"/>
        <w:rPr>
          <w:rFonts w:ascii="Times New Roman" w:hAnsi="Times New Roman"/>
          <w:sz w:val="24"/>
          <w:szCs w:val="24"/>
        </w:rPr>
      </w:pPr>
      <w:r w:rsidRPr="0070570B">
        <w:rPr>
          <w:rFonts w:ascii="Times New Roman" w:hAnsi="Times New Roman"/>
          <w:sz w:val="24"/>
          <w:szCs w:val="24"/>
        </w:rPr>
        <w:t>Приложение</w:t>
      </w:r>
      <w:r w:rsidR="002930C0">
        <w:rPr>
          <w:rFonts w:ascii="Times New Roman" w:hAnsi="Times New Roman"/>
          <w:sz w:val="24"/>
          <w:szCs w:val="24"/>
        </w:rPr>
        <w:t xml:space="preserve"> № 1</w:t>
      </w:r>
    </w:p>
    <w:p w:rsidR="0070570B" w:rsidRPr="0070570B" w:rsidRDefault="000D1A79" w:rsidP="007057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70570B" w:rsidRPr="0070570B">
        <w:rPr>
          <w:rFonts w:ascii="Times New Roman" w:hAnsi="Times New Roman"/>
          <w:sz w:val="24"/>
          <w:szCs w:val="24"/>
        </w:rPr>
        <w:t xml:space="preserve"> Постановлению Главы  ГО «Жатай»</w:t>
      </w:r>
    </w:p>
    <w:p w:rsidR="0070570B" w:rsidRPr="0070570B" w:rsidRDefault="0070570B" w:rsidP="007057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0570B">
        <w:rPr>
          <w:rFonts w:ascii="Times New Roman" w:hAnsi="Times New Roman"/>
          <w:sz w:val="24"/>
          <w:szCs w:val="24"/>
        </w:rPr>
        <w:t>от</w:t>
      </w:r>
      <w:proofErr w:type="gramEnd"/>
      <w:r w:rsidRPr="0070570B">
        <w:rPr>
          <w:rFonts w:ascii="Times New Roman" w:hAnsi="Times New Roman"/>
          <w:sz w:val="24"/>
          <w:szCs w:val="24"/>
        </w:rPr>
        <w:t xml:space="preserve"> </w:t>
      </w:r>
      <w:r w:rsidR="008D28B3" w:rsidRPr="00CA18EB">
        <w:rPr>
          <w:rFonts w:ascii="Times New Roman" w:hAnsi="Times New Roman"/>
          <w:snapToGrid w:val="0"/>
          <w:sz w:val="24"/>
          <w:szCs w:val="24"/>
        </w:rPr>
        <w:t>«</w:t>
      </w:r>
      <w:r w:rsidR="008D28B3">
        <w:rPr>
          <w:rFonts w:ascii="Times New Roman" w:hAnsi="Times New Roman"/>
          <w:snapToGrid w:val="0"/>
          <w:sz w:val="24"/>
          <w:szCs w:val="24"/>
        </w:rPr>
        <w:t>_</w:t>
      </w:r>
      <w:r w:rsidR="008D28B3" w:rsidRPr="008D28B3">
        <w:rPr>
          <w:rFonts w:ascii="Times New Roman" w:hAnsi="Times New Roman"/>
          <w:snapToGrid w:val="0"/>
          <w:sz w:val="24"/>
          <w:szCs w:val="24"/>
          <w:u w:val="single"/>
        </w:rPr>
        <w:t>25</w:t>
      </w:r>
      <w:r w:rsidR="008D28B3">
        <w:rPr>
          <w:rFonts w:ascii="Times New Roman" w:hAnsi="Times New Roman"/>
          <w:snapToGrid w:val="0"/>
          <w:sz w:val="24"/>
          <w:szCs w:val="24"/>
        </w:rPr>
        <w:t>_</w:t>
      </w:r>
      <w:r w:rsidR="008D28B3" w:rsidRPr="00CA18EB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8D28B3">
        <w:rPr>
          <w:rFonts w:ascii="Times New Roman" w:hAnsi="Times New Roman"/>
          <w:snapToGrid w:val="0"/>
          <w:sz w:val="24"/>
          <w:szCs w:val="24"/>
        </w:rPr>
        <w:t>_</w:t>
      </w:r>
      <w:r w:rsidR="008D28B3" w:rsidRPr="008D28B3">
        <w:rPr>
          <w:rFonts w:ascii="Times New Roman" w:hAnsi="Times New Roman"/>
          <w:snapToGrid w:val="0"/>
          <w:sz w:val="24"/>
          <w:szCs w:val="24"/>
          <w:u w:val="single"/>
        </w:rPr>
        <w:t>августа</w:t>
      </w:r>
      <w:r w:rsidR="008D28B3">
        <w:rPr>
          <w:rFonts w:ascii="Times New Roman" w:hAnsi="Times New Roman"/>
          <w:snapToGrid w:val="0"/>
          <w:sz w:val="24"/>
          <w:szCs w:val="24"/>
        </w:rPr>
        <w:t xml:space="preserve">_ </w:t>
      </w:r>
      <w:r w:rsidR="008D28B3" w:rsidRPr="00CA18EB">
        <w:rPr>
          <w:rFonts w:ascii="Times New Roman" w:hAnsi="Times New Roman"/>
          <w:snapToGrid w:val="0"/>
          <w:sz w:val="24"/>
          <w:szCs w:val="24"/>
        </w:rPr>
        <w:t xml:space="preserve"> 20</w:t>
      </w:r>
      <w:r w:rsidR="008D28B3">
        <w:rPr>
          <w:rFonts w:ascii="Times New Roman" w:hAnsi="Times New Roman"/>
          <w:snapToGrid w:val="0"/>
          <w:sz w:val="24"/>
          <w:szCs w:val="24"/>
        </w:rPr>
        <w:t>20</w:t>
      </w:r>
      <w:r w:rsidR="008D28B3" w:rsidRPr="00CA18EB">
        <w:rPr>
          <w:rFonts w:ascii="Times New Roman" w:hAnsi="Times New Roman"/>
          <w:snapToGrid w:val="0"/>
          <w:sz w:val="24"/>
          <w:szCs w:val="24"/>
        </w:rPr>
        <w:t xml:space="preserve"> г.   №  </w:t>
      </w:r>
      <w:r w:rsidR="008D28B3">
        <w:rPr>
          <w:rFonts w:ascii="Times New Roman" w:hAnsi="Times New Roman"/>
          <w:snapToGrid w:val="0"/>
          <w:sz w:val="24"/>
          <w:szCs w:val="24"/>
        </w:rPr>
        <w:t>_</w:t>
      </w:r>
      <w:r w:rsidR="008D28B3" w:rsidRPr="008D28B3">
        <w:rPr>
          <w:rFonts w:ascii="Times New Roman" w:hAnsi="Times New Roman"/>
          <w:snapToGrid w:val="0"/>
          <w:sz w:val="24"/>
          <w:szCs w:val="24"/>
          <w:u w:val="single"/>
        </w:rPr>
        <w:t>93</w:t>
      </w:r>
    </w:p>
    <w:p w:rsidR="0070570B" w:rsidRPr="0070570B" w:rsidRDefault="0070570B" w:rsidP="007057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570B" w:rsidRPr="0070570B" w:rsidRDefault="0070570B" w:rsidP="007057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E39" w:rsidRPr="00B379A4" w:rsidRDefault="00193E39" w:rsidP="00193E39">
      <w:pPr>
        <w:pStyle w:val="2"/>
        <w:ind w:left="360"/>
        <w:jc w:val="center"/>
        <w:rPr>
          <w:b w:val="0"/>
          <w:i/>
          <w:snapToGrid/>
          <w:sz w:val="32"/>
          <w:szCs w:val="32"/>
        </w:rPr>
      </w:pPr>
      <w:r w:rsidRPr="00B379A4">
        <w:rPr>
          <w:b w:val="0"/>
          <w:i/>
          <w:snapToGrid/>
          <w:sz w:val="32"/>
          <w:szCs w:val="32"/>
        </w:rPr>
        <w:t>Республика Саха (Якутия)</w:t>
      </w:r>
    </w:p>
    <w:p w:rsidR="00F568BF" w:rsidRDefault="00F568BF" w:rsidP="00F568BF"/>
    <w:p w:rsidR="00B379A4" w:rsidRDefault="00B379A4" w:rsidP="00F568BF"/>
    <w:p w:rsidR="00F568BF" w:rsidRDefault="006D2D55" w:rsidP="00393F70">
      <w:pPr>
        <w:jc w:val="center"/>
      </w:pPr>
      <w:r>
        <w:rPr>
          <w:rFonts w:ascii="Times New Roman CYR" w:hAnsi="Times New Roman CYR"/>
          <w:noProof/>
          <w:sz w:val="32"/>
        </w:rPr>
        <w:drawing>
          <wp:inline distT="0" distB="0" distL="0" distR="0">
            <wp:extent cx="1035393" cy="1351006"/>
            <wp:effectExtent l="19050" t="0" r="0" b="0"/>
            <wp:docPr id="1" name="Рисунок 1" descr="!Герб Жа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Герб Жата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73" cy="135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BF" w:rsidRDefault="00F568BF" w:rsidP="00F568BF"/>
    <w:p w:rsidR="00F568BF" w:rsidRDefault="00F568BF" w:rsidP="00F568BF"/>
    <w:p w:rsidR="00F568BF" w:rsidRDefault="00F568BF" w:rsidP="00F568BF"/>
    <w:p w:rsidR="00F568BF" w:rsidRPr="00F568BF" w:rsidRDefault="00F568BF" w:rsidP="00F568BF">
      <w:pPr>
        <w:rPr>
          <w:sz w:val="56"/>
          <w:szCs w:val="56"/>
        </w:rPr>
      </w:pPr>
    </w:p>
    <w:p w:rsidR="00F568BF" w:rsidRPr="00393F70" w:rsidRDefault="00F568BF" w:rsidP="00F568BF">
      <w:pPr>
        <w:jc w:val="center"/>
        <w:rPr>
          <w:rFonts w:ascii="Times New Roman" w:hAnsi="Times New Roman"/>
          <w:b/>
          <w:sz w:val="40"/>
          <w:szCs w:val="40"/>
        </w:rPr>
      </w:pPr>
      <w:r w:rsidRPr="00393F70">
        <w:rPr>
          <w:rFonts w:ascii="Times New Roman" w:hAnsi="Times New Roman"/>
          <w:b/>
          <w:sz w:val="40"/>
          <w:szCs w:val="40"/>
        </w:rPr>
        <w:t xml:space="preserve">ИНВЕСТИЦИОННЫЙ ПАСПОРТ </w:t>
      </w:r>
    </w:p>
    <w:p w:rsidR="00393F70" w:rsidRPr="00393F70" w:rsidRDefault="00393F70" w:rsidP="00F568BF">
      <w:pPr>
        <w:jc w:val="center"/>
        <w:rPr>
          <w:rFonts w:ascii="Times New Roman" w:hAnsi="Times New Roman"/>
          <w:b/>
          <w:sz w:val="40"/>
          <w:szCs w:val="40"/>
        </w:rPr>
      </w:pPr>
      <w:r w:rsidRPr="00393F70">
        <w:rPr>
          <w:rFonts w:ascii="Times New Roman" w:hAnsi="Times New Roman"/>
          <w:b/>
          <w:sz w:val="40"/>
          <w:szCs w:val="40"/>
        </w:rPr>
        <w:t>МУНИЦИПАЛЬНОГО ОБРАЗОВАНИЯ</w:t>
      </w:r>
    </w:p>
    <w:p w:rsidR="00F568BF" w:rsidRPr="00393F70" w:rsidRDefault="00C0333C" w:rsidP="00F568B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F568BF" w:rsidRPr="00393F70">
        <w:rPr>
          <w:rFonts w:ascii="Times New Roman" w:hAnsi="Times New Roman"/>
          <w:b/>
          <w:sz w:val="40"/>
          <w:szCs w:val="40"/>
        </w:rPr>
        <w:t>Г</w:t>
      </w:r>
      <w:r w:rsidR="00393F70" w:rsidRPr="00393F70">
        <w:rPr>
          <w:rFonts w:ascii="Times New Roman" w:hAnsi="Times New Roman"/>
          <w:b/>
          <w:sz w:val="40"/>
          <w:szCs w:val="40"/>
        </w:rPr>
        <w:t xml:space="preserve">ОРОДСКОЙ </w:t>
      </w:r>
      <w:r w:rsidR="00F568BF" w:rsidRPr="00393F70">
        <w:rPr>
          <w:rFonts w:ascii="Times New Roman" w:hAnsi="Times New Roman"/>
          <w:b/>
          <w:sz w:val="40"/>
          <w:szCs w:val="40"/>
        </w:rPr>
        <w:t>О</w:t>
      </w:r>
      <w:r w:rsidR="00393F70" w:rsidRPr="00393F70">
        <w:rPr>
          <w:rFonts w:ascii="Times New Roman" w:hAnsi="Times New Roman"/>
          <w:b/>
          <w:sz w:val="40"/>
          <w:szCs w:val="40"/>
        </w:rPr>
        <w:t>КРУГ</w:t>
      </w:r>
      <w:r w:rsidR="00F568BF" w:rsidRPr="00393F70">
        <w:rPr>
          <w:rFonts w:ascii="Times New Roman" w:hAnsi="Times New Roman"/>
          <w:b/>
          <w:sz w:val="40"/>
          <w:szCs w:val="40"/>
        </w:rPr>
        <w:t xml:space="preserve"> «Ж</w:t>
      </w:r>
      <w:r w:rsidR="00393F70" w:rsidRPr="00393F70">
        <w:rPr>
          <w:rFonts w:ascii="Times New Roman" w:hAnsi="Times New Roman"/>
          <w:b/>
          <w:sz w:val="40"/>
          <w:szCs w:val="40"/>
        </w:rPr>
        <w:t>АТАЙ</w:t>
      </w:r>
      <w:r w:rsidR="00F568BF" w:rsidRPr="00393F70">
        <w:rPr>
          <w:rFonts w:ascii="Times New Roman" w:hAnsi="Times New Roman"/>
          <w:b/>
          <w:sz w:val="40"/>
          <w:szCs w:val="40"/>
        </w:rPr>
        <w:t>»</w:t>
      </w:r>
      <w:r w:rsidR="00F56C08">
        <w:rPr>
          <w:rFonts w:ascii="Times New Roman" w:hAnsi="Times New Roman"/>
          <w:b/>
          <w:sz w:val="40"/>
          <w:szCs w:val="40"/>
        </w:rPr>
        <w:t xml:space="preserve"> на 2019 год</w:t>
      </w:r>
      <w:r w:rsidR="00246C64">
        <w:rPr>
          <w:rFonts w:ascii="Times New Roman" w:hAnsi="Times New Roman"/>
          <w:b/>
          <w:sz w:val="40"/>
          <w:szCs w:val="40"/>
        </w:rPr>
        <w:t>»</w:t>
      </w:r>
    </w:p>
    <w:p w:rsidR="00F568BF" w:rsidRPr="00F568BF" w:rsidRDefault="00F568BF" w:rsidP="00F568BF">
      <w:pPr>
        <w:rPr>
          <w:sz w:val="56"/>
          <w:szCs w:val="56"/>
        </w:rPr>
      </w:pPr>
    </w:p>
    <w:p w:rsidR="00F568BF" w:rsidRPr="00F568BF" w:rsidRDefault="00F568BF" w:rsidP="00F568BF">
      <w:pPr>
        <w:rPr>
          <w:sz w:val="56"/>
          <w:szCs w:val="56"/>
        </w:rPr>
      </w:pPr>
    </w:p>
    <w:p w:rsidR="00F568BF" w:rsidRDefault="00F568BF" w:rsidP="00F568BF"/>
    <w:p w:rsidR="00F568BF" w:rsidRDefault="00F568BF" w:rsidP="00F568BF"/>
    <w:p w:rsidR="00526EDA" w:rsidRDefault="00526EDA" w:rsidP="00393F70">
      <w:pPr>
        <w:jc w:val="center"/>
        <w:rPr>
          <w:rFonts w:ascii="Times New Roman" w:hAnsi="Times New Roman"/>
          <w:sz w:val="24"/>
          <w:szCs w:val="24"/>
        </w:rPr>
      </w:pPr>
    </w:p>
    <w:p w:rsidR="00526EDA" w:rsidRDefault="00526EDA" w:rsidP="00393F70">
      <w:pPr>
        <w:jc w:val="center"/>
        <w:rPr>
          <w:rFonts w:ascii="Times New Roman" w:hAnsi="Times New Roman"/>
          <w:sz w:val="24"/>
          <w:szCs w:val="24"/>
        </w:rPr>
      </w:pPr>
    </w:p>
    <w:p w:rsidR="00526EDA" w:rsidRDefault="00526EDA" w:rsidP="00393F70">
      <w:pPr>
        <w:jc w:val="center"/>
        <w:rPr>
          <w:rFonts w:ascii="Times New Roman" w:hAnsi="Times New Roman"/>
          <w:sz w:val="24"/>
          <w:szCs w:val="24"/>
        </w:rPr>
      </w:pPr>
    </w:p>
    <w:p w:rsidR="00F568BF" w:rsidRPr="00526EDA" w:rsidRDefault="00B379A4" w:rsidP="00393F70">
      <w:pPr>
        <w:jc w:val="center"/>
        <w:rPr>
          <w:rFonts w:ascii="Times New Roman" w:hAnsi="Times New Roman"/>
          <w:b/>
          <w:sz w:val="24"/>
          <w:szCs w:val="24"/>
        </w:rPr>
      </w:pPr>
      <w:r w:rsidRPr="00526EDA">
        <w:rPr>
          <w:rFonts w:ascii="Times New Roman" w:hAnsi="Times New Roman"/>
          <w:b/>
          <w:sz w:val="24"/>
          <w:szCs w:val="24"/>
        </w:rPr>
        <w:t>2</w:t>
      </w:r>
      <w:r w:rsidR="00393F70" w:rsidRPr="00526EDA">
        <w:rPr>
          <w:rFonts w:ascii="Times New Roman" w:hAnsi="Times New Roman"/>
          <w:b/>
          <w:sz w:val="24"/>
          <w:szCs w:val="24"/>
        </w:rPr>
        <w:t>01</w:t>
      </w:r>
      <w:r w:rsidR="00841950">
        <w:rPr>
          <w:rFonts w:ascii="Times New Roman" w:hAnsi="Times New Roman"/>
          <w:b/>
          <w:sz w:val="24"/>
          <w:szCs w:val="24"/>
        </w:rPr>
        <w:t>9</w:t>
      </w:r>
      <w:r w:rsidR="009573AC">
        <w:rPr>
          <w:rFonts w:ascii="Times New Roman" w:hAnsi="Times New Roman"/>
          <w:b/>
          <w:sz w:val="24"/>
          <w:szCs w:val="24"/>
        </w:rPr>
        <w:t xml:space="preserve"> </w:t>
      </w:r>
      <w:r w:rsidR="0070570B" w:rsidRPr="00526EDA">
        <w:rPr>
          <w:rFonts w:ascii="Times New Roman" w:hAnsi="Times New Roman"/>
          <w:b/>
          <w:sz w:val="24"/>
          <w:szCs w:val="24"/>
        </w:rPr>
        <w:t>год</w:t>
      </w:r>
    </w:p>
    <w:p w:rsidR="005C5C80" w:rsidRDefault="00FE00F3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Посёлок </w:t>
      </w:r>
      <w:r w:rsidR="00CA4E25" w:rsidRPr="00D72A51">
        <w:rPr>
          <w:rFonts w:ascii="Times New Roman" w:hAnsi="Times New Roman"/>
          <w:sz w:val="24"/>
          <w:szCs w:val="24"/>
        </w:rPr>
        <w:t>Жатай</w:t>
      </w:r>
      <w:r w:rsidR="0067170E">
        <w:rPr>
          <w:rFonts w:ascii="Times New Roman" w:hAnsi="Times New Roman"/>
          <w:sz w:val="24"/>
          <w:szCs w:val="24"/>
        </w:rPr>
        <w:t xml:space="preserve"> </w:t>
      </w:r>
      <w:r w:rsidR="00CA4E25" w:rsidRPr="00D72A51">
        <w:rPr>
          <w:rFonts w:ascii="Times New Roman" w:hAnsi="Times New Roman"/>
          <w:sz w:val="24"/>
          <w:szCs w:val="24"/>
        </w:rPr>
        <w:t>был образован 28 апреля 1948 года Указом Президиума Верховного Совета РФ «Об отнесении населенного пункта «</w:t>
      </w:r>
      <w:proofErr w:type="spellStart"/>
      <w:r w:rsidR="00CA4E25" w:rsidRPr="00D72A51">
        <w:rPr>
          <w:rFonts w:ascii="Times New Roman" w:hAnsi="Times New Roman"/>
          <w:sz w:val="24"/>
          <w:szCs w:val="24"/>
        </w:rPr>
        <w:t>Жатайстрой</w:t>
      </w:r>
      <w:proofErr w:type="spellEnd"/>
      <w:r w:rsidR="00CA4E25" w:rsidRPr="00D72A51">
        <w:rPr>
          <w:rFonts w:ascii="Times New Roman" w:hAnsi="Times New Roman"/>
          <w:sz w:val="24"/>
          <w:szCs w:val="24"/>
        </w:rPr>
        <w:t xml:space="preserve">» Якутского района к категории рабочих поселков». В 1998 году на общепоселковом референдуме жителей п. Жатай на территории поселка создано и 25 января 1999 года зарегистрировано первое в республике муниципальное образование п. Жатай. В 2004 году муниципальное образование Жатай получило статус Городского округа.  </w:t>
      </w:r>
      <w:r w:rsidR="00181E26" w:rsidRPr="00D72A51">
        <w:rPr>
          <w:rFonts w:ascii="Times New Roman" w:hAnsi="Times New Roman"/>
          <w:sz w:val="24"/>
          <w:szCs w:val="24"/>
        </w:rPr>
        <w:t xml:space="preserve">ГО «Жатай» является городским округом, по традиционной классификации, принятой Институтом экономики города относится к категории малых городов (до 50 тыс. жителей). </w:t>
      </w:r>
    </w:p>
    <w:p w:rsidR="00B67E74" w:rsidRPr="00D72A51" w:rsidRDefault="00181E26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Жатай имеет свой устав и является самостоятельным муниципальным образованием, не входящим в состав других муниципальных образований. Исполнительную деятельность по осуществлению местного самоуправления возглавляет выборное должностное лицо местного самоуправления - Глава муниципального </w:t>
      </w:r>
      <w:proofErr w:type="gramStart"/>
      <w:r w:rsidRPr="00D72A51">
        <w:rPr>
          <w:rFonts w:ascii="Times New Roman" w:hAnsi="Times New Roman"/>
          <w:sz w:val="24"/>
          <w:szCs w:val="24"/>
        </w:rPr>
        <w:t>образования  ГО</w:t>
      </w:r>
      <w:proofErr w:type="gramEnd"/>
      <w:r w:rsidRPr="00D72A51">
        <w:rPr>
          <w:rFonts w:ascii="Times New Roman" w:hAnsi="Times New Roman"/>
          <w:sz w:val="24"/>
          <w:szCs w:val="24"/>
        </w:rPr>
        <w:t xml:space="preserve"> «Жатай».</w:t>
      </w:r>
    </w:p>
    <w:p w:rsidR="005C5C80" w:rsidRDefault="00CA4E25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Территория ГО «Жатай» граничит с Городским округом «Якутск» на юге, западе и севере, с </w:t>
      </w:r>
      <w:proofErr w:type="spellStart"/>
      <w:r w:rsidRPr="00D72A51">
        <w:rPr>
          <w:rFonts w:ascii="Times New Roman" w:hAnsi="Times New Roman"/>
          <w:sz w:val="24"/>
          <w:szCs w:val="24"/>
        </w:rPr>
        <w:t>Мегино-Кангаласским</w:t>
      </w:r>
      <w:proofErr w:type="spellEnd"/>
      <w:r w:rsidRPr="00D72A51">
        <w:rPr>
          <w:rFonts w:ascii="Times New Roman" w:hAnsi="Times New Roman"/>
          <w:sz w:val="24"/>
          <w:szCs w:val="24"/>
        </w:rPr>
        <w:t xml:space="preserve"> улусом – на востоке. </w:t>
      </w:r>
    </w:p>
    <w:p w:rsidR="00B67E74" w:rsidRPr="00D72A51" w:rsidRDefault="00CA4E25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Климат резко-континентальный. Средняя температура января – 40... – 45°С, в отдельные дни до –50... –60°С, июля +19°С, в отдельные дни до +38°С. Среднее годовое количество осадков менее </w:t>
      </w:r>
      <w:smartTag w:uri="urn:schemas-microsoft-com:office:smarttags" w:element="metricconverter">
        <w:smartTagPr>
          <w:attr w:name="ProductID" w:val="250 мм"/>
        </w:smartTagPr>
        <w:r w:rsidRPr="00D72A51">
          <w:rPr>
            <w:rFonts w:ascii="Times New Roman" w:hAnsi="Times New Roman"/>
            <w:sz w:val="24"/>
            <w:szCs w:val="24"/>
          </w:rPr>
          <w:t>250 мм</w:t>
        </w:r>
      </w:smartTag>
      <w:r w:rsidRPr="00D72A51">
        <w:rPr>
          <w:rFonts w:ascii="Times New Roman" w:hAnsi="Times New Roman"/>
          <w:sz w:val="24"/>
          <w:szCs w:val="24"/>
        </w:rPr>
        <w:t>. Крупная река — Лена.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Главными целями социально-экономического развития муниципального образования «Городской округ « Жатай» являются: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- создание условий, обеспечивающих интенсивное развитие всех сфер экономики МО, способствующих повышению уровня жизни населения и роста заработной платы;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- модернизация и совершенствование жилищно-коммунального хозяйства МО;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-повышение эффективности хозяйственной деятельности предприятий всех отраслей;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- развитие сельского хозяйства на территории муниципального образования;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- развитие малого предпринимательства;</w:t>
      </w:r>
    </w:p>
    <w:p w:rsidR="002130F8" w:rsidRPr="00D72A51" w:rsidRDefault="005C5C80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0F8" w:rsidRPr="00D72A51">
        <w:rPr>
          <w:rFonts w:ascii="Times New Roman" w:hAnsi="Times New Roman"/>
          <w:sz w:val="24"/>
          <w:szCs w:val="24"/>
        </w:rPr>
        <w:t xml:space="preserve">рационализация муниципального бюджета и системы муниципального управления; 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- рост качества жизни населения муниципального образования;</w:t>
      </w:r>
    </w:p>
    <w:p w:rsidR="002130F8" w:rsidRPr="00D72A51" w:rsidRDefault="002130F8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- адресная </w:t>
      </w:r>
      <w:r w:rsidR="005C5C80">
        <w:rPr>
          <w:rFonts w:ascii="Times New Roman" w:hAnsi="Times New Roman"/>
          <w:sz w:val="24"/>
          <w:szCs w:val="24"/>
        </w:rPr>
        <w:t>социальная поддержка слабозащищё</w:t>
      </w:r>
      <w:r w:rsidRPr="00D72A51">
        <w:rPr>
          <w:rFonts w:ascii="Times New Roman" w:hAnsi="Times New Roman"/>
          <w:sz w:val="24"/>
          <w:szCs w:val="24"/>
        </w:rPr>
        <w:t>нных слоев населения.</w:t>
      </w:r>
    </w:p>
    <w:p w:rsidR="00B67E74" w:rsidRPr="00D72A51" w:rsidRDefault="00F639BF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Для устойчивого экономического роста городского округа в целом важно, чтобы в нем продолжали формироваться и получили дальнейшее развитие направления, наиболее эффективно использующие преимущества ГО «Жатай»</w:t>
      </w:r>
      <w:r w:rsidR="00C97BAD" w:rsidRPr="00D72A51">
        <w:rPr>
          <w:rFonts w:ascii="Times New Roman" w:hAnsi="Times New Roman"/>
          <w:sz w:val="24"/>
          <w:szCs w:val="24"/>
        </w:rPr>
        <w:t>.</w:t>
      </w:r>
    </w:p>
    <w:p w:rsidR="00C97BAD" w:rsidRPr="00D72A51" w:rsidRDefault="00C97BAD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Основными задачами инвестиционной политики являются: формирование благоприятной среды, способствующей повышению инвестиционной активности негосударственного сектора, привлечение частных отечественных и иностранных инвестиций для реконструкции предприятий, а также государственная поддержка важнейших жизнеобеспечивающих производств и социальной сферы при повышении эффективности капитальных вложений. </w:t>
      </w:r>
    </w:p>
    <w:p w:rsidR="00F25118" w:rsidRPr="00D72A51" w:rsidRDefault="00C72607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Эффективная инвестиционная политика призвана создать благоприятный инвестиционный климат не только для государства, но и для частных инвесторов. Естественно, что инвестиционной политикой должны заниматься представительный орган и исполнительная власть совместно. Имидж </w:t>
      </w:r>
      <w:r w:rsidR="005C5C80">
        <w:rPr>
          <w:rFonts w:ascii="Times New Roman" w:hAnsi="Times New Roman"/>
          <w:sz w:val="24"/>
          <w:szCs w:val="24"/>
        </w:rPr>
        <w:t>ГО «Жатай»</w:t>
      </w:r>
      <w:r w:rsidRPr="00D72A51">
        <w:rPr>
          <w:rFonts w:ascii="Times New Roman" w:hAnsi="Times New Roman"/>
          <w:sz w:val="24"/>
          <w:szCs w:val="24"/>
        </w:rPr>
        <w:t xml:space="preserve"> сильно влияет на его возможности по привлечению инвестиций. В ГО «Жатай» ресурсный потенциал высок, а также уже проделана определенная работа и разработаны ряд документов, которые позволяют свести риск инвесторов к минимуму. Так разработаны и утверждены: </w:t>
      </w:r>
      <w:r w:rsidR="00F25118" w:rsidRPr="00D72A51">
        <w:rPr>
          <w:rFonts w:ascii="Times New Roman" w:hAnsi="Times New Roman"/>
          <w:sz w:val="24"/>
          <w:szCs w:val="24"/>
        </w:rPr>
        <w:t>схема территориального планирования ГО «Жатай», правила землепользования и застройки, утвержден генеральный план, совмещенный с проектом планировки территории ГО «Жатай».</w:t>
      </w:r>
    </w:p>
    <w:p w:rsidR="00C72607" w:rsidRDefault="00C72607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lastRenderedPageBreak/>
        <w:t>Для привлечения инвесторов мы готовы сотрудничать с ними в таких моментах как выработка прозрачной и эффективной схемы сотрудничества, которая позволит сократить количество административных барьеров, выступать гарантом результативного завершения инвестиционного процесса и установить полный ряд требований, выполнение которых необходимо для создания бизнеса, совместно с инвесторами дальше развивать инфраструктуру МО, в том числе обсуждать требования к инфраструктуре с инвесторами (особенно с крупными) на индивидуальной основе с целью обеспечения их необходимыми условиями для деятельности.</w:t>
      </w:r>
    </w:p>
    <w:p w:rsidR="00A6114A" w:rsidRPr="00D72A51" w:rsidRDefault="00A6114A" w:rsidP="00A61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46BF" w:rsidRDefault="007046BF" w:rsidP="00A6114A">
      <w:pPr>
        <w:pStyle w:val="2"/>
        <w:numPr>
          <w:ilvl w:val="0"/>
          <w:numId w:val="12"/>
        </w:numPr>
        <w:spacing w:before="0" w:line="240" w:lineRule="auto"/>
        <w:ind w:left="0"/>
        <w:jc w:val="center"/>
        <w:rPr>
          <w:rFonts w:ascii="Times New Roman" w:hAnsi="Times New Roman"/>
          <w:snapToGrid/>
          <w:sz w:val="24"/>
          <w:szCs w:val="24"/>
        </w:rPr>
      </w:pPr>
      <w:r w:rsidRPr="00D72A51">
        <w:rPr>
          <w:rFonts w:ascii="Times New Roman" w:hAnsi="Times New Roman"/>
          <w:snapToGrid/>
          <w:sz w:val="24"/>
          <w:szCs w:val="24"/>
        </w:rPr>
        <w:t>Общая характеристика городского округа</w:t>
      </w:r>
      <w:bookmarkEnd w:id="0"/>
      <w:bookmarkEnd w:id="1"/>
    </w:p>
    <w:p w:rsidR="003C7CD0" w:rsidRPr="003C7CD0" w:rsidRDefault="003C7CD0" w:rsidP="003C7CD0">
      <w:pPr>
        <w:spacing w:after="0" w:line="240" w:lineRule="auto"/>
      </w:pPr>
    </w:p>
    <w:p w:rsidR="009F3EAF" w:rsidRPr="00D72A51" w:rsidRDefault="007046BF" w:rsidP="00A6114A">
      <w:pPr>
        <w:pStyle w:val="a3"/>
        <w:numPr>
          <w:ilvl w:val="1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2A51">
        <w:rPr>
          <w:rFonts w:ascii="Times New Roman" w:hAnsi="Times New Roman"/>
          <w:b/>
          <w:sz w:val="24"/>
          <w:szCs w:val="24"/>
        </w:rPr>
        <w:t>Географическое положение</w:t>
      </w:r>
    </w:p>
    <w:p w:rsidR="00C80F0C" w:rsidRPr="00D72A51" w:rsidRDefault="007046BF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Общая площадь ГО «Жатай» составляет 3104 га.</w:t>
      </w:r>
      <w:r w:rsidR="00C80F0C" w:rsidRPr="00D72A51">
        <w:rPr>
          <w:rFonts w:ascii="Times New Roman" w:hAnsi="Times New Roman"/>
          <w:sz w:val="24"/>
          <w:szCs w:val="24"/>
        </w:rPr>
        <w:t xml:space="preserve">  Жатай расположен в Центральной Якутии на левом берегу реки Лены, в </w:t>
      </w:r>
      <w:smartTag w:uri="urn:schemas-microsoft-com:office:smarttags" w:element="metricconverter">
        <w:smartTagPr>
          <w:attr w:name="ProductID" w:val="15 км"/>
        </w:smartTagPr>
        <w:r w:rsidR="00C80F0C" w:rsidRPr="00D72A51">
          <w:rPr>
            <w:rFonts w:ascii="Times New Roman" w:hAnsi="Times New Roman"/>
            <w:sz w:val="24"/>
            <w:szCs w:val="24"/>
          </w:rPr>
          <w:t>15 км</w:t>
        </w:r>
      </w:smartTag>
      <w:r w:rsidR="00C80F0C" w:rsidRPr="00D72A51">
        <w:rPr>
          <w:rFonts w:ascii="Times New Roman" w:hAnsi="Times New Roman"/>
          <w:sz w:val="24"/>
          <w:szCs w:val="24"/>
        </w:rPr>
        <w:t xml:space="preserve">. ниже по течению р. Лены от г. Якутска. Общая площадь территории муниципального образования в границах, утвержденных в </w:t>
      </w:r>
      <w:smartTag w:uri="urn:schemas-microsoft-com:office:smarttags" w:element="metricconverter">
        <w:smartTagPr>
          <w:attr w:name="ProductID" w:val="2004 г"/>
        </w:smartTagPr>
        <w:r w:rsidR="00C80F0C" w:rsidRPr="00D72A51">
          <w:rPr>
            <w:rFonts w:ascii="Times New Roman" w:hAnsi="Times New Roman"/>
            <w:sz w:val="24"/>
            <w:szCs w:val="24"/>
          </w:rPr>
          <w:t>2004 г</w:t>
        </w:r>
      </w:smartTag>
      <w:r w:rsidR="00C80F0C" w:rsidRPr="00D72A51">
        <w:rPr>
          <w:rFonts w:ascii="Times New Roman" w:hAnsi="Times New Roman"/>
          <w:sz w:val="24"/>
          <w:szCs w:val="24"/>
        </w:rPr>
        <w:t xml:space="preserve">. – 31 кв. км. Территория ГО «Жатай» граничит с Городским округом «Якутск» на юге, западе и севере, с </w:t>
      </w:r>
      <w:proofErr w:type="spellStart"/>
      <w:r w:rsidR="00C80F0C" w:rsidRPr="00D72A51">
        <w:rPr>
          <w:rFonts w:ascii="Times New Roman" w:hAnsi="Times New Roman"/>
          <w:sz w:val="24"/>
          <w:szCs w:val="24"/>
        </w:rPr>
        <w:t>Мегино-Кангаласским</w:t>
      </w:r>
      <w:proofErr w:type="spellEnd"/>
      <w:r w:rsidR="00C80F0C" w:rsidRPr="00D72A51">
        <w:rPr>
          <w:rFonts w:ascii="Times New Roman" w:hAnsi="Times New Roman"/>
          <w:sz w:val="24"/>
          <w:szCs w:val="24"/>
        </w:rPr>
        <w:t xml:space="preserve"> улусом – на востоке. </w:t>
      </w:r>
    </w:p>
    <w:p w:rsidR="00C80F0C" w:rsidRPr="00D72A51" w:rsidRDefault="00C80F0C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Pr="00171FE2">
        <w:rPr>
          <w:rFonts w:ascii="Times New Roman" w:hAnsi="Times New Roman"/>
          <w:sz w:val="24"/>
          <w:szCs w:val="24"/>
        </w:rPr>
        <w:t>на 01.01.201</w:t>
      </w:r>
      <w:r w:rsidR="00216195">
        <w:rPr>
          <w:rFonts w:ascii="Times New Roman" w:hAnsi="Times New Roman"/>
          <w:sz w:val="24"/>
          <w:szCs w:val="24"/>
        </w:rPr>
        <w:t>9</w:t>
      </w:r>
      <w:r w:rsidRPr="00171FE2">
        <w:rPr>
          <w:rFonts w:ascii="Times New Roman" w:hAnsi="Times New Roman"/>
          <w:sz w:val="24"/>
          <w:szCs w:val="24"/>
        </w:rPr>
        <w:t xml:space="preserve"> г.– </w:t>
      </w:r>
      <w:r w:rsidR="006C5A0B" w:rsidRPr="00171FE2">
        <w:rPr>
          <w:rFonts w:ascii="Times New Roman" w:hAnsi="Times New Roman"/>
          <w:sz w:val="24"/>
          <w:szCs w:val="24"/>
        </w:rPr>
        <w:t xml:space="preserve">10 </w:t>
      </w:r>
      <w:r w:rsidR="00216195">
        <w:rPr>
          <w:rFonts w:ascii="Times New Roman" w:hAnsi="Times New Roman"/>
          <w:sz w:val="24"/>
          <w:szCs w:val="24"/>
        </w:rPr>
        <w:t>135</w:t>
      </w:r>
      <w:r w:rsidRPr="00171FE2">
        <w:rPr>
          <w:rFonts w:ascii="Times New Roman" w:hAnsi="Times New Roman"/>
          <w:sz w:val="24"/>
          <w:szCs w:val="24"/>
        </w:rPr>
        <w:t xml:space="preserve"> чел. Плот</w:t>
      </w:r>
      <w:r w:rsidRPr="00D72A51">
        <w:rPr>
          <w:rFonts w:ascii="Times New Roman" w:hAnsi="Times New Roman"/>
          <w:sz w:val="24"/>
          <w:szCs w:val="24"/>
        </w:rPr>
        <w:t xml:space="preserve">ность населения </w:t>
      </w:r>
      <w:r w:rsidR="00FF3861" w:rsidRPr="00D72A51">
        <w:rPr>
          <w:rFonts w:ascii="Times New Roman" w:hAnsi="Times New Roman"/>
          <w:sz w:val="24"/>
          <w:szCs w:val="24"/>
        </w:rPr>
        <w:t>–</w:t>
      </w:r>
      <w:r w:rsidR="007E64D1">
        <w:rPr>
          <w:rFonts w:ascii="Times New Roman" w:hAnsi="Times New Roman"/>
          <w:sz w:val="24"/>
          <w:szCs w:val="24"/>
        </w:rPr>
        <w:t xml:space="preserve"> 325</w:t>
      </w:r>
      <w:r w:rsidRPr="00D72A51">
        <w:rPr>
          <w:rFonts w:ascii="Times New Roman" w:hAnsi="Times New Roman"/>
          <w:sz w:val="24"/>
          <w:szCs w:val="24"/>
        </w:rPr>
        <w:t xml:space="preserve"> чел. на 1 км</w:t>
      </w:r>
      <w:r w:rsidR="00D72A51">
        <w:rPr>
          <w:rFonts w:ascii="Times New Roman" w:hAnsi="Times New Roman"/>
          <w:sz w:val="24"/>
          <w:szCs w:val="24"/>
        </w:rPr>
        <w:t>²</w:t>
      </w:r>
      <w:r w:rsidRPr="00D72A51">
        <w:rPr>
          <w:rFonts w:ascii="Times New Roman" w:hAnsi="Times New Roman"/>
          <w:sz w:val="24"/>
          <w:szCs w:val="24"/>
        </w:rPr>
        <w:t>, многонационально по своему составу.</w:t>
      </w:r>
    </w:p>
    <w:p w:rsidR="00FB58EF" w:rsidRPr="00D72A51" w:rsidRDefault="00FB58EF" w:rsidP="00A6114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На территории ГО «Жатай» имеются запасы полезных ископаемых местного значения (песок, суглинок, глина, песчано-гравийная смесь, горелая порода).</w:t>
      </w:r>
    </w:p>
    <w:p w:rsidR="00FB58EF" w:rsidRPr="00D72A51" w:rsidRDefault="00D72A51" w:rsidP="00A6114A">
      <w:pPr>
        <w:tabs>
          <w:tab w:val="left" w:pos="399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ab/>
      </w:r>
    </w:p>
    <w:p w:rsidR="007046BF" w:rsidRDefault="006D2D55" w:rsidP="00A611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58331" cy="3113094"/>
            <wp:effectExtent l="57150" t="38100" r="42219" b="11106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07" cy="3113577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7CD0" w:rsidRPr="00D72A51" w:rsidRDefault="003C7CD0" w:rsidP="00A611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58EF" w:rsidRPr="00D72A51" w:rsidRDefault="00FB58EF" w:rsidP="00A611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72A51">
        <w:rPr>
          <w:rFonts w:ascii="Times New Roman" w:hAnsi="Times New Roman"/>
          <w:b/>
          <w:sz w:val="24"/>
          <w:szCs w:val="24"/>
        </w:rPr>
        <w:t>1.2. Административно-территориальное устройство</w:t>
      </w:r>
    </w:p>
    <w:p w:rsidR="00FB58EF" w:rsidRPr="00D72A51" w:rsidRDefault="00FB58EF" w:rsidP="00A611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Местное самоуправление в Городском округе «Жатай» осуществляется населением через:</w:t>
      </w:r>
    </w:p>
    <w:p w:rsidR="00FB58EF" w:rsidRPr="00D72A51" w:rsidRDefault="00FB58EF" w:rsidP="00A6114A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местный референдум, муниципальные выборы, собрания, конференции, публичные слушания, опросы граждан, органы территориального общественного самоуправления;</w:t>
      </w:r>
    </w:p>
    <w:p w:rsidR="00FB58EF" w:rsidRPr="00D72A51" w:rsidRDefault="00B42134" w:rsidP="00A6114A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Окружной </w:t>
      </w:r>
      <w:r w:rsidR="009D0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 д</w:t>
      </w:r>
      <w:r w:rsidR="00FB58EF"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епутатов;</w:t>
      </w:r>
    </w:p>
    <w:p w:rsidR="00FB58EF" w:rsidRPr="00D72A51" w:rsidRDefault="005C5C80" w:rsidP="00A6114A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FB58EF"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лаву </w:t>
      </w:r>
      <w:r w:rsidR="00B42134"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FB58EF"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42134" w:rsidRPr="00A6114A" w:rsidRDefault="00B42134" w:rsidP="00A6114A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Окружную </w:t>
      </w:r>
      <w:r w:rsidR="003C7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FB58EF"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дминистрацию </w:t>
      </w:r>
      <w:r w:rsidR="003C7C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D72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ородского округа</w:t>
      </w:r>
    </w:p>
    <w:p w:rsidR="00A6114A" w:rsidRPr="00D72A51" w:rsidRDefault="00A6114A" w:rsidP="00EF5A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1D22" w:rsidRPr="00D72A51" w:rsidRDefault="00B42134" w:rsidP="00A6114A">
      <w:pPr>
        <w:pStyle w:val="a3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2A51">
        <w:rPr>
          <w:rFonts w:ascii="Times New Roman" w:hAnsi="Times New Roman"/>
          <w:b/>
          <w:sz w:val="24"/>
          <w:szCs w:val="24"/>
        </w:rPr>
        <w:t>Уровень жизни населения</w:t>
      </w:r>
    </w:p>
    <w:p w:rsidR="00F55DE4" w:rsidRPr="00D72A51" w:rsidRDefault="00F55DE4" w:rsidP="00A6114A">
      <w:pPr>
        <w:pStyle w:val="21"/>
        <w:spacing w:after="0" w:line="240" w:lineRule="auto"/>
        <w:ind w:firstLine="709"/>
        <w:jc w:val="both"/>
      </w:pPr>
      <w:r w:rsidRPr="00D72A51">
        <w:lastRenderedPageBreak/>
        <w:t xml:space="preserve">Основным источником  денежных доходов населения </w:t>
      </w:r>
      <w:r w:rsidR="003D729D" w:rsidRPr="00D72A51">
        <w:t>является</w:t>
      </w:r>
      <w:r w:rsidRPr="00D72A51">
        <w:t xml:space="preserve"> заработная плата. Среднемесячная номинальна</w:t>
      </w:r>
      <w:r w:rsidR="0067170E">
        <w:t xml:space="preserve">я начисленная заработная плата </w:t>
      </w:r>
      <w:r w:rsidRPr="00D72A51">
        <w:t xml:space="preserve">работников предприятий составила </w:t>
      </w:r>
      <w:r w:rsidR="00167BD6">
        <w:t>в 2017 году</w:t>
      </w:r>
      <w:r w:rsidRPr="00D72A51">
        <w:t xml:space="preserve">– </w:t>
      </w:r>
      <w:r w:rsidR="00B4061F" w:rsidRPr="00D72A51">
        <w:t>5</w:t>
      </w:r>
      <w:r w:rsidR="00167BD6">
        <w:t>2</w:t>
      </w:r>
      <w:r w:rsidR="00B4061F" w:rsidRPr="00D72A51">
        <w:t>,</w:t>
      </w:r>
      <w:r w:rsidR="00167BD6">
        <w:t>17</w:t>
      </w:r>
      <w:r w:rsidRPr="00D72A51">
        <w:t xml:space="preserve"> тыс. руб</w:t>
      </w:r>
      <w:r w:rsidR="0067170E">
        <w:t>лей</w:t>
      </w:r>
      <w:r w:rsidRPr="00D72A51">
        <w:t>, рост к 201</w:t>
      </w:r>
      <w:r w:rsidR="00167BD6">
        <w:t>6</w:t>
      </w:r>
      <w:r w:rsidRPr="00D72A51">
        <w:t xml:space="preserve"> году -  </w:t>
      </w:r>
      <w:r w:rsidR="00167BD6">
        <w:t>5</w:t>
      </w:r>
      <w:r w:rsidRPr="00D72A51">
        <w:t xml:space="preserve"> %. </w:t>
      </w:r>
      <w:r w:rsidR="006D3584" w:rsidRPr="00D72A51">
        <w:t>В 201</w:t>
      </w:r>
      <w:r w:rsidR="00167BD6">
        <w:t>8– 59,30 тыс.</w:t>
      </w:r>
      <w:r w:rsidR="0067170E">
        <w:t xml:space="preserve"> </w:t>
      </w:r>
      <w:r w:rsidR="00167BD6">
        <w:t>руб</w:t>
      </w:r>
      <w:r w:rsidR="0067170E">
        <w:t>лей</w:t>
      </w:r>
      <w:r w:rsidR="00167BD6">
        <w:t>,</w:t>
      </w:r>
      <w:r w:rsidR="003C7CD0">
        <w:t xml:space="preserve"> </w:t>
      </w:r>
      <w:r w:rsidR="006D3584" w:rsidRPr="00D72A51">
        <w:t xml:space="preserve">рост </w:t>
      </w:r>
      <w:r w:rsidR="009D0210">
        <w:t>к уровню 2017 года – 13%. В 2019 году – 62,37 тыс.</w:t>
      </w:r>
      <w:r w:rsidR="0067170E">
        <w:t xml:space="preserve"> </w:t>
      </w:r>
      <w:r w:rsidR="009D0210">
        <w:t>руб</w:t>
      </w:r>
      <w:r w:rsidR="0067170E">
        <w:t>лей</w:t>
      </w:r>
      <w:r w:rsidR="009D0210">
        <w:t>, рост к уровню 2018 года – 5%.</w:t>
      </w:r>
    </w:p>
    <w:p w:rsidR="0085605F" w:rsidRPr="00D72A51" w:rsidRDefault="0085605F" w:rsidP="00A611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Среднесписочная численность работников (без внешних совместителей) за январь-</w:t>
      </w:r>
      <w:r w:rsidR="006D3584" w:rsidRPr="00D72A51">
        <w:rPr>
          <w:rFonts w:ascii="Times New Roman" w:hAnsi="Times New Roman"/>
          <w:sz w:val="24"/>
          <w:szCs w:val="24"/>
        </w:rPr>
        <w:t>декабрь</w:t>
      </w:r>
      <w:r w:rsidRPr="00D72A51">
        <w:rPr>
          <w:rFonts w:ascii="Times New Roman" w:hAnsi="Times New Roman"/>
          <w:sz w:val="24"/>
          <w:szCs w:val="24"/>
        </w:rPr>
        <w:t xml:space="preserve"> 201</w:t>
      </w:r>
      <w:r w:rsidR="009D0210">
        <w:rPr>
          <w:rFonts w:ascii="Times New Roman" w:hAnsi="Times New Roman"/>
          <w:sz w:val="24"/>
          <w:szCs w:val="24"/>
        </w:rPr>
        <w:t>9</w:t>
      </w:r>
      <w:r w:rsidRPr="00D72A51">
        <w:rPr>
          <w:rFonts w:ascii="Times New Roman" w:hAnsi="Times New Roman"/>
          <w:sz w:val="24"/>
          <w:szCs w:val="24"/>
        </w:rPr>
        <w:t xml:space="preserve"> года составляет </w:t>
      </w:r>
      <w:r w:rsidR="00A91E9D">
        <w:rPr>
          <w:rFonts w:ascii="Times New Roman" w:hAnsi="Times New Roman"/>
          <w:sz w:val="24"/>
          <w:szCs w:val="24"/>
        </w:rPr>
        <w:t>2</w:t>
      </w:r>
      <w:r w:rsidR="009D0210">
        <w:rPr>
          <w:rFonts w:ascii="Times New Roman" w:hAnsi="Times New Roman"/>
          <w:sz w:val="24"/>
          <w:szCs w:val="24"/>
        </w:rPr>
        <w:t>248</w:t>
      </w:r>
      <w:r w:rsidRPr="00D72A51">
        <w:rPr>
          <w:rFonts w:ascii="Times New Roman" w:hAnsi="Times New Roman"/>
          <w:sz w:val="24"/>
          <w:szCs w:val="24"/>
        </w:rPr>
        <w:t xml:space="preserve"> человек</w:t>
      </w:r>
      <w:r w:rsidR="00B830A4" w:rsidRPr="00D72A51">
        <w:rPr>
          <w:rFonts w:ascii="Times New Roman" w:hAnsi="Times New Roman"/>
          <w:sz w:val="24"/>
          <w:szCs w:val="24"/>
        </w:rPr>
        <w:t>,</w:t>
      </w:r>
      <w:r w:rsidRPr="00D72A51">
        <w:rPr>
          <w:rFonts w:ascii="Times New Roman" w:hAnsi="Times New Roman"/>
          <w:sz w:val="24"/>
          <w:szCs w:val="24"/>
        </w:rPr>
        <w:t xml:space="preserve"> что на </w:t>
      </w:r>
      <w:r w:rsidR="009D0210">
        <w:rPr>
          <w:rFonts w:ascii="Times New Roman" w:hAnsi="Times New Roman"/>
          <w:sz w:val="24"/>
          <w:szCs w:val="24"/>
        </w:rPr>
        <w:t xml:space="preserve">2,6 </w:t>
      </w:r>
      <w:r w:rsidRPr="00D72A51">
        <w:rPr>
          <w:rFonts w:ascii="Times New Roman" w:hAnsi="Times New Roman"/>
          <w:sz w:val="24"/>
          <w:szCs w:val="24"/>
        </w:rPr>
        <w:t xml:space="preserve">% </w:t>
      </w:r>
      <w:r w:rsidR="006D3584" w:rsidRPr="00D72A51">
        <w:rPr>
          <w:rFonts w:ascii="Times New Roman" w:hAnsi="Times New Roman"/>
          <w:sz w:val="24"/>
          <w:szCs w:val="24"/>
        </w:rPr>
        <w:t>выше</w:t>
      </w:r>
      <w:r w:rsidR="00B830A4" w:rsidRPr="00D72A51">
        <w:rPr>
          <w:rFonts w:ascii="Times New Roman" w:hAnsi="Times New Roman"/>
          <w:sz w:val="24"/>
          <w:szCs w:val="24"/>
        </w:rPr>
        <w:t>,</w:t>
      </w:r>
      <w:r w:rsidRPr="00D72A51">
        <w:rPr>
          <w:rFonts w:ascii="Times New Roman" w:hAnsi="Times New Roman"/>
          <w:sz w:val="24"/>
          <w:szCs w:val="24"/>
        </w:rPr>
        <w:t xml:space="preserve"> чем 201</w:t>
      </w:r>
      <w:r w:rsidR="009D0210">
        <w:rPr>
          <w:rFonts w:ascii="Times New Roman" w:hAnsi="Times New Roman"/>
          <w:sz w:val="24"/>
          <w:szCs w:val="24"/>
        </w:rPr>
        <w:t>8</w:t>
      </w:r>
      <w:r w:rsidRPr="00D72A51">
        <w:rPr>
          <w:rFonts w:ascii="Times New Roman" w:hAnsi="Times New Roman"/>
          <w:sz w:val="24"/>
          <w:szCs w:val="24"/>
        </w:rPr>
        <w:t xml:space="preserve"> году (</w:t>
      </w:r>
      <w:r w:rsidR="009D0210">
        <w:rPr>
          <w:rFonts w:ascii="Times New Roman" w:hAnsi="Times New Roman"/>
          <w:sz w:val="24"/>
          <w:szCs w:val="24"/>
        </w:rPr>
        <w:t xml:space="preserve">2189 </w:t>
      </w:r>
      <w:r w:rsidRPr="00D72A51">
        <w:rPr>
          <w:rFonts w:ascii="Times New Roman" w:hAnsi="Times New Roman"/>
          <w:sz w:val="24"/>
          <w:szCs w:val="24"/>
        </w:rPr>
        <w:t>человек).</w:t>
      </w:r>
    </w:p>
    <w:p w:rsidR="00B42134" w:rsidRPr="00D72A51" w:rsidRDefault="00564109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численность населения ГО «Жатай» составляет: </w:t>
      </w:r>
    </w:p>
    <w:p w:rsidR="00564109" w:rsidRPr="00D72A51" w:rsidRDefault="00564109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9 589 человек;</w:t>
      </w:r>
    </w:p>
    <w:p w:rsidR="00564109" w:rsidRPr="00D72A51" w:rsidRDefault="00564109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9 432 человек;</w:t>
      </w:r>
    </w:p>
    <w:p w:rsidR="00564109" w:rsidRPr="00D72A51" w:rsidRDefault="006D3584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="00564109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9290 человек</w:t>
      </w:r>
      <w:r w:rsidR="00167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584" w:rsidRPr="00D72A51" w:rsidRDefault="006D3584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2016год – 9196 человек</w:t>
      </w:r>
      <w:r w:rsidR="00167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584" w:rsidRDefault="006D3584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</w:t>
      </w:r>
      <w:r w:rsidR="0016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  <w:r w:rsidR="00167BD6">
        <w:rPr>
          <w:rFonts w:ascii="Times New Roman" w:eastAsia="Times New Roman" w:hAnsi="Times New Roman" w:cs="Times New Roman"/>
          <w:sz w:val="24"/>
          <w:szCs w:val="24"/>
          <w:lang w:eastAsia="ru-RU"/>
        </w:rPr>
        <w:t>584 человека;</w:t>
      </w:r>
    </w:p>
    <w:p w:rsidR="00263BF2" w:rsidRDefault="00263BF2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10 034человека;</w:t>
      </w:r>
    </w:p>
    <w:p w:rsidR="00263BF2" w:rsidRPr="00D72A51" w:rsidRDefault="00263BF2" w:rsidP="00263BF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10 255 человек. </w:t>
      </w:r>
    </w:p>
    <w:p w:rsidR="005F2ECD" w:rsidRDefault="00887F7B" w:rsidP="00887F7B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тенденция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среднегодовой численности населения ГО «Жатай», которая обусловлена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сальдо миграции населения. </w:t>
      </w:r>
    </w:p>
    <w:p w:rsidR="00887F7B" w:rsidRDefault="00B072E4" w:rsidP="00887F7B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на 01.01.2020 года составила 10 352 человек. 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населения городского округа по состоянию на 01.01.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87F7B" w:rsidRPr="00DC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поло - возрастному составу 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следующим образом: моложе трудоспособного возраста – 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619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трудоспособного возраста – 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21619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старше трудоспособного возраста – </w:t>
      </w:r>
      <w:r w:rsidR="00216195">
        <w:rPr>
          <w:rFonts w:ascii="Times New Roman" w:eastAsia="Times New Roman" w:hAnsi="Times New Roman" w:cs="Times New Roman"/>
          <w:sz w:val="24"/>
          <w:szCs w:val="24"/>
          <w:lang w:eastAsia="ru-RU"/>
        </w:rPr>
        <w:t>2092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аибольший удельный вес приходится на людей трудоспособного возраста </w:t>
      </w:r>
      <w:r w:rsidR="00216195">
        <w:rPr>
          <w:rFonts w:ascii="Times New Roman" w:eastAsia="Times New Roman" w:hAnsi="Times New Roman" w:cs="Times New Roman"/>
          <w:sz w:val="24"/>
          <w:szCs w:val="24"/>
          <w:lang w:eastAsia="ru-RU"/>
        </w:rPr>
        <w:t>–59,5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Соотношения мужчин и женщин среди населения городского округа составляет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216195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6195">
        <w:rPr>
          <w:rFonts w:ascii="Times New Roman" w:eastAsia="Times New Roman" w:hAnsi="Times New Roman" w:cs="Times New Roman"/>
          <w:sz w:val="24"/>
          <w:szCs w:val="24"/>
          <w:lang w:eastAsia="ru-RU"/>
        </w:rPr>
        <w:t>5373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48,1 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51,9 </w:t>
      </w:r>
      <w:r w:rsidR="00887F7B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  <w:r w:rsidR="008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пенсионеров – 2 446 человека. Средний размер назначенных пенсий – 20 000,0 рублей. </w:t>
      </w:r>
    </w:p>
    <w:p w:rsidR="00A47B3C" w:rsidRDefault="00A47B3C" w:rsidP="00A611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39" w:rsidRPr="00D72A51" w:rsidRDefault="00425F39" w:rsidP="00A6114A">
      <w:pPr>
        <w:pStyle w:val="2"/>
        <w:numPr>
          <w:ilvl w:val="0"/>
          <w:numId w:val="3"/>
        </w:numPr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2" w:name="_Toc340483029"/>
      <w:r w:rsidRPr="00D72A51">
        <w:rPr>
          <w:rFonts w:ascii="Times New Roman" w:hAnsi="Times New Roman"/>
          <w:sz w:val="24"/>
          <w:szCs w:val="24"/>
        </w:rPr>
        <w:t>Социальная сфера ГО «Жатай»</w:t>
      </w:r>
      <w:bookmarkEnd w:id="2"/>
    </w:p>
    <w:p w:rsidR="00425F39" w:rsidRPr="00D72A51" w:rsidRDefault="00425F39" w:rsidP="00A6114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По состоянию на 1 января 20</w:t>
      </w:r>
      <w:r w:rsidR="00E459FA">
        <w:rPr>
          <w:rFonts w:ascii="Times New Roman" w:hAnsi="Times New Roman"/>
          <w:sz w:val="24"/>
          <w:szCs w:val="24"/>
        </w:rPr>
        <w:t>20</w:t>
      </w:r>
      <w:r w:rsidRPr="00D72A51">
        <w:rPr>
          <w:rFonts w:ascii="Times New Roman" w:hAnsi="Times New Roman"/>
          <w:sz w:val="24"/>
          <w:szCs w:val="24"/>
        </w:rPr>
        <w:t xml:space="preserve"> года </w:t>
      </w:r>
      <w:r w:rsidR="00757DBC">
        <w:rPr>
          <w:rFonts w:ascii="Times New Roman" w:hAnsi="Times New Roman"/>
          <w:sz w:val="24"/>
          <w:szCs w:val="24"/>
        </w:rPr>
        <w:t xml:space="preserve">социальная сфера </w:t>
      </w:r>
      <w:r w:rsidRPr="00D72A51">
        <w:rPr>
          <w:rFonts w:ascii="Times New Roman" w:hAnsi="Times New Roman"/>
          <w:sz w:val="24"/>
          <w:szCs w:val="24"/>
        </w:rPr>
        <w:t xml:space="preserve"> ГО «Жатай» </w:t>
      </w:r>
      <w:r w:rsidR="00757DBC">
        <w:rPr>
          <w:rFonts w:ascii="Times New Roman" w:hAnsi="Times New Roman"/>
          <w:sz w:val="24"/>
          <w:szCs w:val="24"/>
        </w:rPr>
        <w:t>имеет следующую структуру</w:t>
      </w:r>
      <w:r w:rsidRPr="00D72A51">
        <w:rPr>
          <w:rFonts w:ascii="Times New Roman" w:hAnsi="Times New Roman"/>
          <w:sz w:val="24"/>
          <w:szCs w:val="24"/>
        </w:rPr>
        <w:t>:</w:t>
      </w:r>
    </w:p>
    <w:p w:rsidR="00425F39" w:rsidRPr="008048F3" w:rsidRDefault="008048F3" w:rsidP="00A61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FE2">
        <w:rPr>
          <w:rFonts w:ascii="Times New Roman" w:hAnsi="Times New Roman"/>
          <w:b/>
          <w:sz w:val="24"/>
          <w:szCs w:val="24"/>
        </w:rPr>
        <w:t>2.1</w:t>
      </w:r>
      <w:r w:rsidR="00425F39" w:rsidRPr="00171FE2">
        <w:rPr>
          <w:rFonts w:ascii="Times New Roman" w:hAnsi="Times New Roman"/>
          <w:b/>
          <w:sz w:val="24"/>
          <w:szCs w:val="24"/>
        </w:rPr>
        <w:t>. Образование</w:t>
      </w:r>
    </w:p>
    <w:p w:rsidR="00887F7B" w:rsidRDefault="00E91F7B" w:rsidP="00887F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7F7B">
        <w:rPr>
          <w:rFonts w:ascii="Times New Roman" w:hAnsi="Times New Roman"/>
          <w:sz w:val="24"/>
          <w:szCs w:val="24"/>
        </w:rPr>
        <w:t xml:space="preserve">На территории ГО «Жатай» действует </w:t>
      </w:r>
      <w:r w:rsidR="00887F7B" w:rsidRPr="00D72A51">
        <w:rPr>
          <w:rFonts w:ascii="Times New Roman" w:hAnsi="Times New Roman"/>
          <w:sz w:val="24"/>
          <w:szCs w:val="24"/>
        </w:rPr>
        <w:t>четыре детских сада</w:t>
      </w:r>
      <w:r w:rsidR="00887F7B">
        <w:rPr>
          <w:rFonts w:ascii="Times New Roman" w:hAnsi="Times New Roman"/>
          <w:sz w:val="24"/>
          <w:szCs w:val="24"/>
        </w:rPr>
        <w:t xml:space="preserve">. </w:t>
      </w:r>
      <w:r w:rsidR="00887F7B" w:rsidRPr="00D56712">
        <w:rPr>
          <w:rFonts w:ascii="Times New Roman" w:hAnsi="Times New Roman"/>
          <w:sz w:val="24"/>
          <w:szCs w:val="24"/>
        </w:rPr>
        <w:t>На 01.01.20</w:t>
      </w:r>
      <w:r w:rsidR="00887F7B">
        <w:rPr>
          <w:rFonts w:ascii="Times New Roman" w:hAnsi="Times New Roman"/>
          <w:sz w:val="24"/>
          <w:szCs w:val="24"/>
        </w:rPr>
        <w:t>20</w:t>
      </w:r>
      <w:r w:rsidR="00887F7B" w:rsidRPr="00D56712">
        <w:rPr>
          <w:rFonts w:ascii="Times New Roman" w:hAnsi="Times New Roman"/>
          <w:sz w:val="24"/>
          <w:szCs w:val="24"/>
        </w:rPr>
        <w:t xml:space="preserve"> г.  численность детей, обеспеченных  дошко</w:t>
      </w:r>
      <w:r w:rsidR="00887F7B">
        <w:rPr>
          <w:rFonts w:ascii="Times New Roman" w:hAnsi="Times New Roman"/>
          <w:sz w:val="24"/>
          <w:szCs w:val="24"/>
        </w:rPr>
        <w:t>льным образованием составляла 7</w:t>
      </w:r>
      <w:r w:rsidR="00ED7981">
        <w:rPr>
          <w:rFonts w:ascii="Times New Roman" w:hAnsi="Times New Roman"/>
          <w:sz w:val="24"/>
          <w:szCs w:val="24"/>
        </w:rPr>
        <w:t xml:space="preserve">30 </w:t>
      </w:r>
      <w:r w:rsidR="00887F7B">
        <w:rPr>
          <w:rFonts w:ascii="Times New Roman" w:hAnsi="Times New Roman"/>
          <w:sz w:val="24"/>
          <w:szCs w:val="24"/>
        </w:rPr>
        <w:t>человек</w:t>
      </w:r>
      <w:r w:rsidR="00887F7B" w:rsidRPr="00D56712">
        <w:rPr>
          <w:rFonts w:ascii="Times New Roman" w:hAnsi="Times New Roman"/>
          <w:sz w:val="24"/>
          <w:szCs w:val="24"/>
        </w:rPr>
        <w:t xml:space="preserve">, дети в возрасте от </w:t>
      </w:r>
      <w:r w:rsidR="00887F7B">
        <w:rPr>
          <w:rFonts w:ascii="Times New Roman" w:hAnsi="Times New Roman"/>
          <w:sz w:val="24"/>
          <w:szCs w:val="24"/>
        </w:rPr>
        <w:t>1</w:t>
      </w:r>
      <w:r w:rsidR="00887F7B" w:rsidRPr="00D56712">
        <w:rPr>
          <w:rFonts w:ascii="Times New Roman" w:hAnsi="Times New Roman"/>
          <w:sz w:val="24"/>
          <w:szCs w:val="24"/>
        </w:rPr>
        <w:t xml:space="preserve"> до </w:t>
      </w:r>
      <w:r w:rsidR="00887F7B">
        <w:rPr>
          <w:rFonts w:ascii="Times New Roman" w:hAnsi="Times New Roman"/>
          <w:sz w:val="24"/>
          <w:szCs w:val="24"/>
        </w:rPr>
        <w:t>6</w:t>
      </w:r>
      <w:r w:rsidR="00887F7B" w:rsidRPr="00D56712">
        <w:rPr>
          <w:rFonts w:ascii="Times New Roman" w:hAnsi="Times New Roman"/>
          <w:sz w:val="24"/>
          <w:szCs w:val="24"/>
        </w:rPr>
        <w:t xml:space="preserve"> лет обеспечены местами в ДОУ на </w:t>
      </w:r>
      <w:r w:rsidR="00887F7B">
        <w:rPr>
          <w:rFonts w:ascii="Times New Roman" w:hAnsi="Times New Roman"/>
          <w:sz w:val="24"/>
          <w:szCs w:val="24"/>
        </w:rPr>
        <w:t xml:space="preserve">99,86 </w:t>
      </w:r>
      <w:r w:rsidR="00887F7B" w:rsidRPr="00D56712">
        <w:rPr>
          <w:rFonts w:ascii="Times New Roman" w:hAnsi="Times New Roman"/>
          <w:sz w:val="24"/>
          <w:szCs w:val="24"/>
        </w:rPr>
        <w:t>%. Очередность в дошкольные образовательные учрежде</w:t>
      </w:r>
      <w:r w:rsidR="00DA4D3A">
        <w:rPr>
          <w:rFonts w:ascii="Times New Roman" w:hAnsi="Times New Roman"/>
          <w:sz w:val="24"/>
          <w:szCs w:val="24"/>
        </w:rPr>
        <w:t xml:space="preserve">ния Городского округа «Жатай» </w:t>
      </w:r>
      <w:r w:rsidR="00887F7B" w:rsidRPr="00D56712">
        <w:rPr>
          <w:rFonts w:ascii="Times New Roman" w:hAnsi="Times New Roman"/>
          <w:sz w:val="24"/>
          <w:szCs w:val="24"/>
        </w:rPr>
        <w:t xml:space="preserve">составляет </w:t>
      </w:r>
      <w:r w:rsidR="00887F7B">
        <w:rPr>
          <w:rFonts w:ascii="Times New Roman" w:hAnsi="Times New Roman"/>
          <w:sz w:val="24"/>
          <w:szCs w:val="24"/>
        </w:rPr>
        <w:t>118</w:t>
      </w:r>
      <w:r w:rsidR="00DA4D3A">
        <w:rPr>
          <w:rFonts w:ascii="Times New Roman" w:hAnsi="Times New Roman"/>
          <w:sz w:val="24"/>
          <w:szCs w:val="24"/>
        </w:rPr>
        <w:t xml:space="preserve"> </w:t>
      </w:r>
      <w:r w:rsidR="00887F7B" w:rsidRPr="00D56712">
        <w:rPr>
          <w:rFonts w:ascii="Times New Roman" w:hAnsi="Times New Roman"/>
          <w:sz w:val="24"/>
          <w:szCs w:val="24"/>
        </w:rPr>
        <w:t>мест.</w:t>
      </w:r>
    </w:p>
    <w:p w:rsidR="00887F7B" w:rsidRDefault="00887F7B" w:rsidP="00887F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Проблемным вопрос</w:t>
      </w:r>
      <w:r>
        <w:rPr>
          <w:rFonts w:ascii="Times New Roman" w:hAnsi="Times New Roman"/>
          <w:sz w:val="24"/>
          <w:szCs w:val="24"/>
        </w:rPr>
        <w:t>ом</w:t>
      </w:r>
      <w:r w:rsidRPr="00056A6F">
        <w:rPr>
          <w:rFonts w:ascii="Times New Roman" w:hAnsi="Times New Roman"/>
          <w:sz w:val="24"/>
          <w:szCs w:val="24"/>
        </w:rPr>
        <w:t xml:space="preserve"> для ДДУ оста</w:t>
      </w:r>
      <w:r>
        <w:rPr>
          <w:rFonts w:ascii="Times New Roman" w:hAnsi="Times New Roman"/>
          <w:sz w:val="24"/>
          <w:szCs w:val="24"/>
        </w:rPr>
        <w:t>ё</w:t>
      </w:r>
      <w:r w:rsidRPr="00056A6F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56A6F">
        <w:rPr>
          <w:rFonts w:ascii="Times New Roman" w:hAnsi="Times New Roman"/>
          <w:sz w:val="24"/>
          <w:szCs w:val="24"/>
        </w:rPr>
        <w:t>едостаточное  соответствие материально-технического оснащения для реализации Федеральных государственных образовательных стандартов.</w:t>
      </w:r>
    </w:p>
    <w:p w:rsidR="00887F7B" w:rsidRDefault="00887F7B" w:rsidP="008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ГО «Жатай» действует </w:t>
      </w:r>
      <w:r w:rsidRPr="00D72A51">
        <w:rPr>
          <w:rFonts w:ascii="Times New Roman" w:hAnsi="Times New Roman"/>
          <w:sz w:val="24"/>
          <w:szCs w:val="24"/>
        </w:rPr>
        <w:t>две общеобразовательны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D72A51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. Количество учащихся в 2019-2020 учебном году в двух учреждениях – 1098 человек, из них 93</w:t>
      </w:r>
      <w:r w:rsidRPr="00C94EBA">
        <w:rPr>
          <w:rFonts w:ascii="Times New Roman" w:hAnsi="Times New Roman"/>
          <w:sz w:val="24"/>
          <w:szCs w:val="24"/>
        </w:rPr>
        <w:t>% (1-9 классы) обучаются по ФГОС. Муниципальное бюджетное образовательное учреждение</w:t>
      </w:r>
      <w:r w:rsidR="0067170E">
        <w:rPr>
          <w:rFonts w:ascii="Times New Roman" w:hAnsi="Times New Roman"/>
          <w:sz w:val="24"/>
          <w:szCs w:val="24"/>
        </w:rPr>
        <w:t xml:space="preserve"> </w:t>
      </w:r>
      <w:r w:rsidRPr="00C94EBA">
        <w:rPr>
          <w:rFonts w:ascii="Times New Roman" w:hAnsi="Times New Roman"/>
          <w:sz w:val="24"/>
          <w:szCs w:val="24"/>
        </w:rPr>
        <w:t xml:space="preserve">«СОШ №1» – 545 учащихся, образовательный процесс организован в две смены, в первую смену </w:t>
      </w:r>
      <w:r w:rsidRPr="00C94EBA">
        <w:rPr>
          <w:rFonts w:ascii="Times New Roman" w:hAnsi="Times New Roman"/>
          <w:sz w:val="24"/>
          <w:szCs w:val="24"/>
          <w:shd w:val="clear" w:color="auto" w:fill="FFFFFF" w:themeFill="background1"/>
        </w:rPr>
        <w:t>обучается 430 человек и во вторую смену – 115;</w:t>
      </w:r>
      <w:r w:rsidR="0067170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«СОШ №2» имени Д.Х. Скрябина – количество учащихся 553, образовательный процесс проходит в одну учебную смену. </w:t>
      </w:r>
    </w:p>
    <w:p w:rsidR="003E63A4" w:rsidRPr="00EA0BA4" w:rsidRDefault="003E63A4" w:rsidP="003E63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63A4">
        <w:rPr>
          <w:rFonts w:ascii="Times New Roman" w:hAnsi="Times New Roman"/>
          <w:sz w:val="24"/>
          <w:szCs w:val="24"/>
        </w:rPr>
        <w:t xml:space="preserve">Несмотря на сокращение учащихся 10-11 классов, общее количество школьников все увеличивается, поэтому актуальным становится вопрос о строительстве новой основной общеобразовательной школы на 360 мест, так как в МБОУ СОШ №1 образовательный процесс проводится в две смены. На сегодняшний день во вторую смену обучается 114 школьников, а по законодательным актам Российской Федерации вторая смена должна быть ликвидирована. К тому же в период с 2020 по 2024 год планируется строительство </w:t>
      </w:r>
      <w:r w:rsidRPr="003E63A4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3E63A4">
        <w:rPr>
          <w:rFonts w:ascii="Times New Roman" w:hAnsi="Times New Roman"/>
          <w:sz w:val="24"/>
          <w:szCs w:val="24"/>
        </w:rPr>
        <w:t>Жатайской</w:t>
      </w:r>
      <w:proofErr w:type="spellEnd"/>
      <w:r w:rsidRPr="003E63A4">
        <w:rPr>
          <w:rFonts w:ascii="Times New Roman" w:hAnsi="Times New Roman"/>
          <w:sz w:val="24"/>
          <w:szCs w:val="24"/>
        </w:rPr>
        <w:t xml:space="preserve"> судоверфи», что приведет к росту численности работников предприятия до 700 привлеченных специалистов и к необходимости создавать новые учебные места в школе для их несовершеннолетних детей.</w:t>
      </w:r>
    </w:p>
    <w:p w:rsidR="00887F7B" w:rsidRDefault="00887F7B" w:rsidP="00887F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В 2019 году МБОУ «СОШ №1» ГО «Жатай» участвовала во в</w:t>
      </w:r>
      <w:hyperlink r:id="rId11" w:tgtFrame="_blank" w:history="1">
        <w:r w:rsidRPr="00056A6F">
          <w:rPr>
            <w:rFonts w:ascii="Times New Roman" w:hAnsi="Times New Roman"/>
            <w:sz w:val="24"/>
            <w:szCs w:val="24"/>
          </w:rPr>
          <w:t>сероссийском конкурсе «500 лучших образовательных организаций страны – 2019», вошла в топ 500 лучших учреждений страны.</w:t>
        </w:r>
      </w:hyperlink>
    </w:p>
    <w:p w:rsidR="00887F7B" w:rsidRPr="00056A6F" w:rsidRDefault="00887F7B" w:rsidP="00887F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Результаты ЕГЭ 11 класс</w:t>
      </w:r>
      <w:r w:rsidR="00E459FA">
        <w:rPr>
          <w:rFonts w:ascii="Times New Roman" w:hAnsi="Times New Roman"/>
          <w:sz w:val="24"/>
          <w:szCs w:val="24"/>
        </w:rPr>
        <w:t xml:space="preserve">а </w:t>
      </w:r>
      <w:r w:rsidRPr="00056A6F">
        <w:rPr>
          <w:rFonts w:ascii="Times New Roman" w:hAnsi="Times New Roman"/>
          <w:sz w:val="24"/>
          <w:szCs w:val="24"/>
        </w:rPr>
        <w:t>- обязательные предметы: русский язык - средний балл – 66</w:t>
      </w:r>
      <w:r w:rsidR="00E459FA">
        <w:rPr>
          <w:rFonts w:ascii="Times New Roman" w:hAnsi="Times New Roman"/>
          <w:sz w:val="24"/>
          <w:szCs w:val="24"/>
        </w:rPr>
        <w:t>;</w:t>
      </w:r>
      <w:r w:rsidRPr="00056A6F">
        <w:rPr>
          <w:rFonts w:ascii="Times New Roman" w:hAnsi="Times New Roman"/>
          <w:sz w:val="24"/>
          <w:szCs w:val="24"/>
        </w:rPr>
        <w:t xml:space="preserve"> математика (базовый уровень) средний балл  - 12,1</w:t>
      </w:r>
      <w:r w:rsidR="00E459FA">
        <w:rPr>
          <w:rFonts w:ascii="Times New Roman" w:hAnsi="Times New Roman"/>
          <w:sz w:val="24"/>
          <w:szCs w:val="24"/>
        </w:rPr>
        <w:t>;</w:t>
      </w:r>
      <w:r w:rsidRPr="00056A6F">
        <w:rPr>
          <w:rFonts w:ascii="Times New Roman" w:hAnsi="Times New Roman"/>
          <w:sz w:val="24"/>
          <w:szCs w:val="24"/>
        </w:rPr>
        <w:t xml:space="preserve"> средний балл (профильный) -44.</w:t>
      </w:r>
    </w:p>
    <w:p w:rsidR="00887F7B" w:rsidRPr="00056A6F" w:rsidRDefault="00887F7B" w:rsidP="00887F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Окончили с аттестатом за курс среднего общего образования 11класс (очная форма обучения) - 34 уч-ся, что составляет 100%.</w:t>
      </w:r>
    </w:p>
    <w:p w:rsidR="00887F7B" w:rsidRPr="00056A6F" w:rsidRDefault="00887F7B" w:rsidP="00887F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Не получили аттестат - 0 человек.</w:t>
      </w:r>
    </w:p>
    <w:p w:rsidR="00887F7B" w:rsidRPr="00056A6F" w:rsidRDefault="00887F7B" w:rsidP="00887F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 xml:space="preserve">Золотая медаль – </w:t>
      </w:r>
      <w:r w:rsidR="00E459FA">
        <w:rPr>
          <w:rFonts w:ascii="Times New Roman" w:hAnsi="Times New Roman"/>
          <w:sz w:val="24"/>
          <w:szCs w:val="24"/>
        </w:rPr>
        <w:t>1</w:t>
      </w:r>
      <w:r w:rsidRPr="00056A6F">
        <w:rPr>
          <w:rFonts w:ascii="Times New Roman" w:hAnsi="Times New Roman"/>
          <w:sz w:val="24"/>
          <w:szCs w:val="24"/>
        </w:rPr>
        <w:t xml:space="preserve"> выпускник МБОУ «СОШ №1» ГО «Жатай».</w:t>
      </w:r>
    </w:p>
    <w:p w:rsidR="00887F7B" w:rsidRPr="00056A6F" w:rsidRDefault="00887F7B" w:rsidP="00887F7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Поступили в ВУЗы выпускники 11-го класса- 33 человека (90% выпускников), из них 10 человек  -  на бюджетной основе,  ВПО - 23 чел</w:t>
      </w:r>
      <w:r w:rsidR="00216195">
        <w:rPr>
          <w:rFonts w:ascii="Times New Roman" w:hAnsi="Times New Roman"/>
          <w:sz w:val="24"/>
          <w:szCs w:val="24"/>
        </w:rPr>
        <w:t>.</w:t>
      </w:r>
    </w:p>
    <w:p w:rsidR="00887F7B" w:rsidRPr="00056A6F" w:rsidRDefault="00887F7B" w:rsidP="00887F7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>Результаты ГИА 9класс - Окончили с аттестатом за курс основного общего образования 9 класс (очная форма обучения) – 100 учащийся, из них 12 с отличием.</w:t>
      </w:r>
    </w:p>
    <w:p w:rsidR="00887F7B" w:rsidRPr="00056A6F" w:rsidRDefault="00887F7B" w:rsidP="00887F7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56A6F">
        <w:rPr>
          <w:rFonts w:ascii="Times New Roman" w:hAnsi="Times New Roman"/>
          <w:sz w:val="24"/>
          <w:szCs w:val="24"/>
        </w:rPr>
        <w:t xml:space="preserve">Поступили в 10 класс, </w:t>
      </w:r>
      <w:proofErr w:type="spellStart"/>
      <w:r w:rsidRPr="00056A6F">
        <w:rPr>
          <w:rFonts w:ascii="Times New Roman" w:hAnsi="Times New Roman"/>
          <w:sz w:val="24"/>
          <w:szCs w:val="24"/>
        </w:rPr>
        <w:t>ССУЗы</w:t>
      </w:r>
      <w:proofErr w:type="spellEnd"/>
      <w:r w:rsidRPr="00056A6F">
        <w:rPr>
          <w:rFonts w:ascii="Times New Roman" w:hAnsi="Times New Roman"/>
          <w:sz w:val="24"/>
          <w:szCs w:val="24"/>
        </w:rPr>
        <w:t xml:space="preserve"> выпускники 9 классов: в 10класс- 44 чел., в учреждения НПО (ССУЗ) - 51 чел.</w:t>
      </w:r>
    </w:p>
    <w:p w:rsidR="00887F7B" w:rsidRDefault="00887F7B" w:rsidP="00C371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обеих школах организовано горячее питание для учащихся, всего охвачено горячим питанием 100 % учащихся. Муниципальные общеобразовательные учреждения на 100% соответствуют современным требованиям обучения. </w:t>
      </w:r>
      <w:r w:rsidR="003E63A4" w:rsidRPr="003E63A4">
        <w:rPr>
          <w:rFonts w:ascii="Times New Roman" w:hAnsi="Times New Roman"/>
          <w:sz w:val="24"/>
          <w:szCs w:val="24"/>
        </w:rPr>
        <w:t xml:space="preserve">В 2019 году численность выпускников, получивших аттестат о среднем (полном) образовании составляет 34 человека или 100%. </w:t>
      </w:r>
      <w:r w:rsidRPr="003E63A4">
        <w:rPr>
          <w:rFonts w:ascii="Times New Roman" w:hAnsi="Times New Roman"/>
          <w:sz w:val="24"/>
          <w:szCs w:val="24"/>
        </w:rPr>
        <w:t>Здания м</w:t>
      </w:r>
      <w:r>
        <w:rPr>
          <w:rFonts w:ascii="Times New Roman" w:hAnsi="Times New Roman"/>
          <w:sz w:val="24"/>
          <w:szCs w:val="24"/>
        </w:rPr>
        <w:t>униципальных образовательных учреждений не требуют капитального ремонта и не находятся в аварийном состоянии.</w:t>
      </w:r>
    </w:p>
    <w:p w:rsidR="00887F7B" w:rsidRPr="00056A6F" w:rsidRDefault="00DA4D3A" w:rsidP="00C371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87F7B" w:rsidRPr="00056A6F">
        <w:rPr>
          <w:rFonts w:ascii="Times New Roman" w:hAnsi="Times New Roman"/>
          <w:sz w:val="24"/>
          <w:szCs w:val="24"/>
        </w:rPr>
        <w:t xml:space="preserve">Проблемными вопросами для школ остаются </w:t>
      </w:r>
    </w:p>
    <w:p w:rsidR="00887F7B" w:rsidRPr="00056A6F" w:rsidRDefault="00887F7B" w:rsidP="00C371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56A6F">
        <w:rPr>
          <w:rFonts w:ascii="Times New Roman" w:hAnsi="Times New Roman"/>
          <w:sz w:val="24"/>
          <w:szCs w:val="24"/>
        </w:rPr>
        <w:t>недостаточное обеспечение лабораторным оборудованием, компьютерной и оргтехникой нового поколения (3D принтеры, сканеры и т.д.),  станки для школьных кабинетов технологии для обеспечения работы школьных технопарков.</w:t>
      </w:r>
    </w:p>
    <w:p w:rsidR="00887F7B" w:rsidRPr="00056A6F" w:rsidRDefault="00887F7B" w:rsidP="00C371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 </w:t>
      </w:r>
      <w:r w:rsidRPr="00056A6F">
        <w:rPr>
          <w:rFonts w:ascii="Times New Roman" w:hAnsi="Times New Roman"/>
          <w:sz w:val="24"/>
          <w:szCs w:val="24"/>
        </w:rPr>
        <w:t>организация предоставления образовательных услуг детям с ОВЗ</w:t>
      </w:r>
      <w:r>
        <w:rPr>
          <w:rFonts w:ascii="Times New Roman" w:hAnsi="Times New Roman"/>
          <w:sz w:val="24"/>
          <w:szCs w:val="24"/>
        </w:rPr>
        <w:t>.</w:t>
      </w:r>
    </w:p>
    <w:p w:rsidR="00887F7B" w:rsidRPr="00D72A51" w:rsidRDefault="00887F7B" w:rsidP="00C37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образование на территории ГО «Жатай» представляет Государственное бюджетное профессиональное образовательное учреждение РС (Я) «</w:t>
      </w:r>
      <w:proofErr w:type="spellStart"/>
      <w:r>
        <w:rPr>
          <w:rFonts w:ascii="Times New Roman" w:hAnsi="Times New Roman"/>
          <w:sz w:val="24"/>
          <w:szCs w:val="24"/>
        </w:rPr>
        <w:t>Жатайский</w:t>
      </w:r>
      <w:proofErr w:type="spellEnd"/>
      <w:r w:rsidR="0067170E">
        <w:rPr>
          <w:rFonts w:ascii="Times New Roman" w:hAnsi="Times New Roman"/>
          <w:sz w:val="24"/>
          <w:szCs w:val="24"/>
        </w:rPr>
        <w:t xml:space="preserve"> </w:t>
      </w:r>
      <w:r w:rsidRPr="00D72A51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>». Общая численность курсантов – 7</w:t>
      </w:r>
      <w:r w:rsidR="003E63A4">
        <w:rPr>
          <w:rFonts w:ascii="Times New Roman" w:hAnsi="Times New Roman"/>
          <w:sz w:val="24"/>
          <w:szCs w:val="24"/>
        </w:rPr>
        <w:t>58 человек</w:t>
      </w:r>
      <w:r>
        <w:rPr>
          <w:rFonts w:ascii="Times New Roman" w:hAnsi="Times New Roman"/>
          <w:sz w:val="24"/>
          <w:szCs w:val="24"/>
        </w:rPr>
        <w:t xml:space="preserve">. Форма обучения – очная. Количество реализуемых образовательных программ – 11. </w:t>
      </w:r>
    </w:p>
    <w:p w:rsidR="005A0365" w:rsidRDefault="00887F7B" w:rsidP="00C37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на территории ГО «Жатай» представлено такими организациями, как: Муниципальное бюджетное образовательное учреждение дополнительного образования «Д</w:t>
      </w:r>
      <w:r w:rsidRPr="00D72A51">
        <w:rPr>
          <w:rFonts w:ascii="Times New Roman" w:hAnsi="Times New Roman"/>
          <w:sz w:val="24"/>
          <w:szCs w:val="24"/>
        </w:rPr>
        <w:t>етская школа искусств</w:t>
      </w:r>
      <w:r>
        <w:rPr>
          <w:rFonts w:ascii="Times New Roman" w:hAnsi="Times New Roman"/>
          <w:sz w:val="24"/>
          <w:szCs w:val="24"/>
        </w:rPr>
        <w:t>», Муниципальное бюджетное образовательное учреждение дополнительного образования  «Ц</w:t>
      </w:r>
      <w:r w:rsidRPr="00D72A51">
        <w:rPr>
          <w:rFonts w:ascii="Times New Roman" w:hAnsi="Times New Roman"/>
          <w:sz w:val="24"/>
          <w:szCs w:val="24"/>
        </w:rPr>
        <w:t>ентр внешкольной работы</w:t>
      </w:r>
      <w:r>
        <w:rPr>
          <w:rFonts w:ascii="Times New Roman" w:hAnsi="Times New Roman"/>
          <w:sz w:val="24"/>
          <w:szCs w:val="24"/>
        </w:rPr>
        <w:t xml:space="preserve"> «Росток»», Муниципальное бюджетное образовательное учреждение дополнительного образования «Детско-юношеская спортивная школа». </w:t>
      </w:r>
      <w:r w:rsidRPr="00EB5BB3">
        <w:rPr>
          <w:rFonts w:ascii="Times New Roman" w:hAnsi="Times New Roman"/>
          <w:sz w:val="24"/>
          <w:szCs w:val="24"/>
        </w:rPr>
        <w:t>Дополнительное образование в Городском округе «Жатай», как составляющая единого образовательного пространства,  является бесплатным. Численность детей</w:t>
      </w:r>
      <w:r>
        <w:rPr>
          <w:rFonts w:ascii="Times New Roman" w:hAnsi="Times New Roman"/>
          <w:sz w:val="24"/>
          <w:szCs w:val="24"/>
        </w:rPr>
        <w:t xml:space="preserve"> в возрасте от 5-18 лет</w:t>
      </w:r>
      <w:r w:rsidRPr="00EB5BB3">
        <w:rPr>
          <w:rFonts w:ascii="Times New Roman" w:hAnsi="Times New Roman"/>
          <w:sz w:val="24"/>
          <w:szCs w:val="24"/>
        </w:rPr>
        <w:t xml:space="preserve">, занимающихся в учреждениях дополнительного образования (в двух и более кружках) </w:t>
      </w:r>
      <w:r>
        <w:rPr>
          <w:rFonts w:ascii="Times New Roman" w:hAnsi="Times New Roman"/>
          <w:sz w:val="24"/>
          <w:szCs w:val="24"/>
        </w:rPr>
        <w:t>в 2019 году</w:t>
      </w:r>
      <w:r w:rsidRPr="00EB5BB3">
        <w:rPr>
          <w:rFonts w:ascii="Times New Roman" w:hAnsi="Times New Roman"/>
          <w:sz w:val="24"/>
          <w:szCs w:val="24"/>
        </w:rPr>
        <w:t xml:space="preserve"> составляла: – </w:t>
      </w:r>
      <w:r w:rsidR="003E63A4">
        <w:rPr>
          <w:rFonts w:ascii="Times New Roman" w:hAnsi="Times New Roman"/>
          <w:sz w:val="24"/>
          <w:szCs w:val="24"/>
        </w:rPr>
        <w:t>909</w:t>
      </w:r>
      <w:r w:rsidRPr="00EB5BB3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 xml:space="preserve">овек, что на </w:t>
      </w:r>
      <w:r w:rsidR="003E63A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% больше, чем в 2018 году – 739 человек</w:t>
      </w:r>
      <w:r w:rsidRPr="00EB5BB3">
        <w:rPr>
          <w:rFonts w:ascii="Times New Roman" w:hAnsi="Times New Roman"/>
          <w:sz w:val="24"/>
          <w:szCs w:val="24"/>
        </w:rPr>
        <w:t>.</w:t>
      </w:r>
      <w:r w:rsidR="00DA4D3A">
        <w:rPr>
          <w:rFonts w:ascii="Times New Roman" w:hAnsi="Times New Roman"/>
          <w:sz w:val="24"/>
          <w:szCs w:val="24"/>
        </w:rPr>
        <w:t xml:space="preserve"> </w:t>
      </w:r>
      <w:r w:rsidRPr="00EB5BB3">
        <w:rPr>
          <w:rFonts w:ascii="Times New Roman" w:hAnsi="Times New Roman"/>
          <w:sz w:val="24"/>
          <w:szCs w:val="24"/>
        </w:rPr>
        <w:t xml:space="preserve">Приоритетными направлениями дополнительного образования остаются художественно-эстетическое (охват детей </w:t>
      </w:r>
      <w:r>
        <w:rPr>
          <w:rFonts w:ascii="Times New Roman" w:hAnsi="Times New Roman"/>
          <w:sz w:val="24"/>
          <w:szCs w:val="24"/>
        </w:rPr>
        <w:t xml:space="preserve">–15,7 </w:t>
      </w:r>
      <w:r w:rsidRPr="00EB5BB3">
        <w:rPr>
          <w:rFonts w:ascii="Times New Roman" w:hAnsi="Times New Roman"/>
          <w:sz w:val="24"/>
          <w:szCs w:val="24"/>
        </w:rPr>
        <w:t>% от общего числа воспитанников), спортивное (</w:t>
      </w:r>
      <w:r>
        <w:rPr>
          <w:rFonts w:ascii="Times New Roman" w:hAnsi="Times New Roman"/>
          <w:sz w:val="24"/>
          <w:szCs w:val="24"/>
        </w:rPr>
        <w:t xml:space="preserve">42,6 </w:t>
      </w:r>
      <w:r w:rsidRPr="00EB5BB3">
        <w:rPr>
          <w:rFonts w:ascii="Times New Roman" w:hAnsi="Times New Roman"/>
          <w:sz w:val="24"/>
          <w:szCs w:val="24"/>
        </w:rPr>
        <w:t>%). Значительно увеличился охват детей организованными формами занятости, нуждающихся в особой заботе (состоящих на учете, сирот, инвалидов, малоимущие семьи).</w:t>
      </w:r>
      <w:r w:rsidRPr="00115045">
        <w:rPr>
          <w:rFonts w:ascii="Times New Roman" w:hAnsi="Times New Roman"/>
          <w:sz w:val="24"/>
          <w:szCs w:val="24"/>
        </w:rPr>
        <w:t xml:space="preserve"> Из года в год совершенствуется система работы в летнем лагере «Орленок»</w:t>
      </w:r>
      <w:r>
        <w:rPr>
          <w:rFonts w:ascii="Times New Roman" w:hAnsi="Times New Roman"/>
          <w:sz w:val="24"/>
          <w:szCs w:val="24"/>
        </w:rPr>
        <w:t>, организованном на базе МБОУ ДО «Ц</w:t>
      </w:r>
      <w:r w:rsidRPr="00D72A51">
        <w:rPr>
          <w:rFonts w:ascii="Times New Roman" w:hAnsi="Times New Roman"/>
          <w:sz w:val="24"/>
          <w:szCs w:val="24"/>
        </w:rPr>
        <w:t>ентр внешкольной работы</w:t>
      </w:r>
      <w:r>
        <w:rPr>
          <w:rFonts w:ascii="Times New Roman" w:hAnsi="Times New Roman"/>
          <w:sz w:val="24"/>
          <w:szCs w:val="24"/>
        </w:rPr>
        <w:t xml:space="preserve"> «Росток»»</w:t>
      </w:r>
      <w:r w:rsidRPr="00115045">
        <w:rPr>
          <w:rFonts w:ascii="Times New Roman" w:hAnsi="Times New Roman"/>
          <w:sz w:val="24"/>
          <w:szCs w:val="24"/>
        </w:rPr>
        <w:t xml:space="preserve"> и лагерях дневного пребывания при общеобразовательных учреждениях</w:t>
      </w:r>
      <w:r w:rsidRPr="005A0365">
        <w:rPr>
          <w:rFonts w:ascii="Times New Roman" w:hAnsi="Times New Roman"/>
          <w:sz w:val="24"/>
          <w:szCs w:val="24"/>
        </w:rPr>
        <w:t xml:space="preserve">. </w:t>
      </w:r>
      <w:r w:rsidR="005A0365" w:rsidRPr="005A0365">
        <w:rPr>
          <w:rFonts w:ascii="Times New Roman" w:hAnsi="Times New Roman"/>
          <w:sz w:val="24"/>
          <w:szCs w:val="24"/>
        </w:rPr>
        <w:t xml:space="preserve">Всего летним отдыхом охвачено 695 детей. </w:t>
      </w:r>
    </w:p>
    <w:p w:rsidR="00887F7B" w:rsidRDefault="00887F7B" w:rsidP="00C37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365">
        <w:rPr>
          <w:rFonts w:ascii="Times New Roman" w:hAnsi="Times New Roman"/>
          <w:sz w:val="24"/>
          <w:szCs w:val="24"/>
        </w:rPr>
        <w:t>Большое</w:t>
      </w:r>
      <w:r>
        <w:rPr>
          <w:rFonts w:ascii="Times New Roman" w:hAnsi="Times New Roman"/>
          <w:sz w:val="24"/>
          <w:szCs w:val="24"/>
        </w:rPr>
        <w:t xml:space="preserve"> внимание уделяется</w:t>
      </w:r>
      <w:r w:rsidRPr="00115045">
        <w:rPr>
          <w:rFonts w:ascii="Times New Roman" w:hAnsi="Times New Roman"/>
          <w:sz w:val="24"/>
          <w:szCs w:val="24"/>
        </w:rPr>
        <w:t xml:space="preserve"> мероприятиям, направленным на гражданско-патриотическое воспитание, формирование здорового образа жизни, духовно-нравственное развитие, развитие физической культуры и спорта, профилактику </w:t>
      </w:r>
      <w:r w:rsidRPr="00115045">
        <w:rPr>
          <w:rFonts w:ascii="Times New Roman" w:hAnsi="Times New Roman"/>
          <w:sz w:val="24"/>
          <w:szCs w:val="24"/>
        </w:rPr>
        <w:lastRenderedPageBreak/>
        <w:t xml:space="preserve">правонарушений, в том числе по предупреждению </w:t>
      </w:r>
      <w:proofErr w:type="spellStart"/>
      <w:r w:rsidRPr="00115045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Pr="00115045">
        <w:rPr>
          <w:rFonts w:ascii="Times New Roman" w:hAnsi="Times New Roman"/>
          <w:sz w:val="24"/>
          <w:szCs w:val="24"/>
        </w:rPr>
        <w:t xml:space="preserve"> поведения подростков.</w:t>
      </w:r>
    </w:p>
    <w:p w:rsidR="00887F7B" w:rsidRPr="00567B7F" w:rsidRDefault="00887F7B" w:rsidP="00887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B7F">
        <w:rPr>
          <w:rFonts w:ascii="Times New Roman" w:hAnsi="Times New Roman"/>
          <w:sz w:val="24"/>
          <w:szCs w:val="24"/>
        </w:rPr>
        <w:t>Основные проблемы дополнительного образования:</w:t>
      </w:r>
    </w:p>
    <w:p w:rsidR="00887F7B" w:rsidRPr="00567B7F" w:rsidRDefault="00887F7B" w:rsidP="00887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67B7F">
        <w:rPr>
          <w:rFonts w:ascii="Times New Roman" w:hAnsi="Times New Roman"/>
          <w:sz w:val="24"/>
          <w:szCs w:val="24"/>
        </w:rPr>
        <w:t>отсутствие свободных площадей для реализации программ дополнительного образования (приспособленное помещение)</w:t>
      </w:r>
    </w:p>
    <w:p w:rsidR="00887F7B" w:rsidRPr="00567B7F" w:rsidRDefault="00887F7B" w:rsidP="00887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67B7F">
        <w:rPr>
          <w:rFonts w:ascii="Times New Roman" w:hAnsi="Times New Roman"/>
          <w:sz w:val="24"/>
          <w:szCs w:val="24"/>
        </w:rPr>
        <w:t>устаревшая материально-техническая база (музыкальные инструменты, тренажеры и т.д.)</w:t>
      </w:r>
    </w:p>
    <w:p w:rsidR="00425F39" w:rsidRPr="008048F3" w:rsidRDefault="008048F3" w:rsidP="00A611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FE2">
        <w:rPr>
          <w:rFonts w:ascii="Times New Roman" w:hAnsi="Times New Roman"/>
          <w:b/>
          <w:sz w:val="24"/>
          <w:szCs w:val="24"/>
        </w:rPr>
        <w:t>2</w:t>
      </w:r>
      <w:r w:rsidRPr="00171FE2">
        <w:rPr>
          <w:rFonts w:ascii="Times New Roman" w:hAnsi="Times New Roman"/>
          <w:sz w:val="24"/>
          <w:szCs w:val="24"/>
        </w:rPr>
        <w:t>.</w:t>
      </w:r>
      <w:r w:rsidR="00425F39" w:rsidRPr="00171FE2">
        <w:rPr>
          <w:rFonts w:ascii="Times New Roman" w:hAnsi="Times New Roman"/>
          <w:b/>
          <w:sz w:val="24"/>
          <w:szCs w:val="24"/>
        </w:rPr>
        <w:t>2. Культура</w:t>
      </w:r>
    </w:p>
    <w:p w:rsidR="00887F7B" w:rsidRPr="008048F3" w:rsidRDefault="00887F7B" w:rsidP="008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8F3">
        <w:rPr>
          <w:rFonts w:ascii="Times New Roman" w:hAnsi="Times New Roman"/>
          <w:sz w:val="24"/>
          <w:szCs w:val="24"/>
        </w:rPr>
        <w:t>Отрасль культуры Городского округа «Жатай» на 201</w:t>
      </w:r>
      <w:r>
        <w:rPr>
          <w:rFonts w:ascii="Times New Roman" w:hAnsi="Times New Roman"/>
          <w:sz w:val="24"/>
          <w:szCs w:val="24"/>
        </w:rPr>
        <w:t>9</w:t>
      </w:r>
      <w:r w:rsidRPr="008048F3">
        <w:rPr>
          <w:rFonts w:ascii="Times New Roman" w:hAnsi="Times New Roman"/>
          <w:sz w:val="24"/>
          <w:szCs w:val="24"/>
        </w:rPr>
        <w:t xml:space="preserve"> год представлена 3 учреждениями культуры, в которые входят муниципальное бюджетное учреждение «Дом культуры «Маяк», муниципальное бюджетное учреждение «</w:t>
      </w:r>
      <w:proofErr w:type="spellStart"/>
      <w:r w:rsidRPr="008048F3">
        <w:rPr>
          <w:rFonts w:ascii="Times New Roman" w:hAnsi="Times New Roman"/>
          <w:sz w:val="24"/>
          <w:szCs w:val="24"/>
        </w:rPr>
        <w:t>Жатайская</w:t>
      </w:r>
      <w:proofErr w:type="spellEnd"/>
      <w:r w:rsidRPr="008048F3">
        <w:rPr>
          <w:rFonts w:ascii="Times New Roman" w:hAnsi="Times New Roman"/>
          <w:sz w:val="24"/>
          <w:szCs w:val="24"/>
        </w:rPr>
        <w:t xml:space="preserve"> городская библиотека», муниципальное бюджетное учреждение «Музей Городского округа «Жатай». Данные учреждения оказывают муниципальные услуги населению в соответствии с муниципальными заданиями и позволяют сохранять доступность для населения представленных направлений культуры.</w:t>
      </w:r>
    </w:p>
    <w:p w:rsidR="00E71601" w:rsidRDefault="00887F7B" w:rsidP="00E71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8F3">
        <w:rPr>
          <w:rFonts w:ascii="Times New Roman" w:hAnsi="Times New Roman"/>
          <w:sz w:val="24"/>
          <w:szCs w:val="24"/>
        </w:rPr>
        <w:t>МБУ «Дом культуры «Маяк»</w:t>
      </w:r>
      <w:r>
        <w:rPr>
          <w:rFonts w:ascii="Times New Roman" w:hAnsi="Times New Roman"/>
          <w:sz w:val="24"/>
          <w:szCs w:val="24"/>
        </w:rPr>
        <w:t>»</w:t>
      </w:r>
      <w:r w:rsidRPr="00A22F3F">
        <w:rPr>
          <w:rFonts w:ascii="Times New Roman" w:hAnsi="Times New Roman"/>
          <w:sz w:val="24"/>
          <w:szCs w:val="24"/>
        </w:rPr>
        <w:t xml:space="preserve"> оказывает муниципальную услугу по организации досуга населения, работу по организации деятельности клубных формирований и развити</w:t>
      </w:r>
      <w:r>
        <w:rPr>
          <w:rFonts w:ascii="Times New Roman" w:hAnsi="Times New Roman"/>
          <w:sz w:val="24"/>
          <w:szCs w:val="24"/>
        </w:rPr>
        <w:t>ю</w:t>
      </w:r>
      <w:r w:rsidRPr="00A22F3F">
        <w:rPr>
          <w:rFonts w:ascii="Times New Roman" w:hAnsi="Times New Roman"/>
          <w:sz w:val="24"/>
          <w:szCs w:val="24"/>
        </w:rPr>
        <w:t xml:space="preserve"> народного художественного творчества и работу по организации и проведению культурно-массовых мероприятий</w:t>
      </w:r>
      <w:r>
        <w:rPr>
          <w:rFonts w:ascii="Times New Roman" w:hAnsi="Times New Roman"/>
          <w:sz w:val="24"/>
          <w:szCs w:val="24"/>
        </w:rPr>
        <w:t>, является культурным центром поселка и местом проведения муниципальных праздников, концертов, культурно-массовых социально-значимых мероприятий. Учреждение</w:t>
      </w:r>
      <w:r w:rsidRPr="0050650D">
        <w:rPr>
          <w:rFonts w:ascii="Times New Roman" w:hAnsi="Times New Roman"/>
          <w:sz w:val="24"/>
          <w:szCs w:val="24"/>
        </w:rPr>
        <w:t xml:space="preserve"> активно занимается концерт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50650D">
        <w:rPr>
          <w:rFonts w:ascii="Times New Roman" w:hAnsi="Times New Roman"/>
          <w:sz w:val="24"/>
          <w:szCs w:val="24"/>
        </w:rPr>
        <w:t xml:space="preserve"> деятельностью, приглашением театров, республиканских учреждений </w:t>
      </w:r>
      <w:r>
        <w:rPr>
          <w:rFonts w:ascii="Times New Roman" w:hAnsi="Times New Roman"/>
          <w:sz w:val="24"/>
          <w:szCs w:val="24"/>
        </w:rPr>
        <w:t>искусства. На сцене Дома культуры «Маяк» в год проходит более 25 концертов и спектаклей. Оборудован зрительный зал на 300 мест, созданы условия для демонстрации кинофильмов. С июня 2018 года начал свою работу кинозал МБУ «Дом культуры «Маяк</w:t>
      </w:r>
      <w:r w:rsidRPr="00E71601">
        <w:rPr>
          <w:rFonts w:ascii="Times New Roman" w:hAnsi="Times New Roman"/>
          <w:sz w:val="24"/>
          <w:szCs w:val="24"/>
        </w:rPr>
        <w:t>».</w:t>
      </w:r>
      <w:r w:rsidR="00E71601" w:rsidRPr="00E71601">
        <w:rPr>
          <w:rFonts w:ascii="Times New Roman" w:hAnsi="Times New Roman"/>
          <w:sz w:val="24"/>
          <w:szCs w:val="24"/>
        </w:rPr>
        <w:t xml:space="preserve"> В 2019 году проведено 488 кинопоказов, посетило 5461 зрителей.</w:t>
      </w:r>
    </w:p>
    <w:p w:rsidR="00887F7B" w:rsidRDefault="00887F7B" w:rsidP="00887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8F3">
        <w:rPr>
          <w:rFonts w:ascii="Times New Roman" w:hAnsi="Times New Roman"/>
          <w:sz w:val="24"/>
          <w:szCs w:val="24"/>
        </w:rPr>
        <w:t>МБОУ «</w:t>
      </w:r>
      <w:proofErr w:type="spellStart"/>
      <w:r w:rsidRPr="008048F3">
        <w:rPr>
          <w:rFonts w:ascii="Times New Roman" w:hAnsi="Times New Roman"/>
          <w:sz w:val="24"/>
          <w:szCs w:val="24"/>
        </w:rPr>
        <w:t>Жатайская</w:t>
      </w:r>
      <w:proofErr w:type="spellEnd"/>
      <w:r w:rsidRPr="008048F3">
        <w:rPr>
          <w:rFonts w:ascii="Times New Roman" w:hAnsi="Times New Roman"/>
          <w:sz w:val="24"/>
          <w:szCs w:val="24"/>
        </w:rPr>
        <w:t xml:space="preserve"> городская библиотека»</w:t>
      </w:r>
      <w:r w:rsidRPr="0017682B">
        <w:rPr>
          <w:rFonts w:ascii="Times New Roman" w:hAnsi="Times New Roman"/>
          <w:sz w:val="24"/>
          <w:szCs w:val="24"/>
        </w:rPr>
        <w:t xml:space="preserve"> оказывает </w:t>
      </w:r>
      <w:r>
        <w:rPr>
          <w:rFonts w:ascii="Times New Roman" w:hAnsi="Times New Roman"/>
          <w:sz w:val="24"/>
          <w:szCs w:val="24"/>
        </w:rPr>
        <w:t>у</w:t>
      </w:r>
      <w:r w:rsidRPr="0017682B">
        <w:rPr>
          <w:rFonts w:ascii="Times New Roman" w:hAnsi="Times New Roman"/>
          <w:sz w:val="24"/>
          <w:szCs w:val="24"/>
        </w:rPr>
        <w:t>слугу по библиотечному обслуживанию населения</w:t>
      </w:r>
      <w:r>
        <w:rPr>
          <w:rFonts w:ascii="Times New Roman" w:hAnsi="Times New Roman"/>
          <w:sz w:val="24"/>
          <w:szCs w:val="24"/>
        </w:rPr>
        <w:t xml:space="preserve">. Ведется </w:t>
      </w:r>
      <w:r w:rsidRPr="0017682B">
        <w:rPr>
          <w:rFonts w:ascii="Times New Roman" w:hAnsi="Times New Roman"/>
          <w:sz w:val="24"/>
          <w:szCs w:val="24"/>
        </w:rPr>
        <w:t>издательская деятельность: в 2012г издана книга «Твоя гордость, Жатай», в 2015г</w:t>
      </w:r>
      <w:r>
        <w:rPr>
          <w:rFonts w:ascii="Times New Roman" w:hAnsi="Times New Roman"/>
          <w:sz w:val="24"/>
          <w:szCs w:val="24"/>
        </w:rPr>
        <w:t xml:space="preserve">. «Надежный тыл – залог Победы». </w:t>
      </w:r>
      <w:r w:rsidRPr="008048F3">
        <w:rPr>
          <w:rFonts w:ascii="Times New Roman" w:hAnsi="Times New Roman"/>
          <w:sz w:val="24"/>
          <w:szCs w:val="24"/>
        </w:rPr>
        <w:t>Количество пользователей в 201</w:t>
      </w:r>
      <w:r>
        <w:rPr>
          <w:rFonts w:ascii="Times New Roman" w:hAnsi="Times New Roman"/>
          <w:sz w:val="24"/>
          <w:szCs w:val="24"/>
        </w:rPr>
        <w:t>9</w:t>
      </w:r>
      <w:r w:rsidRPr="008048F3">
        <w:rPr>
          <w:rFonts w:ascii="Times New Roman" w:hAnsi="Times New Roman"/>
          <w:sz w:val="24"/>
          <w:szCs w:val="24"/>
        </w:rPr>
        <w:t xml:space="preserve"> году составило 27</w:t>
      </w:r>
      <w:r>
        <w:rPr>
          <w:rFonts w:ascii="Times New Roman" w:hAnsi="Times New Roman"/>
          <w:sz w:val="24"/>
          <w:szCs w:val="24"/>
        </w:rPr>
        <w:t>35</w:t>
      </w:r>
      <w:r w:rsidRPr="008048F3">
        <w:rPr>
          <w:rFonts w:ascii="Times New Roman" w:hAnsi="Times New Roman"/>
          <w:sz w:val="24"/>
          <w:szCs w:val="24"/>
        </w:rPr>
        <w:t xml:space="preserve"> человек, ко</w:t>
      </w:r>
      <w:r>
        <w:rPr>
          <w:rFonts w:ascii="Times New Roman" w:hAnsi="Times New Roman"/>
          <w:sz w:val="24"/>
          <w:szCs w:val="24"/>
        </w:rPr>
        <w:t xml:space="preserve">личество посещений в год – </w:t>
      </w:r>
      <w:r w:rsidRPr="005F381C">
        <w:rPr>
          <w:rFonts w:ascii="Times New Roman" w:hAnsi="Times New Roman"/>
          <w:sz w:val="24"/>
          <w:szCs w:val="24"/>
        </w:rPr>
        <w:t>20823, библиотечный</w:t>
      </w:r>
      <w:r w:rsidRPr="008048F3">
        <w:rPr>
          <w:rFonts w:ascii="Times New Roman" w:hAnsi="Times New Roman"/>
          <w:sz w:val="24"/>
          <w:szCs w:val="24"/>
        </w:rPr>
        <w:t xml:space="preserve"> фонд составляет</w:t>
      </w:r>
      <w:r w:rsidR="000D53C5">
        <w:rPr>
          <w:rFonts w:ascii="Times New Roman" w:hAnsi="Times New Roman"/>
          <w:sz w:val="24"/>
          <w:szCs w:val="24"/>
        </w:rPr>
        <w:t xml:space="preserve"> более</w:t>
      </w:r>
      <w:r w:rsidRPr="008048F3">
        <w:rPr>
          <w:rFonts w:ascii="Times New Roman" w:hAnsi="Times New Roman"/>
          <w:sz w:val="24"/>
          <w:szCs w:val="24"/>
        </w:rPr>
        <w:t xml:space="preserve"> 20</w:t>
      </w:r>
      <w:r w:rsidR="000D53C5">
        <w:rPr>
          <w:rFonts w:ascii="Times New Roman" w:hAnsi="Times New Roman"/>
          <w:sz w:val="24"/>
          <w:szCs w:val="24"/>
        </w:rPr>
        <w:t>0</w:t>
      </w:r>
      <w:r w:rsidRPr="008048F3">
        <w:rPr>
          <w:rFonts w:ascii="Times New Roman" w:hAnsi="Times New Roman"/>
          <w:sz w:val="24"/>
          <w:szCs w:val="24"/>
        </w:rPr>
        <w:t>00 экземпляров.</w:t>
      </w:r>
    </w:p>
    <w:p w:rsidR="00BE2756" w:rsidRDefault="00887F7B" w:rsidP="00BE2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756">
        <w:rPr>
          <w:rFonts w:ascii="Times New Roman" w:hAnsi="Times New Roman"/>
          <w:sz w:val="24"/>
          <w:szCs w:val="24"/>
        </w:rPr>
        <w:t>МБОУ «Музей Городского округа «Жатай»»</w:t>
      </w:r>
      <w:r w:rsidR="00DA4D3A">
        <w:rPr>
          <w:rFonts w:ascii="Times New Roman" w:hAnsi="Times New Roman"/>
          <w:sz w:val="24"/>
          <w:szCs w:val="24"/>
        </w:rPr>
        <w:t xml:space="preserve"> </w:t>
      </w:r>
      <w:r w:rsidRPr="00BE2756">
        <w:rPr>
          <w:rFonts w:ascii="Times New Roman" w:hAnsi="Times New Roman"/>
          <w:sz w:val="24"/>
          <w:szCs w:val="24"/>
        </w:rPr>
        <w:t>занимается</w:t>
      </w:r>
      <w:r w:rsidR="00DA4D3A">
        <w:rPr>
          <w:rFonts w:ascii="Times New Roman" w:hAnsi="Times New Roman"/>
          <w:sz w:val="24"/>
          <w:szCs w:val="24"/>
        </w:rPr>
        <w:t xml:space="preserve"> </w:t>
      </w:r>
      <w:r w:rsidRPr="00BE2756">
        <w:rPr>
          <w:rFonts w:ascii="Times New Roman" w:hAnsi="Times New Roman"/>
          <w:sz w:val="24"/>
          <w:szCs w:val="24"/>
        </w:rPr>
        <w:t xml:space="preserve">организацией музейного обслуживания населения и обеспечением комфортности музейной среды. В 2012 МБУ «Музей ГО «Жатай»» был внесен в список муниципальных музеев Республики Саха (Якутия). Фонд музея составляет </w:t>
      </w:r>
      <w:r w:rsidR="00216195" w:rsidRPr="00BE2756">
        <w:rPr>
          <w:rFonts w:ascii="Times New Roman" w:hAnsi="Times New Roman"/>
          <w:sz w:val="24"/>
          <w:szCs w:val="24"/>
        </w:rPr>
        <w:t>1401</w:t>
      </w:r>
      <w:r w:rsidRPr="00BE2756">
        <w:rPr>
          <w:rFonts w:ascii="Times New Roman" w:hAnsi="Times New Roman"/>
          <w:sz w:val="24"/>
          <w:szCs w:val="24"/>
        </w:rPr>
        <w:t xml:space="preserve"> экземпляр, число посещений в год – </w:t>
      </w:r>
      <w:r w:rsidR="00216195" w:rsidRPr="00BE2756">
        <w:rPr>
          <w:rFonts w:ascii="Times New Roman" w:hAnsi="Times New Roman"/>
          <w:sz w:val="24"/>
          <w:szCs w:val="24"/>
        </w:rPr>
        <w:t>5108</w:t>
      </w:r>
      <w:r w:rsidRPr="00BE2756">
        <w:rPr>
          <w:rFonts w:ascii="Times New Roman" w:hAnsi="Times New Roman"/>
          <w:sz w:val="24"/>
          <w:szCs w:val="24"/>
        </w:rPr>
        <w:t>, количество выставок в год – 25.</w:t>
      </w:r>
    </w:p>
    <w:p w:rsidR="00BE2756" w:rsidRDefault="00BE2756" w:rsidP="00BE2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для привлечения посетителей Музей Городского округа "Жатай"</w:t>
      </w:r>
      <w:r w:rsidR="00DA4D3A">
        <w:rPr>
          <w:rFonts w:ascii="Times New Roman" w:hAnsi="Times New Roman"/>
          <w:sz w:val="24"/>
          <w:szCs w:val="24"/>
        </w:rPr>
        <w:t xml:space="preserve"> совместно с интернет порталом «</w:t>
      </w:r>
      <w:r>
        <w:rPr>
          <w:rFonts w:ascii="Times New Roman" w:hAnsi="Times New Roman"/>
          <w:sz w:val="24"/>
          <w:szCs w:val="24"/>
        </w:rPr>
        <w:t>Виртуальная Якутия</w:t>
      </w:r>
      <w:r w:rsidR="00DA4D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разработали виртуальный музей. Посредством интернет-технологий теперь любой желающий может наглядно увидеть экспозиции нашего музея и получить информацию о месте расположения и режиме работы. </w:t>
      </w:r>
      <w:r w:rsidRPr="00B367E2">
        <w:rPr>
          <w:rFonts w:ascii="Times New Roman" w:hAnsi="Times New Roman"/>
          <w:sz w:val="24"/>
          <w:szCs w:val="24"/>
        </w:rPr>
        <w:t>Виртуальные панорамные туры способны создать «эффект присутствия», дать полную информацию о месте, дают наглядное изображение объекта и предоставляют возможность увидеть любую точку пространства</w:t>
      </w:r>
      <w:r>
        <w:rPr>
          <w:rFonts w:ascii="Times New Roman" w:hAnsi="Times New Roman"/>
          <w:sz w:val="24"/>
          <w:szCs w:val="24"/>
        </w:rPr>
        <w:t xml:space="preserve">. Таким образом в музее </w:t>
      </w:r>
      <w:r w:rsidRPr="00D24BDE">
        <w:rPr>
          <w:rFonts w:ascii="Times New Roman" w:hAnsi="Times New Roman"/>
          <w:sz w:val="24"/>
        </w:rPr>
        <w:t>наравне с традиционными формами работы использ</w:t>
      </w:r>
      <w:r>
        <w:rPr>
          <w:rFonts w:ascii="Times New Roman" w:hAnsi="Times New Roman"/>
          <w:sz w:val="24"/>
        </w:rPr>
        <w:t>уются</w:t>
      </w:r>
      <w:r w:rsidRPr="00D24BDE">
        <w:rPr>
          <w:rFonts w:ascii="Times New Roman" w:hAnsi="Times New Roman"/>
          <w:sz w:val="24"/>
        </w:rPr>
        <w:t xml:space="preserve"> современные технологии, интерактивные формы </w:t>
      </w:r>
      <w:r>
        <w:rPr>
          <w:rFonts w:ascii="Times New Roman" w:hAnsi="Times New Roman"/>
          <w:sz w:val="24"/>
        </w:rPr>
        <w:t>работы</w:t>
      </w:r>
      <w:r w:rsidRPr="00D24BDE">
        <w:rPr>
          <w:rFonts w:ascii="Times New Roman" w:hAnsi="Times New Roman"/>
          <w:sz w:val="24"/>
        </w:rPr>
        <w:t>.</w:t>
      </w:r>
    </w:p>
    <w:p w:rsidR="003723B9" w:rsidRPr="003723B9" w:rsidRDefault="003723B9" w:rsidP="003723B9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3B9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3723B9" w:rsidRDefault="003723B9" w:rsidP="003723B9">
      <w:pPr>
        <w:pStyle w:val="a9"/>
        <w:spacing w:after="0"/>
        <w:ind w:left="0" w:firstLine="709"/>
        <w:jc w:val="both"/>
      </w:pPr>
      <w:r w:rsidRPr="008048F3">
        <w:t xml:space="preserve">Отрасль </w:t>
      </w:r>
      <w:r>
        <w:t>физ</w:t>
      </w:r>
      <w:r w:rsidRPr="008048F3">
        <w:t xml:space="preserve">культуры </w:t>
      </w:r>
      <w:r>
        <w:t xml:space="preserve">и спорта </w:t>
      </w:r>
      <w:r w:rsidRPr="008048F3">
        <w:t>Городского округа «Жатай» на 201</w:t>
      </w:r>
      <w:r>
        <w:t>9</w:t>
      </w:r>
      <w:r w:rsidRPr="008048F3">
        <w:t xml:space="preserve"> год представлена муниципальн</w:t>
      </w:r>
      <w:r>
        <w:t>ым</w:t>
      </w:r>
      <w:r w:rsidRPr="008048F3">
        <w:t xml:space="preserve"> бюджетн</w:t>
      </w:r>
      <w:r>
        <w:t>ым образовательным</w:t>
      </w:r>
      <w:r w:rsidRPr="008048F3">
        <w:t xml:space="preserve"> учреждение</w:t>
      </w:r>
      <w:r>
        <w:t xml:space="preserve">м дополнительного образования «Детско-юношеская спортивная школа». </w:t>
      </w:r>
    </w:p>
    <w:p w:rsidR="003723B9" w:rsidRDefault="003723B9" w:rsidP="003723B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течение отчетного года в спортивных мероприятиях различного уровня приняли участие около 1920 граждан, а количество человек систематически занимающихся физической культурой и спортом возросло до 3656 человек.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Численность обучающихся, систематически занимающихся физической культурой и спортом составляет 1086 человек.</w:t>
      </w:r>
    </w:p>
    <w:p w:rsidR="003723B9" w:rsidRDefault="003723B9" w:rsidP="003723B9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 xml:space="preserve">В рамках Всероссийской акции «Отцовский патруль. Мы </w:t>
      </w:r>
      <w:proofErr w:type="spellStart"/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ГоТОвы</w:t>
      </w:r>
      <w:proofErr w:type="spellEnd"/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!», совместно с общественной организацией «Союз отцов 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«Жатай» 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был проведен муниципальный этап выполнения нормативов испытания ВФСК ГТО.</w:t>
      </w:r>
      <w:r w:rsidR="00421E2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По традиции проводится легкоатлетическая эстафета памяти участника ВОВ Кочеткова В.Н., где соревнуются учащиеся общеобразовательных учреждений и студенты ГБПОУ РС(Я) «</w:t>
      </w:r>
      <w:proofErr w:type="spellStart"/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Жатайский</w:t>
      </w:r>
      <w:proofErr w:type="spellEnd"/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техникум», а также массово проходят Всероссийские акции День бега и ходьбы, Кросс Нации. Также проведен открытый муниципальный турнир по волейболу среди женских команд, где приняло участие 96 человек.</w:t>
      </w:r>
      <w:r w:rsidR="00421E2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В целях подготовки обучающихся начальной школы к сдаче нормативов Всероссийского физкультурно-спортивного комплекса «Готов к труду и обороне»</w:t>
      </w:r>
      <w:r w:rsidRPr="00840A54">
        <w:rPr>
          <w:rFonts w:ascii="Times New Roman" w:eastAsia="Calibri" w:hAnsi="Times New Roman"/>
          <w:bCs/>
          <w:color w:val="000000"/>
          <w:sz w:val="24"/>
          <w:szCs w:val="24"/>
        </w:rPr>
        <w:t>,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профилактики</w:t>
      </w:r>
      <w:r w:rsidR="00421E2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вредных привычек и правонарушений среди подрастающего поколения был проведен муниципальный этап Всероссийского фестиваля «Веселые старты», где приняло участие 36 детей.</w:t>
      </w:r>
      <w:r w:rsidR="00421E2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рамках Всероссийского Фестиваля детского дворового футбола был проведен муниципальный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ф</w:t>
      </w:r>
      <w:r w:rsidRPr="00F627C7">
        <w:rPr>
          <w:rFonts w:ascii="Times New Roman" w:eastAsia="Calibri" w:hAnsi="Times New Roman"/>
          <w:bCs/>
          <w:color w:val="000000"/>
          <w:sz w:val="24"/>
          <w:szCs w:val="24"/>
        </w:rPr>
        <w:t>естиваль среди юношей - любителей дворового футбола, в нем приняло участие 50 детей.</w:t>
      </w:r>
    </w:p>
    <w:p w:rsidR="003723B9" w:rsidRDefault="003723B9" w:rsidP="003723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9C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</w:t>
      </w:r>
      <w:r w:rsidRPr="007829CB">
        <w:rPr>
          <w:rFonts w:ascii="Times New Roman" w:hAnsi="Times New Roman"/>
          <w:sz w:val="24"/>
          <w:szCs w:val="24"/>
        </w:rPr>
        <w:t xml:space="preserve"> году строительство объекта</w:t>
      </w:r>
      <w:r>
        <w:rPr>
          <w:rFonts w:ascii="Times New Roman" w:hAnsi="Times New Roman"/>
          <w:sz w:val="24"/>
          <w:szCs w:val="24"/>
        </w:rPr>
        <w:t xml:space="preserve"> «Плавательный бассейн в п. Жатай </w:t>
      </w:r>
      <w:r w:rsidRPr="007829CB">
        <w:rPr>
          <w:rFonts w:ascii="Times New Roman" w:hAnsi="Times New Roman"/>
          <w:sz w:val="24"/>
          <w:szCs w:val="24"/>
        </w:rPr>
        <w:t>вошло в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>региональный проект «Спорт — норма жизни» национального проекта «Демография»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6238AA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6238A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238AA">
        <w:rPr>
          <w:rFonts w:ascii="Times New Roman" w:hAnsi="Times New Roman"/>
          <w:sz w:val="24"/>
          <w:szCs w:val="24"/>
        </w:rPr>
        <w:t xml:space="preserve"> Российской Федерации «Развитие физической культуры и спорта»</w:t>
      </w:r>
      <w:r w:rsidRPr="007829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этим </w:t>
      </w:r>
      <w:r w:rsidRPr="007829CB">
        <w:rPr>
          <w:rFonts w:ascii="Times New Roman" w:hAnsi="Times New Roman"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и освоено</w:t>
      </w:r>
      <w:r w:rsidRPr="007829CB">
        <w:rPr>
          <w:rFonts w:ascii="Times New Roman" w:hAnsi="Times New Roman"/>
          <w:sz w:val="24"/>
          <w:szCs w:val="24"/>
        </w:rPr>
        <w:t xml:space="preserve"> 98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>833,1 тыс.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 xml:space="preserve">рублей на строительство </w:t>
      </w:r>
      <w:r>
        <w:rPr>
          <w:rFonts w:ascii="Times New Roman" w:hAnsi="Times New Roman"/>
          <w:sz w:val="24"/>
          <w:szCs w:val="24"/>
        </w:rPr>
        <w:t>п</w:t>
      </w:r>
      <w:r w:rsidRPr="007829CB">
        <w:rPr>
          <w:rFonts w:ascii="Times New Roman" w:hAnsi="Times New Roman"/>
          <w:sz w:val="24"/>
          <w:szCs w:val="24"/>
        </w:rPr>
        <w:t>лавательного бассейна «Олимпия»</w:t>
      </w:r>
      <w:r>
        <w:rPr>
          <w:rFonts w:ascii="Times New Roman" w:hAnsi="Times New Roman"/>
          <w:sz w:val="24"/>
          <w:szCs w:val="24"/>
        </w:rPr>
        <w:t>, в</w:t>
      </w:r>
      <w:r w:rsidRPr="007829CB">
        <w:rPr>
          <w:rFonts w:ascii="Times New Roman" w:hAnsi="Times New Roman"/>
          <w:sz w:val="24"/>
          <w:szCs w:val="24"/>
        </w:rPr>
        <w:t xml:space="preserve"> том числе из средств </w:t>
      </w:r>
      <w:r>
        <w:rPr>
          <w:rFonts w:ascii="Times New Roman" w:hAnsi="Times New Roman"/>
          <w:sz w:val="24"/>
          <w:szCs w:val="24"/>
        </w:rPr>
        <w:t xml:space="preserve">федерального бюджета </w:t>
      </w:r>
      <w:r w:rsidR="00421E2E">
        <w:rPr>
          <w:rFonts w:ascii="Times New Roman" w:hAnsi="Times New Roman"/>
          <w:sz w:val="24"/>
          <w:szCs w:val="24"/>
        </w:rPr>
        <w:t xml:space="preserve">             </w:t>
      </w:r>
      <w:r w:rsidRPr="007829CB">
        <w:rPr>
          <w:rFonts w:ascii="Times New Roman" w:hAnsi="Times New Roman"/>
          <w:sz w:val="24"/>
          <w:szCs w:val="24"/>
        </w:rPr>
        <w:t>74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>781,7 тыс.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 xml:space="preserve">рублей, </w:t>
      </w:r>
      <w:r>
        <w:rPr>
          <w:rFonts w:ascii="Times New Roman" w:hAnsi="Times New Roman"/>
          <w:sz w:val="24"/>
          <w:szCs w:val="24"/>
        </w:rPr>
        <w:t>государственного бюджета РС(Я)</w:t>
      </w:r>
      <w:r w:rsidRPr="007829CB">
        <w:rPr>
          <w:rFonts w:ascii="Times New Roman" w:hAnsi="Times New Roman"/>
          <w:sz w:val="24"/>
          <w:szCs w:val="24"/>
        </w:rPr>
        <w:t xml:space="preserve"> 6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>502,8 тыс.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и средств ГО «Жатай» </w:t>
      </w:r>
      <w:r w:rsidRPr="007829CB">
        <w:rPr>
          <w:rFonts w:ascii="Times New Roman" w:hAnsi="Times New Roman"/>
          <w:sz w:val="24"/>
          <w:szCs w:val="24"/>
        </w:rPr>
        <w:t>17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>548,6 тыс.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Pr="007829CB">
        <w:rPr>
          <w:rFonts w:ascii="Times New Roman" w:hAnsi="Times New Roman"/>
          <w:sz w:val="24"/>
          <w:szCs w:val="24"/>
        </w:rPr>
        <w:t xml:space="preserve">рублей. С сентября 2019 года </w:t>
      </w:r>
      <w:r>
        <w:rPr>
          <w:rFonts w:ascii="Times New Roman" w:hAnsi="Times New Roman"/>
          <w:sz w:val="24"/>
          <w:szCs w:val="24"/>
        </w:rPr>
        <w:t>плавательный</w:t>
      </w:r>
      <w:r w:rsidRPr="007829CB">
        <w:rPr>
          <w:rFonts w:ascii="Times New Roman" w:hAnsi="Times New Roman"/>
          <w:sz w:val="24"/>
          <w:szCs w:val="24"/>
        </w:rPr>
        <w:t xml:space="preserve"> бассейн «Олимпия»</w:t>
      </w:r>
      <w:r>
        <w:rPr>
          <w:rFonts w:ascii="Times New Roman" w:hAnsi="Times New Roman"/>
          <w:sz w:val="24"/>
          <w:szCs w:val="24"/>
        </w:rPr>
        <w:t xml:space="preserve"> введён в эксплуатацию.</w:t>
      </w:r>
    </w:p>
    <w:p w:rsidR="009D2A46" w:rsidRDefault="009D2A46" w:rsidP="009D2A46">
      <w:pPr>
        <w:pStyle w:val="21"/>
        <w:spacing w:after="0" w:line="240" w:lineRule="auto"/>
        <w:ind w:firstLine="709"/>
        <w:jc w:val="both"/>
      </w:pPr>
      <w:r>
        <w:t xml:space="preserve">В настоящее время потребность населения в спорте невозможно удовлетворить имеющимися ресурсами детской юношеской спортивной школы. </w:t>
      </w:r>
      <w:r w:rsidR="0013578A">
        <w:t>Необходимо принять меры для</w:t>
      </w:r>
      <w:r>
        <w:t xml:space="preserve"> создани</w:t>
      </w:r>
      <w:r w:rsidR="0013578A">
        <w:t>я</w:t>
      </w:r>
      <w:r>
        <w:t xml:space="preserve"> условий для массового занятия физической культурой и спортом, сформировать культуру здорового образа жизни. </w:t>
      </w:r>
    </w:p>
    <w:p w:rsidR="009D2A46" w:rsidRDefault="009D2A46" w:rsidP="0013578A">
      <w:pPr>
        <w:pStyle w:val="21"/>
        <w:spacing w:after="0" w:line="240" w:lineRule="auto"/>
        <w:ind w:firstLine="709"/>
        <w:jc w:val="both"/>
      </w:pPr>
      <w:r>
        <w:t>Дл</w:t>
      </w:r>
      <w:r w:rsidR="0013578A">
        <w:t xml:space="preserve">я реализации проекта необходимо провести </w:t>
      </w:r>
      <w:r>
        <w:t>модернизаци</w:t>
      </w:r>
      <w:r w:rsidR="0013578A">
        <w:t>ю</w:t>
      </w:r>
      <w:r>
        <w:t xml:space="preserve"> здания дет</w:t>
      </w:r>
      <w:r w:rsidR="0013578A">
        <w:t xml:space="preserve">ской юношеской спортивной школы и организовать </w:t>
      </w:r>
      <w:r>
        <w:t>строительство стадиона с легк</w:t>
      </w:r>
      <w:r w:rsidR="0013578A">
        <w:t>оатлетическим манежем.</w:t>
      </w:r>
    </w:p>
    <w:p w:rsidR="00421E2E" w:rsidRPr="00421E2E" w:rsidRDefault="00421E2E" w:rsidP="0013578A">
      <w:pPr>
        <w:pStyle w:val="21"/>
        <w:spacing w:after="0" w:line="240" w:lineRule="auto"/>
        <w:ind w:firstLine="709"/>
        <w:jc w:val="both"/>
        <w:rPr>
          <w:sz w:val="18"/>
          <w:szCs w:val="18"/>
        </w:rPr>
      </w:pPr>
    </w:p>
    <w:p w:rsidR="00425F39" w:rsidRPr="00171FE2" w:rsidRDefault="000D5C7A" w:rsidP="00A6114A">
      <w:pPr>
        <w:pStyle w:val="a3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1FE2">
        <w:rPr>
          <w:rFonts w:ascii="Times New Roman" w:hAnsi="Times New Roman"/>
          <w:b/>
          <w:sz w:val="24"/>
          <w:szCs w:val="24"/>
        </w:rPr>
        <w:t>З</w:t>
      </w:r>
      <w:r w:rsidR="00425F39" w:rsidRPr="00171FE2">
        <w:rPr>
          <w:rFonts w:ascii="Times New Roman" w:hAnsi="Times New Roman"/>
          <w:b/>
          <w:sz w:val="24"/>
          <w:szCs w:val="24"/>
        </w:rPr>
        <w:t>дравоохранение</w:t>
      </w:r>
    </w:p>
    <w:p w:rsidR="00C371AB" w:rsidRDefault="000D5C7A" w:rsidP="00C371A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Медицинскую помощь населению Городского округа «Жатай» оказывает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лечебно-профилактических учреждения:</w:t>
      </w:r>
    </w:p>
    <w:p w:rsidR="00C371AB" w:rsidRDefault="000D5C7A" w:rsidP="00C371AB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Якутская больница Федерального государственного бюджетного учреждения здравоохранения Дальневосточный окружной медицинский центр Федерального медико-биологического агентства России (далее - Якутская больница ФГБУЗ ДВОМЦ ФМБА России). </w:t>
      </w:r>
    </w:p>
    <w:p w:rsidR="00C371AB" w:rsidRDefault="000D5C7A" w:rsidP="00C371AB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Жатайская</w:t>
      </w:r>
      <w:proofErr w:type="spellEnd"/>
      <w:r w:rsidRPr="00C3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ГАУ РС (Я) «Медицинский центр г. Якутска» (далее </w:t>
      </w:r>
      <w:proofErr w:type="spellStart"/>
      <w:r w:rsidRPr="00C37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Жатайская</w:t>
      </w:r>
      <w:proofErr w:type="spellEnd"/>
      <w:r w:rsidRPr="00C3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«МЦ г. Якутска»).</w:t>
      </w:r>
    </w:p>
    <w:p w:rsidR="000D5C7A" w:rsidRPr="00C371AB" w:rsidRDefault="000D5C7A" w:rsidP="00C371AB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скорой медицинской помощи, Государственное бюджетное учреждение «ССМП».</w:t>
      </w:r>
    </w:p>
    <w:p w:rsidR="007A4C43" w:rsidRDefault="007A4C43" w:rsidP="007A4C4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C7A" w:rsidRPr="002B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средствами населени</w:t>
      </w:r>
      <w:r w:rsidR="00936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5C7A" w:rsidRPr="002B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Жатай осуществля</w:t>
      </w:r>
      <w:r w:rsidR="009366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5C7A" w:rsidRPr="002B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3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аптечных учреждения. Из них три коммерческих аптечных пункта и </w:t>
      </w:r>
      <w:r w:rsidR="008F4098" w:rsidRPr="008F4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«Аптеки г</w:t>
      </w:r>
      <w:r w:rsidR="0093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="008F4098" w:rsidRPr="008F40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</w:t>
      </w:r>
      <w:r w:rsidR="0093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F4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«Аптеки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Pr="008F40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9366D6"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</w:t>
      </w:r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Якутска,</w:t>
      </w:r>
      <w:r w:rsidR="004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451"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6D6"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деятельность по отпуску и хранению лекарственных препаратов для медицинского применения, включая НС и ПВ, а также розничной торговли лекарственными средствами</w:t>
      </w:r>
      <w:r w:rsidR="003723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</w:t>
      </w:r>
      <w:r w:rsidR="009366D6"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программе дополнительного лекарственного обеспечения отдельных категорий граждан </w:t>
      </w:r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 Жатай</w:t>
      </w:r>
      <w:r w:rsidR="009366D6"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 социальные услуги по федеральной, региональной и муниципальной программам льготного обеспечения.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р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Жатай, ул. Северная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каменного  жилого дома,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помещение 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255,6  </w:t>
      </w:r>
      <w:proofErr w:type="spellStart"/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них торговая площадь составляет 50 </w:t>
      </w:r>
      <w:proofErr w:type="spellStart"/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6D6" w:rsidRDefault="009366D6" w:rsidP="009366D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Ассортимент аптеки </w:t>
      </w:r>
      <w:r w:rsidR="00191451"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аптечных пунктов </w:t>
      </w:r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не только лекарственные препараты, а также изделия медицинского назначения, перевязочный материал, средства </w:t>
      </w:r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уходу за детьми, лежачими больными, оптику, диетическое питание, косметические средства и </w:t>
      </w:r>
      <w:proofErr w:type="spellStart"/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парафармацевтику</w:t>
      </w:r>
      <w:proofErr w:type="spellEnd"/>
      <w:r w:rsidRPr="007A4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2E" w:rsidRDefault="00421E2E" w:rsidP="009366D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7A" w:rsidRPr="00D72A51" w:rsidRDefault="000D5C7A" w:rsidP="00A6114A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Якутская больница ФГБУЗ ДВОМЦ ФМБА России.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Расположена по адресу: п. Жатай, ул. Комсомольская, 54, находится в типовом 2-х этажном каменном здании, мощностью на 105 коек. Больница оказывает стационарную помощь больным хирургического, неврологического, кардиологического, терапевтического, гинекологического профиля. 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больницы входят: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хирургическое отделение - 50 коек (в том, числе урологических – 35, гинекологических – 5, хирургических – 10 коек), опер</w:t>
      </w:r>
      <w:r w:rsidR="008F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ационный </w:t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терапевтическое отделение – 35 коек (20 коек кардиологических, 15 – терапевтических);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неврологическое отделение – 20 коек;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амбулаторного гемодиализа – на 3 смены;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реанимации и анестезиологии с палатой интенсивной терапии;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физиотерапевтическое отделение;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приемное отделение</w:t>
      </w:r>
    </w:p>
    <w:p w:rsidR="000D5C7A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7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составе Якутская больница также имеет R-кабинет, клинико-диагностическую лабораторию, эндоскопический кабинет (ФГДС).</w:t>
      </w:r>
    </w:p>
    <w:p w:rsidR="00965B26" w:rsidRPr="004661C3" w:rsidRDefault="00DF758C" w:rsidP="00E07D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C3">
        <w:rPr>
          <w:rFonts w:ascii="Times New Roman" w:hAnsi="Times New Roman"/>
          <w:sz w:val="24"/>
          <w:szCs w:val="24"/>
        </w:rPr>
        <w:t xml:space="preserve">В феврале 2008 года руководством ФГУ «Дальневосточный окружной медицинский центр Федерального агентства здравоохранения и социального развития» в целях оптимизации коечного фонда Якутской больницы ФГУ «ДВОМЦ </w:t>
      </w:r>
      <w:proofErr w:type="spellStart"/>
      <w:r w:rsidRPr="004661C3">
        <w:rPr>
          <w:rFonts w:ascii="Times New Roman" w:hAnsi="Times New Roman"/>
          <w:sz w:val="24"/>
          <w:szCs w:val="24"/>
        </w:rPr>
        <w:t>Росздрава</w:t>
      </w:r>
      <w:proofErr w:type="spellEnd"/>
      <w:r w:rsidRPr="004661C3">
        <w:rPr>
          <w:rFonts w:ascii="Times New Roman" w:hAnsi="Times New Roman"/>
          <w:sz w:val="24"/>
          <w:szCs w:val="24"/>
        </w:rPr>
        <w:t>», было принято решение о сокращении общей численности коек за счет ликвидации инфекционного и детского отделений в п. Жатай. В связи с принятым решением данные отделения не были заявлены и не прошли процедуру лицензирования, а следовательно, не имели право оказывать стационарную медицинскую помощь инфекционным больным</w:t>
      </w:r>
      <w:r w:rsidRPr="004661C3">
        <w:rPr>
          <w:sz w:val="24"/>
          <w:szCs w:val="24"/>
        </w:rPr>
        <w:t xml:space="preserve"> </w:t>
      </w:r>
      <w:r w:rsidRPr="004661C3">
        <w:rPr>
          <w:rFonts w:ascii="Times New Roman" w:hAnsi="Times New Roman"/>
          <w:sz w:val="24"/>
          <w:szCs w:val="24"/>
        </w:rPr>
        <w:t>и в педиатрии.</w:t>
      </w:r>
      <w:r w:rsidR="00E756C4" w:rsidRPr="004661C3">
        <w:rPr>
          <w:rFonts w:ascii="Times New Roman" w:hAnsi="Times New Roman"/>
          <w:sz w:val="24"/>
          <w:szCs w:val="24"/>
        </w:rPr>
        <w:t xml:space="preserve"> </w:t>
      </w:r>
      <w:r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</w:t>
      </w:r>
      <w:r w:rsidR="008A36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ГО «Жатай» </w:t>
      </w:r>
      <w:r w:rsidR="007E5232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 активную работу за с</w:t>
      </w:r>
      <w:r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7E5232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</w:t>
      </w:r>
      <w:r w:rsidR="007E5232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коек)</w:t>
      </w:r>
      <w:r w:rsidR="00E756C4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2633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r w:rsidR="00D9395D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F2633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коек)</w:t>
      </w:r>
      <w:r w:rsidR="00D9395D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</w:t>
      </w:r>
      <w:r w:rsidR="00BF2633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395D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 w:rsidR="00BF2633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два отделения были </w:t>
      </w:r>
      <w:r w:rsidR="00D9395D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</w:t>
      </w:r>
      <w:r w:rsidR="00BF2633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58C" w:rsidRPr="004661C3" w:rsidRDefault="00FC42B7" w:rsidP="00E07D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в</w:t>
      </w:r>
      <w:r w:rsidR="00764791" w:rsidRPr="004661C3">
        <w:rPr>
          <w:rFonts w:ascii="Times New Roman" w:hAnsi="Times New Roman" w:cs="Times New Roman"/>
          <w:sz w:val="24"/>
          <w:szCs w:val="24"/>
        </w:rPr>
        <w:t xml:space="preserve"> 2013 году в </w:t>
      </w:r>
      <w:proofErr w:type="spellStart"/>
      <w:r w:rsidR="00764791" w:rsidRPr="004661C3">
        <w:rPr>
          <w:rFonts w:ascii="Times New Roman" w:hAnsi="Times New Roman" w:cs="Times New Roman"/>
          <w:sz w:val="24"/>
          <w:szCs w:val="24"/>
        </w:rPr>
        <w:t>Жатае</w:t>
      </w:r>
      <w:proofErr w:type="spellEnd"/>
      <w:r w:rsidR="00764791" w:rsidRPr="004661C3">
        <w:rPr>
          <w:rFonts w:ascii="Times New Roman" w:hAnsi="Times New Roman" w:cs="Times New Roman"/>
          <w:sz w:val="24"/>
          <w:szCs w:val="24"/>
        </w:rPr>
        <w:t xml:space="preserve"> построили новую детскую модульную больницу на базе амбулаторно-стационарного объединения № 3 (сейчас </w:t>
      </w:r>
      <w:proofErr w:type="spellStart"/>
      <w:r w:rsidR="00764791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Жатайская</w:t>
      </w:r>
      <w:proofErr w:type="spellEnd"/>
      <w:r w:rsidR="00764791" w:rsidRPr="0046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ГАУ РС (Я) «МЦ г. Якутска»</w:t>
      </w:r>
      <w:r w:rsidR="00764791" w:rsidRPr="004661C3">
        <w:rPr>
          <w:rFonts w:ascii="Times New Roman" w:hAnsi="Times New Roman" w:cs="Times New Roman"/>
          <w:sz w:val="24"/>
          <w:szCs w:val="24"/>
        </w:rPr>
        <w:t>).</w:t>
      </w:r>
      <w:r w:rsidRPr="004661C3">
        <w:rPr>
          <w:rFonts w:ascii="Times New Roman" w:hAnsi="Times New Roman" w:cs="Times New Roman"/>
          <w:sz w:val="24"/>
          <w:szCs w:val="24"/>
        </w:rPr>
        <w:t xml:space="preserve"> Инфе</w:t>
      </w:r>
      <w:r w:rsidR="009D68C7" w:rsidRPr="004661C3">
        <w:rPr>
          <w:rFonts w:ascii="Times New Roman" w:hAnsi="Times New Roman" w:cs="Times New Roman"/>
          <w:sz w:val="24"/>
          <w:szCs w:val="24"/>
        </w:rPr>
        <w:t xml:space="preserve">кционное отделение так и не открыто, бывшее здание этого отделения пустует и находится в </w:t>
      </w:r>
      <w:proofErr w:type="spellStart"/>
      <w:r w:rsidR="009D68C7" w:rsidRPr="004661C3">
        <w:rPr>
          <w:rFonts w:ascii="Times New Roman" w:hAnsi="Times New Roman" w:cs="Times New Roman"/>
          <w:sz w:val="24"/>
          <w:szCs w:val="24"/>
        </w:rPr>
        <w:t>запущении</w:t>
      </w:r>
      <w:proofErr w:type="spellEnd"/>
      <w:r w:rsidR="009D68C7" w:rsidRPr="004661C3">
        <w:rPr>
          <w:rFonts w:ascii="Times New Roman" w:hAnsi="Times New Roman" w:cs="Times New Roman"/>
          <w:sz w:val="24"/>
          <w:szCs w:val="24"/>
        </w:rPr>
        <w:t xml:space="preserve">. </w:t>
      </w:r>
      <w:r w:rsidR="00965B26" w:rsidRPr="004661C3">
        <w:rPr>
          <w:rFonts w:ascii="Times New Roman" w:hAnsi="Times New Roman" w:cs="Times New Roman"/>
          <w:sz w:val="24"/>
          <w:szCs w:val="24"/>
        </w:rPr>
        <w:t>Учитывая тот факт, что Республика Саха (Якутия) является крайне неблагополучным регионом по заболеваемости вирусными гепатитами, инфекционное отделение Якутской городской больницы не может обеспечить население городского округа «Жатай» стационарной помощью</w:t>
      </w:r>
      <w:r w:rsidR="008A36EE">
        <w:rPr>
          <w:rFonts w:ascii="Times New Roman" w:hAnsi="Times New Roman" w:cs="Times New Roman"/>
          <w:sz w:val="24"/>
          <w:szCs w:val="24"/>
        </w:rPr>
        <w:t>.</w:t>
      </w:r>
      <w:r w:rsidR="00222C3F">
        <w:rPr>
          <w:rFonts w:ascii="Times New Roman" w:hAnsi="Times New Roman" w:cs="Times New Roman"/>
          <w:sz w:val="24"/>
          <w:szCs w:val="24"/>
        </w:rPr>
        <w:t xml:space="preserve"> </w:t>
      </w:r>
      <w:r w:rsidR="00141B22">
        <w:rPr>
          <w:rFonts w:ascii="Times New Roman" w:hAnsi="Times New Roman" w:cs="Times New Roman"/>
          <w:sz w:val="24"/>
          <w:szCs w:val="24"/>
        </w:rPr>
        <w:t xml:space="preserve">Проблемным вопросом остается </w:t>
      </w:r>
      <w:r w:rsidR="00222C3F">
        <w:rPr>
          <w:rFonts w:ascii="Times New Roman" w:hAnsi="Times New Roman" w:cs="Times New Roman"/>
          <w:sz w:val="24"/>
          <w:szCs w:val="24"/>
        </w:rPr>
        <w:t>отсутствие</w:t>
      </w:r>
      <w:r w:rsidR="00141B22">
        <w:rPr>
          <w:rFonts w:ascii="Times New Roman" w:hAnsi="Times New Roman" w:cs="Times New Roman"/>
          <w:sz w:val="24"/>
          <w:szCs w:val="24"/>
        </w:rPr>
        <w:t xml:space="preserve"> </w:t>
      </w:r>
      <w:r w:rsidR="00222C3F" w:rsidRPr="004661C3">
        <w:rPr>
          <w:rFonts w:ascii="Times New Roman" w:hAnsi="Times New Roman" w:cs="Times New Roman"/>
          <w:sz w:val="24"/>
          <w:szCs w:val="24"/>
        </w:rPr>
        <w:t>инфекционного отделения</w:t>
      </w:r>
      <w:r w:rsidR="00222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22C3F">
        <w:rPr>
          <w:rFonts w:ascii="Times New Roman" w:hAnsi="Times New Roman" w:cs="Times New Roman"/>
          <w:sz w:val="24"/>
          <w:szCs w:val="24"/>
        </w:rPr>
        <w:t>Жатае</w:t>
      </w:r>
      <w:proofErr w:type="spellEnd"/>
      <w:r w:rsidR="00222C3F">
        <w:rPr>
          <w:rFonts w:ascii="Times New Roman" w:hAnsi="Times New Roman" w:cs="Times New Roman"/>
          <w:sz w:val="24"/>
          <w:szCs w:val="24"/>
        </w:rPr>
        <w:t>.</w:t>
      </w:r>
    </w:p>
    <w:p w:rsidR="00B26A26" w:rsidRDefault="00B26A26" w:rsidP="00E756C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D5C7A" w:rsidRDefault="000D5C7A" w:rsidP="00A6114A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Жатайская</w:t>
      </w:r>
      <w:proofErr w:type="spellEnd"/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ГАУ РС (Я) «МЦ г. Якутска».</w:t>
      </w:r>
    </w:p>
    <w:p w:rsidR="000D5C7A" w:rsidRPr="00D72A51" w:rsidRDefault="000D5C7A" w:rsidP="00B15DD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 в своем составе имеет: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поликлинику;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детскую консультацию и детское отделение;</w:t>
      </w:r>
    </w:p>
    <w:p w:rsidR="000D5C7A" w:rsidRPr="00D72A51" w:rsidRDefault="000D5C7A" w:rsidP="00A61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лучевой диагностики.</w:t>
      </w:r>
    </w:p>
    <w:p w:rsidR="000D5C7A" w:rsidRPr="00D72A51" w:rsidRDefault="003E1BF4" w:rsidP="00BF263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(взрослая)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 этаже типового каменного жилого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по адресу: ул. Северная, 23.</w:t>
      </w:r>
      <w:r w:rsidR="0076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едут прием участковые терапевты, узкие специалисты (невролог, хирург, гинеколог, окулист, </w:t>
      </w:r>
      <w:proofErr w:type="spellStart"/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эндокринолог (выезд), стоматолог, </w:t>
      </w:r>
      <w:proofErr w:type="spellStart"/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инфекционист (выезд), уролог (выезд), пульмонолог (выезд)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работают процедурный и прививочный кабинеты, кабинет ЭКГ и УЗИ-диагностики, ФГДС, </w:t>
      </w:r>
      <w:r w:rsidR="000D5C7A" w:rsidRPr="00884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 на 9 коек.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пациентов установлена система электронной записи к врачу в другие подразделения Медицинского центра г. Якутска через программу ТМ МИС. В поликлинике оказывается весь перечень услуг: забор анализов, выдача листков нетрудоспособности, направление на санаторно-курортное лечение, выдача медицинских справок и заключений, в </w:t>
      </w:r>
      <w:proofErr w:type="spellStart"/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ношение оружия 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право управлять автомобилем.</w:t>
      </w:r>
      <w:r w:rsidR="004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на </w:t>
      </w:r>
      <w:r w:rsid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1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постепенное увеличение объема предоставляемых услуг населению. Численность прикрепленного населения на получение амбулаторной помощи в </w:t>
      </w:r>
      <w:proofErr w:type="spellStart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Жатайской</w:t>
      </w:r>
      <w:proofErr w:type="spellEnd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больнице на начало 201</w:t>
      </w:r>
      <w:r w:rsidR="00AD1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составляла более 15 000 человек, из них взрослого населения – 11850, детей и подростков – 3150. </w:t>
      </w:r>
      <w:proofErr w:type="spellStart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Жатайская</w:t>
      </w:r>
      <w:proofErr w:type="spellEnd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обслуживает не только население ГО «Жатай», но и население </w:t>
      </w:r>
      <w:proofErr w:type="spellStart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Тулагино-Кильдямского</w:t>
      </w:r>
      <w:proofErr w:type="spellEnd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наслега, </w:t>
      </w:r>
      <w:proofErr w:type="spellStart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</w:t>
      </w:r>
      <w:proofErr w:type="spellEnd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Сатал</w:t>
      </w:r>
      <w:proofErr w:type="spellEnd"/>
      <w:r w:rsidR="00012658" w:rsidRPr="000126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«Коммунальщик», «Победа 2012».</w:t>
      </w:r>
    </w:p>
    <w:p w:rsidR="000D5C7A" w:rsidRPr="00D72A51" w:rsidRDefault="00012658" w:rsidP="00BF2633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</w:rPr>
        <w:t>Детская консультация и детское отделение (на 15 коек) расположены в новом модульном здании по адресу: Жатай, ул. Комсомольская,12/2, где ведут прием участковые педиатры и узкие специалисты детского профиля из Медицинского центра г. Якутска (травматолог-ортопед, невролог, окулист и др.) На базе детской консультации работает отделение физиотерапии для детского населения поселка.</w:t>
      </w:r>
    </w:p>
    <w:p w:rsidR="000D5C7A" w:rsidRDefault="00BF2633" w:rsidP="00407932">
      <w:pPr>
        <w:pStyle w:val="a7"/>
        <w:tabs>
          <w:tab w:val="left" w:pos="284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лучевой диагностики. Располагается по адре</w:t>
      </w:r>
      <w:r w:rsidR="00F26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п. Жатай, ул. Матросова, 7,</w:t>
      </w:r>
      <w:r w:rsidR="0040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этаже многоэтажного крупнопанельного жилого дома. В отделении провод</w:t>
      </w:r>
      <w:r w:rsidR="00AD16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рентгенологические </w:t>
      </w:r>
      <w:r w:rsidR="00AD160F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населения п. Жатай и пригородов </w:t>
      </w:r>
      <w:r w:rsidR="000D5C7A" w:rsidRPr="00D7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различных заболеваниях.</w:t>
      </w:r>
    </w:p>
    <w:p w:rsidR="00B26A26" w:rsidRDefault="00B26A26" w:rsidP="00407932">
      <w:pPr>
        <w:pStyle w:val="a7"/>
        <w:tabs>
          <w:tab w:val="left" w:pos="284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7A" w:rsidRDefault="000D5C7A" w:rsidP="00A6114A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скорой медицинской помощи</w:t>
      </w:r>
    </w:p>
    <w:p w:rsidR="000D5C7A" w:rsidRDefault="000D5C7A" w:rsidP="00A6114A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«ССМП».</w:t>
      </w:r>
    </w:p>
    <w:p w:rsidR="000D5C7A" w:rsidRPr="00346E85" w:rsidRDefault="000D5C7A" w:rsidP="00A6114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eastAsia="en-US"/>
        </w:rPr>
      </w:pPr>
      <w:r>
        <w:rPr>
          <w:lang w:eastAsia="en-US"/>
        </w:rPr>
        <w:t>С</w:t>
      </w:r>
      <w:r w:rsidRPr="00346E85">
        <w:rPr>
          <w:lang w:eastAsia="en-US"/>
        </w:rPr>
        <w:t>т</w:t>
      </w:r>
      <w:r>
        <w:rPr>
          <w:lang w:eastAsia="en-US"/>
        </w:rPr>
        <w:t xml:space="preserve">анция скорой медицинской помощи в п. Жатай является подразделением станции скорой медицинской помощи </w:t>
      </w:r>
      <w:r w:rsidRPr="00346E85">
        <w:rPr>
          <w:lang w:eastAsia="en-US"/>
        </w:rPr>
        <w:t>г. Якутска</w:t>
      </w:r>
      <w:r>
        <w:rPr>
          <w:lang w:eastAsia="en-US"/>
        </w:rPr>
        <w:t xml:space="preserve">, </w:t>
      </w:r>
      <w:r w:rsidRPr="00346E85">
        <w:rPr>
          <w:lang w:eastAsia="en-US"/>
        </w:rPr>
        <w:t>крупно</w:t>
      </w:r>
      <w:r>
        <w:rPr>
          <w:lang w:eastAsia="en-US"/>
        </w:rPr>
        <w:t>го</w:t>
      </w:r>
      <w:r w:rsidRPr="00346E85">
        <w:rPr>
          <w:lang w:eastAsia="en-US"/>
        </w:rPr>
        <w:t xml:space="preserve"> лечебно-профилактическо</w:t>
      </w:r>
      <w:r>
        <w:rPr>
          <w:lang w:eastAsia="en-US"/>
        </w:rPr>
        <w:t>го</w:t>
      </w:r>
      <w:r w:rsidRPr="00346E85">
        <w:rPr>
          <w:lang w:eastAsia="en-US"/>
        </w:rPr>
        <w:t xml:space="preserve"> учреждени</w:t>
      </w:r>
      <w:r>
        <w:rPr>
          <w:lang w:eastAsia="en-US"/>
        </w:rPr>
        <w:t>я</w:t>
      </w:r>
      <w:r w:rsidRPr="00346E85">
        <w:rPr>
          <w:lang w:eastAsia="en-US"/>
        </w:rPr>
        <w:t>. Она оказывает квалифицированную помощь в ситуациях, ранее казавшихся безнадежными: при клинической смерти, эмболиях крупных сосудов, кровотечениях, переломах, осложненных инфарктах миокарда, тяжелых черепно-мозговых травмах, отравлениях, а также помощь детям и беременным женщинам, при заболеваниях и состояниях угрожающих жизни.</w:t>
      </w:r>
    </w:p>
    <w:p w:rsidR="000D5C7A" w:rsidRPr="00346E85" w:rsidRDefault="000D5C7A" w:rsidP="00A6114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eastAsia="en-US"/>
        </w:rPr>
      </w:pPr>
      <w:r w:rsidRPr="00346E85">
        <w:rPr>
          <w:lang w:eastAsia="en-US"/>
        </w:rPr>
        <w:t xml:space="preserve">Ежедневно на станции несут дежурство </w:t>
      </w:r>
      <w:r w:rsidR="00B74AEA">
        <w:rPr>
          <w:lang w:eastAsia="en-US"/>
        </w:rPr>
        <w:t>две</w:t>
      </w:r>
      <w:r w:rsidRPr="00346E85">
        <w:rPr>
          <w:lang w:eastAsia="en-US"/>
        </w:rPr>
        <w:t xml:space="preserve"> выездных </w:t>
      </w:r>
      <w:proofErr w:type="spellStart"/>
      <w:r>
        <w:rPr>
          <w:lang w:eastAsia="en-US"/>
        </w:rPr>
        <w:t>общепрофильных</w:t>
      </w:r>
      <w:proofErr w:type="spellEnd"/>
      <w:r w:rsidR="00421E2E">
        <w:rPr>
          <w:lang w:eastAsia="en-US"/>
        </w:rPr>
        <w:t xml:space="preserve"> </w:t>
      </w:r>
      <w:r w:rsidRPr="00346E85">
        <w:rPr>
          <w:lang w:eastAsia="en-US"/>
        </w:rPr>
        <w:t>бригад</w:t>
      </w:r>
      <w:r>
        <w:rPr>
          <w:lang w:eastAsia="en-US"/>
        </w:rPr>
        <w:t xml:space="preserve">ы. </w:t>
      </w:r>
      <w:r w:rsidRPr="00346E85">
        <w:rPr>
          <w:lang w:eastAsia="en-US"/>
        </w:rPr>
        <w:t>Все вые</w:t>
      </w:r>
      <w:r>
        <w:rPr>
          <w:lang w:eastAsia="en-US"/>
        </w:rPr>
        <w:t xml:space="preserve">здные бригады радиофицированы и </w:t>
      </w:r>
      <w:r w:rsidRPr="00346E85">
        <w:rPr>
          <w:lang w:eastAsia="en-US"/>
        </w:rPr>
        <w:t>имеют навигационное оборудование.</w:t>
      </w:r>
      <w:r>
        <w:rPr>
          <w:lang w:eastAsia="en-US"/>
        </w:rPr>
        <w:t xml:space="preserve"> Служба оснащена</w:t>
      </w:r>
      <w:r w:rsidRPr="00346E85">
        <w:rPr>
          <w:lang w:eastAsia="en-US"/>
        </w:rPr>
        <w:t xml:space="preserve"> современными автомобилями и оборудованием.</w:t>
      </w:r>
    </w:p>
    <w:p w:rsidR="009366D6" w:rsidRDefault="000D5C7A" w:rsidP="00CB69E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lang w:eastAsia="en-US"/>
        </w:rPr>
        <w:t>С</w:t>
      </w:r>
      <w:r w:rsidRPr="00346E85">
        <w:rPr>
          <w:lang w:eastAsia="en-US"/>
        </w:rPr>
        <w:t>анитарн</w:t>
      </w:r>
      <w:r>
        <w:rPr>
          <w:lang w:eastAsia="en-US"/>
        </w:rPr>
        <w:t>ый</w:t>
      </w:r>
      <w:r w:rsidRPr="00346E85">
        <w:rPr>
          <w:lang w:eastAsia="en-US"/>
        </w:rPr>
        <w:t xml:space="preserve"> автотранспорт ГБУ «Станция скорой медицинской помощи» </w:t>
      </w:r>
      <w:r>
        <w:rPr>
          <w:lang w:eastAsia="en-US"/>
        </w:rPr>
        <w:t xml:space="preserve">базируется в специализированном помещении по адресу: п. Жатай, </w:t>
      </w:r>
      <w:r w:rsidRPr="00D868ED">
        <w:rPr>
          <w:lang w:eastAsia="en-US"/>
        </w:rPr>
        <w:t xml:space="preserve">ул. </w:t>
      </w:r>
      <w:r w:rsidR="00AD42EB">
        <w:rPr>
          <w:lang w:eastAsia="en-US"/>
        </w:rPr>
        <w:t>Матросова, дом 7</w:t>
      </w:r>
      <w:r w:rsidRPr="00D868ED">
        <w:rPr>
          <w:lang w:eastAsia="en-US"/>
        </w:rPr>
        <w:t>.</w:t>
      </w:r>
    </w:p>
    <w:p w:rsidR="00E71601" w:rsidRDefault="00E71601" w:rsidP="00405F67">
      <w:pPr>
        <w:pStyle w:val="a7"/>
        <w:tabs>
          <w:tab w:val="left" w:pos="284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71601" w:rsidRDefault="00E71601" w:rsidP="00405F67">
      <w:pPr>
        <w:pStyle w:val="a7"/>
        <w:tabs>
          <w:tab w:val="left" w:pos="284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1DF6" w:rsidRPr="00887F7B" w:rsidRDefault="00887F7B" w:rsidP="00405F67">
      <w:pPr>
        <w:pStyle w:val="a7"/>
        <w:tabs>
          <w:tab w:val="left" w:pos="284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21A8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01DF6" w:rsidRPr="00887F7B">
        <w:rPr>
          <w:rFonts w:ascii="Times New Roman" w:hAnsi="Times New Roman"/>
          <w:b/>
          <w:sz w:val="24"/>
          <w:szCs w:val="24"/>
        </w:rPr>
        <w:t>Муниципальные финансы ГО «Жатай»</w:t>
      </w:r>
    </w:p>
    <w:p w:rsidR="00405F67" w:rsidRPr="00887F7B" w:rsidRDefault="00405F67" w:rsidP="00405F67">
      <w:pPr>
        <w:pStyle w:val="a7"/>
        <w:tabs>
          <w:tab w:val="left" w:pos="284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7F7B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В рамках же 2019 года при исполнении бюджета достигнуто:</w:t>
      </w:r>
    </w:p>
    <w:p w:rsidR="00887F7B" w:rsidRPr="005E633D" w:rsidRDefault="00887F7B" w:rsidP="00887F7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633D">
        <w:rPr>
          <w:rFonts w:ascii="Times New Roman" w:eastAsia="Calibri" w:hAnsi="Times New Roman"/>
          <w:color w:val="000000"/>
          <w:sz w:val="24"/>
          <w:szCs w:val="24"/>
        </w:rPr>
        <w:t>Доходы бюджета Городского округа за 2019 год исполнены в сумме 620 987,3 тыс. рублей, что составляет 98,7% к уточненным плановым назначениям, в том числе налоговые и неналоговые – 103,6 %, безвозмездные поступления - 98,3 %. По сравнению с 2018 годом исполнение доходов бюджета увеличилось на 51 993,7 тыс. рублей, исполнение за 2018 год составило 104,4%.</w:t>
      </w:r>
    </w:p>
    <w:p w:rsidR="003723B9" w:rsidRDefault="003723B9" w:rsidP="00887F7B">
      <w:pPr>
        <w:spacing w:after="0" w:line="240" w:lineRule="auto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p w:rsidR="00887F7B" w:rsidRPr="005E633D" w:rsidRDefault="00887F7B" w:rsidP="00887F7B">
      <w:pPr>
        <w:spacing w:after="0" w:line="240" w:lineRule="auto"/>
        <w:ind w:firstLine="708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(тыс. рублей)</w:t>
      </w:r>
    </w:p>
    <w:p w:rsidR="00887F7B" w:rsidRDefault="00887F7B" w:rsidP="00887F7B">
      <w:pPr>
        <w:pStyle w:val="21"/>
        <w:spacing w:after="0" w:line="240" w:lineRule="auto"/>
        <w:ind w:firstLine="142"/>
        <w:jc w:val="both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4948825" cy="1780247"/>
            <wp:effectExtent l="19050" t="0" r="4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50" cy="178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F7B" w:rsidRDefault="00887F7B" w:rsidP="00887F7B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633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За </w:t>
      </w:r>
      <w:r>
        <w:rPr>
          <w:rFonts w:ascii="Times New Roman" w:eastAsia="Calibri" w:hAnsi="Times New Roman"/>
          <w:color w:val="000000"/>
          <w:sz w:val="24"/>
          <w:szCs w:val="24"/>
        </w:rPr>
        <w:t>2019 год</w:t>
      </w:r>
      <w:r w:rsidRPr="005E633D">
        <w:rPr>
          <w:rFonts w:ascii="Times New Roman" w:eastAsia="Calibri" w:hAnsi="Times New Roman"/>
          <w:color w:val="000000"/>
          <w:sz w:val="24"/>
          <w:szCs w:val="24"/>
        </w:rPr>
        <w:t xml:space="preserve"> в структуре доходной части бюджета Городского округа «Жатай» на долю налоговых и неналоговых доходов приходится 20,6 %, на долю безвозмездных поступлений 79,4 %.</w:t>
      </w:r>
    </w:p>
    <w:p w:rsidR="00FF79B0" w:rsidRDefault="00887F7B" w:rsidP="00E73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E633D">
        <w:rPr>
          <w:rFonts w:ascii="Times New Roman" w:eastAsia="Calibri" w:hAnsi="Times New Roman"/>
          <w:color w:val="000000"/>
          <w:sz w:val="24"/>
          <w:szCs w:val="24"/>
        </w:rPr>
        <w:t>Безвозмездные поступления от других бюджетов бюджетной системы Российской Федерации получены в размере 496 235,7 тыс. рублей, что составляет 98,3% к уточненным плановым назначениям.</w:t>
      </w:r>
      <w:r w:rsidR="002B5377">
        <w:rPr>
          <w:rFonts w:ascii="Times New Roman" w:eastAsia="Calibri" w:hAnsi="Times New Roman"/>
          <w:color w:val="000000"/>
          <w:sz w:val="24"/>
          <w:szCs w:val="24"/>
        </w:rPr>
        <w:t xml:space="preserve"> Неисполнение составило 1</w:t>
      </w:r>
      <w:r w:rsidR="007E2E8A">
        <w:rPr>
          <w:rFonts w:ascii="Times New Roman" w:eastAsia="Calibri" w:hAnsi="Times New Roman"/>
          <w:color w:val="000000"/>
          <w:sz w:val="24"/>
          <w:szCs w:val="24"/>
        </w:rPr>
        <w:t>,7 % в связи с тем,</w:t>
      </w:r>
      <w:r w:rsidR="00FF79B0">
        <w:rPr>
          <w:rFonts w:ascii="Times New Roman" w:eastAsia="Calibri" w:hAnsi="Times New Roman"/>
          <w:color w:val="000000"/>
          <w:sz w:val="24"/>
          <w:szCs w:val="24"/>
        </w:rPr>
        <w:t xml:space="preserve"> что часть безвозмездных поступлени</w:t>
      </w:r>
      <w:r w:rsidR="00E73DCB">
        <w:rPr>
          <w:rFonts w:ascii="Times New Roman" w:eastAsia="Calibri" w:hAnsi="Times New Roman"/>
          <w:color w:val="000000"/>
          <w:sz w:val="24"/>
          <w:szCs w:val="24"/>
        </w:rPr>
        <w:t>й</w:t>
      </w:r>
      <w:r w:rsidR="00FF79B0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FF79B0" w:rsidRPr="00FF79B0">
        <w:rPr>
          <w:rFonts w:ascii="Times New Roman" w:eastAsia="Calibri" w:hAnsi="Times New Roman"/>
          <w:color w:val="000000"/>
          <w:sz w:val="24"/>
          <w:szCs w:val="24"/>
        </w:rPr>
        <w:t xml:space="preserve"> имеющ</w:t>
      </w:r>
      <w:r w:rsidR="00FF79B0">
        <w:rPr>
          <w:rFonts w:ascii="Times New Roman" w:eastAsia="Calibri" w:hAnsi="Times New Roman"/>
          <w:color w:val="000000"/>
          <w:sz w:val="24"/>
          <w:szCs w:val="24"/>
        </w:rPr>
        <w:t>ая</w:t>
      </w:r>
      <w:r w:rsidR="00FF79B0" w:rsidRPr="00FF79B0">
        <w:rPr>
          <w:rFonts w:ascii="Times New Roman" w:eastAsia="Calibri" w:hAnsi="Times New Roman"/>
          <w:color w:val="000000"/>
          <w:sz w:val="24"/>
          <w:szCs w:val="24"/>
        </w:rPr>
        <w:t xml:space="preserve"> целевое назначение</w:t>
      </w:r>
      <w:r w:rsidR="00FF79B0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FF79B0" w:rsidRPr="00FF79B0">
        <w:rPr>
          <w:rFonts w:ascii="Times New Roman" w:eastAsia="Calibri" w:hAnsi="Times New Roman"/>
          <w:color w:val="000000"/>
          <w:sz w:val="24"/>
          <w:szCs w:val="24"/>
        </w:rPr>
        <w:t xml:space="preserve"> перечисл</w:t>
      </w:r>
      <w:r w:rsidR="00FF79B0">
        <w:rPr>
          <w:rFonts w:ascii="Times New Roman" w:eastAsia="Calibri" w:hAnsi="Times New Roman"/>
          <w:color w:val="000000"/>
          <w:sz w:val="24"/>
          <w:szCs w:val="24"/>
        </w:rPr>
        <w:t>яется</w:t>
      </w:r>
      <w:r w:rsidR="00FF79B0" w:rsidRPr="00FF79B0">
        <w:rPr>
          <w:rFonts w:ascii="Times New Roman" w:eastAsia="Calibri" w:hAnsi="Times New Roman"/>
          <w:color w:val="000000"/>
          <w:sz w:val="24"/>
          <w:szCs w:val="24"/>
        </w:rPr>
        <w:t xml:space="preserve"> из государственного бюджета Республики Саха (Якутия) в пределах суммы, необходимой для оплаты денежных обязательств по расходам получателей средств местных бюджетов, источником финансового обеспечения, которых я</w:t>
      </w:r>
      <w:r w:rsidR="00E73DCB">
        <w:rPr>
          <w:rFonts w:ascii="Times New Roman" w:eastAsia="Calibri" w:hAnsi="Times New Roman"/>
          <w:color w:val="000000"/>
          <w:sz w:val="24"/>
          <w:szCs w:val="24"/>
        </w:rPr>
        <w:t>вляются межбюджетные трансферты, т.е. заявочная система получения безвозмездных поступлений.</w:t>
      </w:r>
    </w:p>
    <w:p w:rsidR="00887F7B" w:rsidRPr="005E633D" w:rsidRDefault="00887F7B" w:rsidP="00887F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5E633D">
        <w:rPr>
          <w:rFonts w:ascii="Times New Roman" w:eastAsia="Calibri" w:hAnsi="Times New Roman"/>
          <w:color w:val="000000"/>
          <w:sz w:val="24"/>
          <w:szCs w:val="24"/>
        </w:rPr>
        <w:t>По итогам 2019 года налоговые доходы поступили в сумме 111 780,7 тыс. рублей или 98,1% к прогнозным показателям 2019 года. В сравнении с аналогичным периодом прошлого года поступления налоговых доходов увеличились на 336,5 тыс. рублей или на 0,3%.</w:t>
      </w:r>
    </w:p>
    <w:p w:rsidR="00887F7B" w:rsidRPr="005E633D" w:rsidRDefault="00887F7B" w:rsidP="00887F7B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723B9">
        <w:rPr>
          <w:rFonts w:ascii="Times New Roman" w:eastAsia="Calibri" w:hAnsi="Times New Roman"/>
          <w:sz w:val="24"/>
          <w:szCs w:val="24"/>
        </w:rPr>
        <w:t xml:space="preserve">Доля налоговых, неналоговых и безвозмездных доходов в бюджете ГО «Жатай» </w:t>
      </w:r>
      <w:r w:rsidR="00421E2E">
        <w:rPr>
          <w:rFonts w:ascii="Times New Roman" w:eastAsia="Calibri" w:hAnsi="Times New Roman"/>
          <w:sz w:val="24"/>
          <w:szCs w:val="24"/>
        </w:rPr>
        <w:t xml:space="preserve">     </w:t>
      </w:r>
      <w:r w:rsidRPr="003723B9">
        <w:rPr>
          <w:rFonts w:ascii="Times New Roman" w:eastAsia="Calibri" w:hAnsi="Times New Roman"/>
          <w:sz w:val="24"/>
          <w:szCs w:val="24"/>
        </w:rPr>
        <w:t>за</w:t>
      </w:r>
      <w:r w:rsidR="00421E2E">
        <w:rPr>
          <w:rFonts w:ascii="Times New Roman" w:eastAsia="Calibri" w:hAnsi="Times New Roman"/>
          <w:sz w:val="24"/>
          <w:szCs w:val="24"/>
        </w:rPr>
        <w:t xml:space="preserve"> </w:t>
      </w:r>
      <w:r w:rsidRPr="003723B9">
        <w:rPr>
          <w:rFonts w:ascii="Times New Roman" w:eastAsia="Calibri" w:hAnsi="Times New Roman"/>
          <w:sz w:val="24"/>
          <w:szCs w:val="24"/>
        </w:rPr>
        <w:t>2019 год</w:t>
      </w:r>
      <w:r w:rsidR="003723B9">
        <w:rPr>
          <w:rFonts w:ascii="Times New Roman" w:eastAsia="Calibri" w:hAnsi="Times New Roman"/>
          <w:sz w:val="24"/>
          <w:szCs w:val="24"/>
        </w:rPr>
        <w:t>.</w:t>
      </w:r>
    </w:p>
    <w:p w:rsidR="00887F7B" w:rsidRDefault="00887F7B" w:rsidP="00887F7B">
      <w:pPr>
        <w:pStyle w:val="21"/>
        <w:spacing w:after="0" w:line="240" w:lineRule="auto"/>
        <w:ind w:hanging="142"/>
        <w:jc w:val="both"/>
      </w:pPr>
      <w:r>
        <w:rPr>
          <w:noProof/>
        </w:rPr>
        <w:drawing>
          <wp:inline distT="0" distB="0" distL="0" distR="0">
            <wp:extent cx="5202656" cy="2176758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56" cy="2176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F7B" w:rsidRPr="00D9431C" w:rsidRDefault="00887F7B" w:rsidP="00887F7B">
      <w:pPr>
        <w:pStyle w:val="21"/>
        <w:spacing w:after="0" w:line="240" w:lineRule="auto"/>
        <w:ind w:firstLine="709"/>
        <w:jc w:val="both"/>
      </w:pPr>
    </w:p>
    <w:p w:rsidR="00887F7B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За период 2019 года было проведено 310 закупок, из них:</w:t>
      </w:r>
    </w:p>
    <w:p w:rsidR="00887F7B" w:rsidRPr="00D9431C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-  70 аукционов в электронной форме с начальной ценой 60 770,1 тыс.</w:t>
      </w:r>
      <w:r w:rsidR="00421E2E">
        <w:t xml:space="preserve"> </w:t>
      </w:r>
      <w:r w:rsidRPr="00D9431C">
        <w:t>рублей, при стоимости заключенных контрактов на сумму 46 337,7 руб</w:t>
      </w:r>
      <w:r w:rsidR="00DB2A8A">
        <w:t>лей</w:t>
      </w:r>
      <w:r w:rsidRPr="00D9431C">
        <w:t>. (экономия бюджетных средств составила 14 432,4 тыс. руб</w:t>
      </w:r>
      <w:r w:rsidR="001C2900">
        <w:t>лей</w:t>
      </w:r>
      <w:r w:rsidRPr="00D9431C">
        <w:t>),</w:t>
      </w:r>
    </w:p>
    <w:p w:rsidR="00887F7B" w:rsidRPr="00D9431C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- 39 запроса котировок с начальной стоимостью контрактов 7 010,9 тыс. рублей, при стоимости заключенных – 5 925,6 тыс. рублей, экономия составила 1085,3 тыс. рублей,</w:t>
      </w:r>
    </w:p>
    <w:p w:rsidR="00887F7B" w:rsidRPr="00D9431C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- 3 открытых конкурсов с начальной стоимостью контрактов 65 297,3 тыс. рублей, при стоимости заключенных – 59 800,00 тыс. рублей, экономия составила 5 497,3 тыс. рублей</w:t>
      </w:r>
    </w:p>
    <w:p w:rsidR="00887F7B" w:rsidRPr="00D9431C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 Общая экономия бюджетных ассигнований составила 21 015,1 тыс.</w:t>
      </w:r>
      <w:r w:rsidR="00421E2E">
        <w:t xml:space="preserve"> </w:t>
      </w:r>
      <w:r w:rsidRPr="00D9431C">
        <w:t>руб</w:t>
      </w:r>
      <w:r w:rsidR="00421E2E">
        <w:t>лей</w:t>
      </w:r>
      <w:r w:rsidRPr="00D9431C">
        <w:t xml:space="preserve"> (аукционы, конкурсы, запросы котировок).</w:t>
      </w:r>
    </w:p>
    <w:p w:rsidR="00887F7B" w:rsidRPr="00D9431C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>Закупки малого объёма составили на 5 235,8 тыс. рублей и у единственного поставщика на сумму 5 913,79 тыс. руб</w:t>
      </w:r>
      <w:r w:rsidR="001C2900">
        <w:t>лей</w:t>
      </w:r>
      <w:r w:rsidRPr="00D9431C">
        <w:t>.</w:t>
      </w:r>
    </w:p>
    <w:p w:rsidR="00887F7B" w:rsidRPr="00087DAE" w:rsidRDefault="00887F7B" w:rsidP="000D1A79">
      <w:pPr>
        <w:pStyle w:val="21"/>
        <w:spacing w:after="0" w:line="240" w:lineRule="auto"/>
        <w:ind w:firstLine="709"/>
        <w:jc w:val="both"/>
        <w:rPr>
          <w:rFonts w:eastAsiaTheme="minorHAnsi" w:cstheme="minorBidi"/>
          <w:lang w:eastAsia="en-US"/>
        </w:rPr>
      </w:pPr>
      <w:r w:rsidRPr="00D9431C">
        <w:t> </w:t>
      </w:r>
      <w:r w:rsidRPr="002B410E">
        <w:t>Уточненная бюджетная роспись расходов местного бюджета Городского округа «Жатай» на 2019 год составила 666 444,9 тыс. рублей.</w:t>
      </w:r>
      <w:r w:rsidR="00421E2E">
        <w:t xml:space="preserve"> </w:t>
      </w:r>
      <w:r w:rsidRPr="002B410E">
        <w:t xml:space="preserve">Кассовое исполнение расходов бюджета за 2019 год </w:t>
      </w:r>
      <w:r w:rsidR="00C371AB">
        <w:t xml:space="preserve">составило 653 543,3 тыс. рублей </w:t>
      </w:r>
      <w:r w:rsidRPr="002B410E">
        <w:t>или 98,1% от уточненной сводной бюджетной росписи.  По сравнению с 2018 годом расходы бюджета увеличились на 100 417,6 тыс. рублей, исполнение бюджета по расходам 2018 г. составило 96,8%.</w:t>
      </w:r>
      <w:r w:rsidR="00421E2E">
        <w:t xml:space="preserve"> </w:t>
      </w:r>
      <w:r w:rsidRPr="00087DAE">
        <w:rPr>
          <w:rFonts w:eastAsiaTheme="minorHAnsi" w:cstheme="minorBidi"/>
          <w:lang w:eastAsia="en-US"/>
        </w:rPr>
        <w:t>Наибольшая доля в структуре расходов бюджета в 201</w:t>
      </w:r>
      <w:r>
        <w:rPr>
          <w:rFonts w:eastAsiaTheme="minorHAnsi" w:cstheme="minorBidi"/>
          <w:lang w:eastAsia="en-US"/>
        </w:rPr>
        <w:t>9</w:t>
      </w:r>
      <w:r w:rsidRPr="00087DAE">
        <w:rPr>
          <w:rFonts w:eastAsiaTheme="minorHAnsi" w:cstheme="minorBidi"/>
          <w:lang w:eastAsia="en-US"/>
        </w:rPr>
        <w:t xml:space="preserve"> году приходилась на </w:t>
      </w:r>
      <w:r>
        <w:rPr>
          <w:rFonts w:eastAsiaTheme="minorHAnsi" w:cstheme="minorBidi"/>
          <w:lang w:eastAsia="en-US"/>
        </w:rPr>
        <w:t>Образование 57,31% и Мероприятия по физической культуре и спорту 15,3%</w:t>
      </w:r>
    </w:p>
    <w:p w:rsidR="000D1A79" w:rsidRDefault="000D1A79" w:rsidP="00887F7B">
      <w:pPr>
        <w:pStyle w:val="21"/>
        <w:spacing w:after="0" w:line="240" w:lineRule="auto"/>
        <w:ind w:firstLine="709"/>
        <w:jc w:val="both"/>
      </w:pPr>
    </w:p>
    <w:p w:rsidR="00887F7B" w:rsidRPr="001F06FA" w:rsidRDefault="00887F7B" w:rsidP="00887F7B">
      <w:pPr>
        <w:pStyle w:val="21"/>
        <w:spacing w:after="0" w:line="240" w:lineRule="auto"/>
        <w:ind w:firstLine="709"/>
        <w:jc w:val="both"/>
      </w:pPr>
      <w:r w:rsidRPr="00D9431C">
        <w:t xml:space="preserve">Общие расходы бюджета ГО «Жатай» за 2019 год </w:t>
      </w:r>
      <w:r>
        <w:t xml:space="preserve">по разделам </w:t>
      </w:r>
      <w:r w:rsidRPr="00D9431C">
        <w:t>составили:</w:t>
      </w:r>
    </w:p>
    <w:tbl>
      <w:tblPr>
        <w:tblW w:w="908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956"/>
        <w:gridCol w:w="1420"/>
        <w:gridCol w:w="1134"/>
        <w:gridCol w:w="1275"/>
        <w:gridCol w:w="1701"/>
      </w:tblGrid>
      <w:tr w:rsidR="00887F7B" w:rsidRPr="00D9431C" w:rsidTr="00887F7B">
        <w:trPr>
          <w:trHeight w:val="453"/>
        </w:trPr>
        <w:tc>
          <w:tcPr>
            <w:tcW w:w="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2019        (тыс. 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Доля расходов к общему объему</w:t>
            </w:r>
          </w:p>
        </w:tc>
      </w:tr>
      <w:tr w:rsidR="00887F7B" w:rsidRPr="00D9431C" w:rsidTr="00887F7B">
        <w:tc>
          <w:tcPr>
            <w:tcW w:w="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0100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51046,00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50821,40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99,56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7,78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0200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1785,30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1777,00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99,54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0,27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0300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НАЦИОНАЛЬНАЯ БЕЗОПАСНОСТЬ И ПРАВООХРАНИТЕЛЬНАЯ </w:t>
            </w:r>
          </w:p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4888,10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4831,90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98,85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0,74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0400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26353,00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25763,10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97,76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3,94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0500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40914,5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36421,10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89,02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5,57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0700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374770,00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374524,80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99,93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57,31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0800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28095,40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28006,10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99,68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4,29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1000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38624,10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31429,40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81,37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4,81</w:t>
            </w:r>
          </w:p>
        </w:tc>
      </w:tr>
      <w:tr w:rsidR="00887F7B" w:rsidRPr="00D9431C" w:rsidTr="00887F7B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1100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МЕРОПРИЯТИЯ ПО ФИЗИЧЕСКОЙ КУЛЬТУРЕ И СПОРТУ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99968,50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99968,50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15,30</w:t>
            </w:r>
          </w:p>
        </w:tc>
      </w:tr>
      <w:tr w:rsidR="00887F7B" w:rsidRPr="00D9431C" w:rsidTr="00887F7B">
        <w:tc>
          <w:tcPr>
            <w:tcW w:w="3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1F06FA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1F06FA">
              <w:rPr>
                <w:sz w:val="20"/>
                <w:szCs w:val="20"/>
              </w:rPr>
              <w:t>666444,90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1F06FA">
              <w:rPr>
                <w:sz w:val="20"/>
                <w:szCs w:val="20"/>
              </w:rPr>
              <w:t>653543,30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98,06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887F7B" w:rsidRPr="00D9431C" w:rsidTr="00887F7B">
        <w:tc>
          <w:tcPr>
            <w:tcW w:w="3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Доля социальной сферы к общим расходам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87F7B" w:rsidRPr="00D9431C" w:rsidRDefault="00887F7B" w:rsidP="00887F7B">
            <w:pPr>
              <w:pStyle w:val="2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431C">
              <w:rPr>
                <w:sz w:val="20"/>
                <w:szCs w:val="20"/>
              </w:rPr>
              <w:t>81,70</w:t>
            </w:r>
          </w:p>
        </w:tc>
      </w:tr>
    </w:tbl>
    <w:p w:rsidR="00BD5A36" w:rsidRPr="00BD5A36" w:rsidRDefault="00BD5A36" w:rsidP="00BD5A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highlight w:val="yellow"/>
        </w:rPr>
      </w:pPr>
    </w:p>
    <w:p w:rsidR="00A4437B" w:rsidRDefault="00223A05" w:rsidP="003C3B1B">
      <w:pPr>
        <w:pStyle w:val="2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>Экономический потенциал муниципального образования</w:t>
      </w:r>
      <w:r w:rsidR="005D0FD8" w:rsidRPr="003723B9">
        <w:rPr>
          <w:rFonts w:ascii="Times New Roman" w:hAnsi="Times New Roman"/>
          <w:sz w:val="24"/>
          <w:szCs w:val="24"/>
        </w:rPr>
        <w:t xml:space="preserve"> ГО «Жатай»</w:t>
      </w:r>
    </w:p>
    <w:p w:rsidR="001C2900" w:rsidRPr="001C2900" w:rsidRDefault="001C2900" w:rsidP="001C2900">
      <w:pPr>
        <w:spacing w:after="0" w:line="240" w:lineRule="auto"/>
      </w:pPr>
    </w:p>
    <w:p w:rsidR="00E17261" w:rsidRPr="003723B9" w:rsidRDefault="00E17261" w:rsidP="00AD42EB">
      <w:pPr>
        <w:pStyle w:val="2"/>
        <w:numPr>
          <w:ilvl w:val="1"/>
          <w:numId w:val="1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>Промышленность</w:t>
      </w:r>
    </w:p>
    <w:p w:rsidR="00801BD3" w:rsidRPr="003723B9" w:rsidRDefault="00E17261" w:rsidP="00A6114A">
      <w:pPr>
        <w:pStyle w:val="2"/>
        <w:spacing w:before="0" w:line="240" w:lineRule="auto"/>
        <w:ind w:firstLine="708"/>
        <w:rPr>
          <w:rFonts w:ascii="Times New Roman" w:hAnsi="Times New Roman"/>
          <w:b w:val="0"/>
          <w:snapToGrid/>
          <w:sz w:val="24"/>
          <w:szCs w:val="24"/>
        </w:rPr>
      </w:pPr>
      <w:r w:rsidRPr="003723B9">
        <w:rPr>
          <w:rFonts w:ascii="Times New Roman" w:hAnsi="Times New Roman"/>
          <w:b w:val="0"/>
          <w:snapToGrid/>
          <w:sz w:val="24"/>
          <w:szCs w:val="24"/>
        </w:rPr>
        <w:t xml:space="preserve">На территории ГО «Жатай» находятся </w:t>
      </w:r>
      <w:r w:rsidR="006912C2">
        <w:rPr>
          <w:rFonts w:ascii="Times New Roman" w:hAnsi="Times New Roman"/>
          <w:b w:val="0"/>
          <w:snapToGrid/>
          <w:sz w:val="24"/>
          <w:szCs w:val="24"/>
        </w:rPr>
        <w:t xml:space="preserve">такие </w:t>
      </w:r>
      <w:r w:rsidR="00CA18EB" w:rsidRPr="003723B9">
        <w:rPr>
          <w:rFonts w:ascii="Times New Roman" w:hAnsi="Times New Roman"/>
          <w:b w:val="0"/>
          <w:snapToGrid/>
          <w:sz w:val="24"/>
          <w:szCs w:val="24"/>
        </w:rPr>
        <w:t>промышленны</w:t>
      </w:r>
      <w:r w:rsidR="006912C2">
        <w:rPr>
          <w:rFonts w:ascii="Times New Roman" w:hAnsi="Times New Roman"/>
          <w:b w:val="0"/>
          <w:snapToGrid/>
          <w:sz w:val="24"/>
          <w:szCs w:val="24"/>
        </w:rPr>
        <w:t>е</w:t>
      </w:r>
      <w:r w:rsidR="00CA18EB" w:rsidRPr="003723B9">
        <w:rPr>
          <w:rFonts w:ascii="Times New Roman" w:hAnsi="Times New Roman"/>
          <w:b w:val="0"/>
          <w:snapToGrid/>
          <w:sz w:val="24"/>
          <w:szCs w:val="24"/>
        </w:rPr>
        <w:t xml:space="preserve"> предприятия </w:t>
      </w:r>
      <w:r w:rsidR="006912C2">
        <w:rPr>
          <w:rFonts w:ascii="Times New Roman" w:hAnsi="Times New Roman"/>
          <w:b w:val="0"/>
          <w:snapToGrid/>
          <w:sz w:val="24"/>
          <w:szCs w:val="24"/>
        </w:rPr>
        <w:t>как</w:t>
      </w:r>
      <w:r w:rsidR="00CA18EB" w:rsidRPr="003723B9">
        <w:rPr>
          <w:rFonts w:ascii="Times New Roman" w:hAnsi="Times New Roman"/>
          <w:b w:val="0"/>
          <w:snapToGrid/>
          <w:sz w:val="24"/>
          <w:szCs w:val="24"/>
        </w:rPr>
        <w:t xml:space="preserve"> П</w:t>
      </w:r>
      <w:r w:rsidR="003E1BF4" w:rsidRPr="003723B9">
        <w:rPr>
          <w:rFonts w:ascii="Times New Roman" w:hAnsi="Times New Roman"/>
          <w:b w:val="0"/>
          <w:snapToGrid/>
          <w:sz w:val="24"/>
          <w:szCs w:val="24"/>
        </w:rPr>
        <w:t>АО «ЛОРП»</w:t>
      </w:r>
      <w:r w:rsidR="00421E2E">
        <w:rPr>
          <w:rFonts w:ascii="Times New Roman" w:hAnsi="Times New Roman"/>
          <w:b w:val="0"/>
          <w:snapToGrid/>
          <w:sz w:val="24"/>
          <w:szCs w:val="24"/>
        </w:rPr>
        <w:t xml:space="preserve"> </w:t>
      </w:r>
      <w:proofErr w:type="spellStart"/>
      <w:r w:rsidRPr="003723B9">
        <w:rPr>
          <w:rFonts w:ascii="Times New Roman" w:hAnsi="Times New Roman"/>
          <w:b w:val="0"/>
          <w:snapToGrid/>
          <w:sz w:val="24"/>
          <w:szCs w:val="24"/>
        </w:rPr>
        <w:t>Жатайская</w:t>
      </w:r>
      <w:proofErr w:type="spellEnd"/>
      <w:r w:rsidRPr="003723B9">
        <w:rPr>
          <w:rFonts w:ascii="Times New Roman" w:hAnsi="Times New Roman"/>
          <w:b w:val="0"/>
          <w:snapToGrid/>
          <w:sz w:val="24"/>
          <w:szCs w:val="24"/>
        </w:rPr>
        <w:t xml:space="preserve"> база технической эксплуатации флота</w:t>
      </w:r>
      <w:r w:rsidR="007C30AD" w:rsidRPr="003723B9">
        <w:rPr>
          <w:rFonts w:ascii="Times New Roman" w:hAnsi="Times New Roman"/>
          <w:b w:val="0"/>
          <w:snapToGrid/>
          <w:sz w:val="24"/>
          <w:szCs w:val="24"/>
        </w:rPr>
        <w:t xml:space="preserve"> (</w:t>
      </w:r>
      <w:r w:rsidR="008F4098" w:rsidRPr="003723B9">
        <w:rPr>
          <w:rFonts w:ascii="Times New Roman" w:hAnsi="Times New Roman"/>
          <w:b w:val="0"/>
          <w:snapToGrid/>
          <w:sz w:val="24"/>
          <w:szCs w:val="24"/>
        </w:rPr>
        <w:t xml:space="preserve">далее </w:t>
      </w:r>
      <w:r w:rsidR="007C30AD" w:rsidRPr="003723B9">
        <w:rPr>
          <w:rFonts w:ascii="Times New Roman" w:hAnsi="Times New Roman"/>
          <w:b w:val="0"/>
          <w:snapToGrid/>
          <w:sz w:val="24"/>
          <w:szCs w:val="24"/>
        </w:rPr>
        <w:t>ЖБТЭФ)</w:t>
      </w:r>
      <w:r w:rsidR="00C33ED5" w:rsidRPr="003723B9">
        <w:rPr>
          <w:rFonts w:ascii="Times New Roman" w:hAnsi="Times New Roman"/>
          <w:b w:val="0"/>
          <w:snapToGrid/>
          <w:sz w:val="24"/>
          <w:szCs w:val="24"/>
        </w:rPr>
        <w:t xml:space="preserve">, </w:t>
      </w:r>
      <w:r w:rsidR="006912C2">
        <w:rPr>
          <w:rFonts w:ascii="Times New Roman" w:hAnsi="Times New Roman"/>
          <w:b w:val="0"/>
          <w:snapToGrid/>
          <w:sz w:val="24"/>
          <w:szCs w:val="24"/>
        </w:rPr>
        <w:t>АО «</w:t>
      </w:r>
      <w:proofErr w:type="spellStart"/>
      <w:r w:rsidR="00D60D24">
        <w:rPr>
          <w:rFonts w:ascii="Times New Roman" w:hAnsi="Times New Roman"/>
          <w:b w:val="0"/>
          <w:snapToGrid/>
          <w:sz w:val="24"/>
          <w:szCs w:val="24"/>
        </w:rPr>
        <w:t>Жатайская</w:t>
      </w:r>
      <w:proofErr w:type="spellEnd"/>
      <w:r w:rsidR="00D60D24">
        <w:rPr>
          <w:rFonts w:ascii="Times New Roman" w:hAnsi="Times New Roman"/>
          <w:b w:val="0"/>
          <w:snapToGrid/>
          <w:sz w:val="24"/>
          <w:szCs w:val="24"/>
        </w:rPr>
        <w:t xml:space="preserve"> Судове</w:t>
      </w:r>
      <w:r w:rsidR="006912C2">
        <w:rPr>
          <w:rFonts w:ascii="Times New Roman" w:hAnsi="Times New Roman"/>
          <w:b w:val="0"/>
          <w:snapToGrid/>
          <w:sz w:val="24"/>
          <w:szCs w:val="24"/>
        </w:rPr>
        <w:t xml:space="preserve">рфь», </w:t>
      </w:r>
      <w:r w:rsidR="00A02C5C" w:rsidRPr="003723B9">
        <w:rPr>
          <w:rFonts w:ascii="Times New Roman" w:hAnsi="Times New Roman"/>
          <w:b w:val="0"/>
          <w:snapToGrid/>
          <w:sz w:val="24"/>
          <w:szCs w:val="24"/>
        </w:rPr>
        <w:t>филиал Якутская н</w:t>
      </w:r>
      <w:r w:rsidR="00801BD3" w:rsidRPr="003723B9">
        <w:rPr>
          <w:rFonts w:ascii="Times New Roman" w:hAnsi="Times New Roman"/>
          <w:b w:val="0"/>
          <w:snapToGrid/>
          <w:sz w:val="24"/>
          <w:szCs w:val="24"/>
        </w:rPr>
        <w:t>е</w:t>
      </w:r>
      <w:r w:rsidR="00CA18EB" w:rsidRPr="003723B9">
        <w:rPr>
          <w:rFonts w:ascii="Times New Roman" w:hAnsi="Times New Roman"/>
          <w:b w:val="0"/>
          <w:snapToGrid/>
          <w:sz w:val="24"/>
          <w:szCs w:val="24"/>
        </w:rPr>
        <w:t xml:space="preserve">фтебаза </w:t>
      </w:r>
      <w:r w:rsidR="001C47D0" w:rsidRPr="003723B9">
        <w:rPr>
          <w:rFonts w:ascii="Times New Roman" w:hAnsi="Times New Roman"/>
          <w:b w:val="0"/>
          <w:snapToGrid/>
          <w:sz w:val="24"/>
          <w:szCs w:val="24"/>
        </w:rPr>
        <w:t>АО «</w:t>
      </w:r>
      <w:proofErr w:type="spellStart"/>
      <w:r w:rsidR="001C47D0" w:rsidRPr="003723B9">
        <w:rPr>
          <w:rFonts w:ascii="Times New Roman" w:hAnsi="Times New Roman"/>
          <w:b w:val="0"/>
          <w:snapToGrid/>
          <w:sz w:val="24"/>
          <w:szCs w:val="24"/>
        </w:rPr>
        <w:t>Саханефтегазсбыт</w:t>
      </w:r>
      <w:proofErr w:type="spellEnd"/>
      <w:r w:rsidR="001C47D0" w:rsidRPr="003723B9">
        <w:rPr>
          <w:rFonts w:ascii="Times New Roman" w:hAnsi="Times New Roman"/>
          <w:b w:val="0"/>
          <w:snapToGrid/>
          <w:sz w:val="24"/>
          <w:szCs w:val="24"/>
        </w:rPr>
        <w:t>»</w:t>
      </w:r>
      <w:r w:rsidR="00CA18EB" w:rsidRPr="003723B9">
        <w:rPr>
          <w:rFonts w:ascii="Times New Roman" w:hAnsi="Times New Roman"/>
          <w:b w:val="0"/>
          <w:snapToGrid/>
          <w:sz w:val="24"/>
          <w:szCs w:val="24"/>
        </w:rPr>
        <w:t xml:space="preserve"> -структурное подразделение </w:t>
      </w:r>
      <w:r w:rsidR="00A02C5C" w:rsidRPr="003723B9">
        <w:rPr>
          <w:rFonts w:ascii="Times New Roman" w:hAnsi="Times New Roman"/>
          <w:b w:val="0"/>
          <w:snapToGrid/>
          <w:sz w:val="24"/>
          <w:szCs w:val="24"/>
        </w:rPr>
        <w:t>АО «</w:t>
      </w:r>
      <w:proofErr w:type="spellStart"/>
      <w:r w:rsidR="00A02C5C" w:rsidRPr="003723B9">
        <w:rPr>
          <w:rFonts w:ascii="Times New Roman" w:hAnsi="Times New Roman"/>
          <w:b w:val="0"/>
          <w:snapToGrid/>
          <w:sz w:val="24"/>
          <w:szCs w:val="24"/>
        </w:rPr>
        <w:t>Саханефтегазсбыт</w:t>
      </w:r>
      <w:proofErr w:type="spellEnd"/>
      <w:r w:rsidR="00A02C5C" w:rsidRPr="003723B9">
        <w:rPr>
          <w:rFonts w:ascii="Times New Roman" w:hAnsi="Times New Roman"/>
          <w:b w:val="0"/>
          <w:snapToGrid/>
          <w:sz w:val="24"/>
          <w:szCs w:val="24"/>
        </w:rPr>
        <w:t>»</w:t>
      </w:r>
      <w:r w:rsidR="00C33ED5" w:rsidRPr="003723B9">
        <w:rPr>
          <w:rFonts w:ascii="Times New Roman" w:hAnsi="Times New Roman"/>
          <w:b w:val="0"/>
          <w:snapToGrid/>
          <w:sz w:val="24"/>
          <w:szCs w:val="24"/>
        </w:rPr>
        <w:t xml:space="preserve"> и</w:t>
      </w:r>
      <w:r w:rsidR="00DF3EB5" w:rsidRPr="003723B9">
        <w:rPr>
          <w:rFonts w:ascii="Times New Roman" w:hAnsi="Times New Roman"/>
          <w:b w:val="0"/>
          <w:snapToGrid/>
          <w:sz w:val="24"/>
          <w:szCs w:val="24"/>
        </w:rPr>
        <w:t xml:space="preserve"> ООО «</w:t>
      </w:r>
      <w:proofErr w:type="spellStart"/>
      <w:r w:rsidR="00DF3EB5" w:rsidRPr="003723B9">
        <w:rPr>
          <w:rFonts w:ascii="Times New Roman" w:hAnsi="Times New Roman"/>
          <w:b w:val="0"/>
          <w:snapToGrid/>
          <w:sz w:val="24"/>
          <w:szCs w:val="24"/>
        </w:rPr>
        <w:t>Жатайский</w:t>
      </w:r>
      <w:proofErr w:type="spellEnd"/>
      <w:r w:rsidR="00DF3EB5" w:rsidRPr="003723B9">
        <w:rPr>
          <w:rFonts w:ascii="Times New Roman" w:hAnsi="Times New Roman"/>
          <w:b w:val="0"/>
          <w:snapToGrid/>
          <w:sz w:val="24"/>
          <w:szCs w:val="24"/>
        </w:rPr>
        <w:t xml:space="preserve"> завод металлоконструкций»</w:t>
      </w:r>
      <w:r w:rsidR="00A02C5C" w:rsidRPr="003723B9">
        <w:rPr>
          <w:rFonts w:ascii="Times New Roman" w:hAnsi="Times New Roman"/>
          <w:b w:val="0"/>
          <w:snapToGrid/>
          <w:sz w:val="24"/>
          <w:szCs w:val="24"/>
        </w:rPr>
        <w:t xml:space="preserve">. </w:t>
      </w:r>
    </w:p>
    <w:p w:rsidR="00DF3EB5" w:rsidRPr="003723B9" w:rsidRDefault="00060256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>ЖБТЭФ</w:t>
      </w:r>
      <w:r w:rsidR="000A6250" w:rsidRPr="003723B9">
        <w:rPr>
          <w:rFonts w:ascii="Times New Roman" w:hAnsi="Times New Roman"/>
          <w:sz w:val="24"/>
          <w:szCs w:val="24"/>
        </w:rPr>
        <w:t xml:space="preserve"> использует все возможности Якутского транспортного узла и обладает необходимой, но крайне устаревшей материально-технической базой.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="000A6250" w:rsidRPr="003723B9">
        <w:rPr>
          <w:rFonts w:ascii="Times New Roman" w:hAnsi="Times New Roman"/>
          <w:sz w:val="24"/>
          <w:szCs w:val="24"/>
        </w:rPr>
        <w:t>В распоряжении предприятия – два судоподъемных 600-тонных дока и единственный в Якутии 1600-тонный судоподъемный слип, который в 2005 году был реконструирован. Предприятие продолжает модернизацию производственно-технической базы. Приобретена и пущена в эксплуатацию установка плазменной резки металла. На слипе создан и введен в строй участок пескоструйной обработки и окраски корпусов судов.</w:t>
      </w:r>
      <w:r w:rsidRPr="003723B9">
        <w:rPr>
          <w:rFonts w:ascii="Times New Roman" w:hAnsi="Times New Roman"/>
          <w:sz w:val="24"/>
          <w:szCs w:val="24"/>
        </w:rPr>
        <w:t xml:space="preserve"> На предприятии в настоящее время трудится 965 человек – из них 29 человек – иностранные граждане.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="00DF3EB5" w:rsidRPr="003723B9">
        <w:rPr>
          <w:rFonts w:ascii="Times New Roman" w:hAnsi="Times New Roman"/>
          <w:sz w:val="24"/>
          <w:szCs w:val="24"/>
        </w:rPr>
        <w:t>В настоящее время основные направления деятельности завода – судоремонт и межнавигационное обслуживание судов.</w:t>
      </w:r>
    </w:p>
    <w:p w:rsidR="005F2ECD" w:rsidRDefault="004A12DF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 xml:space="preserve">Правительством Республики Саха и ПАО «ЛОРП» решен вопрос строительства </w:t>
      </w:r>
      <w:proofErr w:type="spellStart"/>
      <w:r w:rsidRPr="003723B9">
        <w:rPr>
          <w:rFonts w:ascii="Times New Roman" w:hAnsi="Times New Roman"/>
          <w:sz w:val="24"/>
          <w:szCs w:val="24"/>
        </w:rPr>
        <w:t>Жатайской</w:t>
      </w:r>
      <w:proofErr w:type="spellEnd"/>
      <w:r w:rsidRPr="003723B9">
        <w:rPr>
          <w:rFonts w:ascii="Times New Roman" w:hAnsi="Times New Roman"/>
          <w:sz w:val="24"/>
          <w:szCs w:val="24"/>
        </w:rPr>
        <w:t xml:space="preserve"> судоверфи на базе ЖБТЭФ ПАО «ЛОРП», которая включена составной частью в Северо-Якутскую опорную зону в рамках проекта Государственной программы Российской Федерации «Социально-экономического развития Арктической зоны РФ на период до 2020 года и дальнейшую перспективу». В рамках данной Государственной программы на </w:t>
      </w:r>
      <w:proofErr w:type="spellStart"/>
      <w:r w:rsidRPr="003723B9">
        <w:rPr>
          <w:rFonts w:ascii="Times New Roman" w:hAnsi="Times New Roman"/>
          <w:sz w:val="24"/>
          <w:szCs w:val="24"/>
        </w:rPr>
        <w:t>Жатайской</w:t>
      </w:r>
      <w:proofErr w:type="spellEnd"/>
      <w:r w:rsidRPr="003723B9">
        <w:rPr>
          <w:rFonts w:ascii="Times New Roman" w:hAnsi="Times New Roman"/>
          <w:sz w:val="24"/>
          <w:szCs w:val="24"/>
        </w:rPr>
        <w:t xml:space="preserve"> судоверфи, реконструируемой на базе ЖБТЭФ ПАО «ЛОРП», запланировано внедрение комплексного инвестиционного проекта «Модернизация флота и строительство судов для обеспечения грузоперевозок внутренним водным транспортом в Ленском бассейне». В марте 2018 года была начата реализация проекта реконструкции и модернизации </w:t>
      </w:r>
      <w:proofErr w:type="spellStart"/>
      <w:r w:rsidRPr="003723B9">
        <w:rPr>
          <w:rFonts w:ascii="Times New Roman" w:hAnsi="Times New Roman"/>
          <w:sz w:val="24"/>
          <w:szCs w:val="24"/>
        </w:rPr>
        <w:t>Жатайской</w:t>
      </w:r>
      <w:proofErr w:type="spellEnd"/>
      <w:r w:rsidRPr="003723B9">
        <w:rPr>
          <w:rFonts w:ascii="Times New Roman" w:hAnsi="Times New Roman"/>
          <w:sz w:val="24"/>
          <w:szCs w:val="24"/>
        </w:rPr>
        <w:t xml:space="preserve"> верфи. Проект был разработан с целью обновления судов, </w:t>
      </w:r>
      <w:r w:rsidRPr="003723B9">
        <w:rPr>
          <w:rFonts w:ascii="Times New Roman" w:hAnsi="Times New Roman"/>
          <w:sz w:val="24"/>
          <w:szCs w:val="24"/>
        </w:rPr>
        <w:lastRenderedPageBreak/>
        <w:t xml:space="preserve">эксплуатируемых в Ленском бассейне, и оборудования </w:t>
      </w:r>
      <w:proofErr w:type="spellStart"/>
      <w:r w:rsidRPr="003723B9">
        <w:rPr>
          <w:rFonts w:ascii="Times New Roman" w:hAnsi="Times New Roman"/>
          <w:sz w:val="24"/>
          <w:szCs w:val="24"/>
        </w:rPr>
        <w:t>Жатайской</w:t>
      </w:r>
      <w:proofErr w:type="spellEnd"/>
      <w:r w:rsidRPr="003723B9">
        <w:rPr>
          <w:rFonts w:ascii="Times New Roman" w:hAnsi="Times New Roman"/>
          <w:sz w:val="24"/>
          <w:szCs w:val="24"/>
        </w:rPr>
        <w:t xml:space="preserve"> БТЭФ, которое не обновлялось с 70-х гг. Общая потребность предприятий водного транспорта</w:t>
      </w:r>
      <w:r w:rsidR="00C15240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Pr="003723B9">
        <w:rPr>
          <w:rFonts w:ascii="Times New Roman" w:hAnsi="Times New Roman"/>
          <w:sz w:val="24"/>
          <w:szCs w:val="24"/>
        </w:rPr>
        <w:t xml:space="preserve"> до 2035 года составляет 352 новых судна. В проект реконструкции вложено 5,75 миллиарда рублей, из них 4,1 миллиарда рублей выделе</w:t>
      </w:r>
      <w:r w:rsidR="003723B9" w:rsidRPr="003723B9">
        <w:rPr>
          <w:rFonts w:ascii="Times New Roman" w:hAnsi="Times New Roman"/>
          <w:sz w:val="24"/>
          <w:szCs w:val="24"/>
        </w:rPr>
        <w:t>ны из федерального бюджета. Объё</w:t>
      </w:r>
      <w:r w:rsidRPr="003723B9">
        <w:rPr>
          <w:rFonts w:ascii="Times New Roman" w:hAnsi="Times New Roman"/>
          <w:sz w:val="24"/>
          <w:szCs w:val="24"/>
        </w:rPr>
        <w:t>м утвержденного федерального финансирования составляет 4106,2 млн. рублей (2019 году – 550 млн. рублей, в 2020 году – 2450 млн. рублей, в 2021 году – 1106,2 млн. рублей).</w:t>
      </w:r>
    </w:p>
    <w:p w:rsidR="00663CB8" w:rsidRDefault="005F2ECD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строительство</w:t>
      </w:r>
      <w:r w:rsidRPr="005F2ECD">
        <w:rPr>
          <w:rFonts w:ascii="Times New Roman" w:hAnsi="Times New Roman"/>
          <w:sz w:val="24"/>
          <w:szCs w:val="24"/>
        </w:rPr>
        <w:t xml:space="preserve"> развернулось на 25 тыс. кв. м</w:t>
      </w:r>
      <w:r>
        <w:rPr>
          <w:rFonts w:ascii="Times New Roman" w:hAnsi="Times New Roman"/>
          <w:sz w:val="24"/>
          <w:szCs w:val="24"/>
        </w:rPr>
        <w:t>етрах</w:t>
      </w:r>
      <w:r w:rsidRPr="005F2ECD">
        <w:rPr>
          <w:rFonts w:ascii="Times New Roman" w:hAnsi="Times New Roman"/>
          <w:sz w:val="24"/>
          <w:szCs w:val="24"/>
        </w:rPr>
        <w:t xml:space="preserve"> под 6 производственных пролетов. ЛОРП сегодня обустраивает котлован, где выбрано 60 тыс. из 100 тыс. кубов грунта. Уже </w:t>
      </w:r>
      <w:r w:rsidR="005F3BB9" w:rsidRPr="005F2ECD">
        <w:rPr>
          <w:rFonts w:ascii="Times New Roman" w:hAnsi="Times New Roman"/>
          <w:sz w:val="24"/>
          <w:szCs w:val="24"/>
        </w:rPr>
        <w:t xml:space="preserve">установлено </w:t>
      </w:r>
      <w:r w:rsidR="005F3BB9">
        <w:rPr>
          <w:rFonts w:ascii="Times New Roman" w:hAnsi="Times New Roman"/>
          <w:sz w:val="24"/>
          <w:szCs w:val="24"/>
        </w:rPr>
        <w:t>–</w:t>
      </w:r>
      <w:r w:rsidR="005F3BB9" w:rsidRPr="005F2ECD">
        <w:rPr>
          <w:rFonts w:ascii="Times New Roman" w:hAnsi="Times New Roman"/>
          <w:sz w:val="24"/>
          <w:szCs w:val="24"/>
        </w:rPr>
        <w:t xml:space="preserve"> 770</w:t>
      </w:r>
      <w:r w:rsidR="005F3BB9">
        <w:rPr>
          <w:rFonts w:ascii="Times New Roman" w:hAnsi="Times New Roman"/>
          <w:sz w:val="24"/>
          <w:szCs w:val="24"/>
        </w:rPr>
        <w:t xml:space="preserve"> </w:t>
      </w:r>
      <w:r w:rsidRPr="005F2ECD">
        <w:rPr>
          <w:rFonts w:ascii="Times New Roman" w:hAnsi="Times New Roman"/>
          <w:sz w:val="24"/>
          <w:szCs w:val="24"/>
        </w:rPr>
        <w:t>из 1157</w:t>
      </w:r>
      <w:r w:rsidR="005F3BB9">
        <w:rPr>
          <w:rFonts w:ascii="Times New Roman" w:hAnsi="Times New Roman"/>
          <w:sz w:val="24"/>
          <w:szCs w:val="24"/>
        </w:rPr>
        <w:t xml:space="preserve"> свай.</w:t>
      </w:r>
      <w:r w:rsidRPr="005F2ECD">
        <w:rPr>
          <w:rFonts w:ascii="Times New Roman" w:hAnsi="Times New Roman"/>
          <w:sz w:val="24"/>
          <w:szCs w:val="24"/>
        </w:rPr>
        <w:t xml:space="preserve"> К установке готовы 20 ростверков. </w:t>
      </w:r>
      <w:r>
        <w:rPr>
          <w:rFonts w:ascii="Times New Roman" w:hAnsi="Times New Roman"/>
          <w:sz w:val="24"/>
          <w:szCs w:val="24"/>
        </w:rPr>
        <w:t>Проводится</w:t>
      </w:r>
      <w:r w:rsidR="005F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CD">
        <w:rPr>
          <w:rFonts w:ascii="Times New Roman" w:hAnsi="Times New Roman"/>
          <w:sz w:val="24"/>
          <w:szCs w:val="24"/>
        </w:rPr>
        <w:t>термостабилизаци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5F2ECD">
        <w:rPr>
          <w:rFonts w:ascii="Times New Roman" w:hAnsi="Times New Roman"/>
          <w:sz w:val="24"/>
          <w:szCs w:val="24"/>
        </w:rPr>
        <w:t xml:space="preserve"> грунтов. </w:t>
      </w:r>
    </w:p>
    <w:p w:rsidR="005F2ECD" w:rsidRDefault="00663CB8" w:rsidP="004C57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ведутся в рамках утверждённого графика, в плановом режиме. </w:t>
      </w:r>
      <w:r w:rsidR="005F2ECD" w:rsidRPr="005F2ECD">
        <w:rPr>
          <w:rFonts w:ascii="Times New Roman" w:hAnsi="Times New Roman"/>
          <w:sz w:val="24"/>
          <w:szCs w:val="24"/>
        </w:rPr>
        <w:t>Контур здания блока корпусных прои</w:t>
      </w:r>
      <w:r>
        <w:rPr>
          <w:rFonts w:ascii="Times New Roman" w:hAnsi="Times New Roman"/>
          <w:sz w:val="24"/>
          <w:szCs w:val="24"/>
        </w:rPr>
        <w:t>з</w:t>
      </w:r>
      <w:r w:rsidR="005F2ECD" w:rsidRPr="005F2ECD">
        <w:rPr>
          <w:rFonts w:ascii="Times New Roman" w:hAnsi="Times New Roman"/>
          <w:sz w:val="24"/>
          <w:szCs w:val="24"/>
        </w:rPr>
        <w:t xml:space="preserve">водств планируют соорудить к концу </w:t>
      </w:r>
      <w:r w:rsidR="005F2ECD">
        <w:rPr>
          <w:rFonts w:ascii="Times New Roman" w:hAnsi="Times New Roman"/>
          <w:sz w:val="24"/>
          <w:szCs w:val="24"/>
        </w:rPr>
        <w:t>2020</w:t>
      </w:r>
      <w:r w:rsidR="005F2ECD" w:rsidRPr="005F2ECD">
        <w:rPr>
          <w:rFonts w:ascii="Times New Roman" w:hAnsi="Times New Roman"/>
          <w:sz w:val="24"/>
          <w:szCs w:val="24"/>
        </w:rPr>
        <w:t xml:space="preserve"> года.</w:t>
      </w:r>
      <w:r w:rsidR="005F2ECD" w:rsidRPr="005F2ECD">
        <w:rPr>
          <w:rFonts w:ascii="Times New Roman" w:hAnsi="Times New Roman"/>
          <w:sz w:val="24"/>
          <w:szCs w:val="24"/>
        </w:rPr>
        <w:br/>
      </w:r>
      <w:r w:rsidR="005F2ECD" w:rsidRPr="003723B9">
        <w:rPr>
          <w:rFonts w:ascii="Times New Roman" w:hAnsi="Times New Roman"/>
          <w:sz w:val="24"/>
          <w:szCs w:val="24"/>
        </w:rPr>
        <w:t xml:space="preserve">Завершить </w:t>
      </w:r>
      <w:r w:rsidR="00E71601">
        <w:rPr>
          <w:rFonts w:ascii="Times New Roman" w:hAnsi="Times New Roman"/>
          <w:sz w:val="24"/>
          <w:szCs w:val="24"/>
        </w:rPr>
        <w:t>работы</w:t>
      </w:r>
      <w:r w:rsidR="005F2ECD" w:rsidRPr="003723B9">
        <w:rPr>
          <w:rFonts w:ascii="Times New Roman" w:hAnsi="Times New Roman"/>
          <w:sz w:val="24"/>
          <w:szCs w:val="24"/>
        </w:rPr>
        <w:t xml:space="preserve"> планируется до 2024 года в два этапа: от модернизации слипа к созданию </w:t>
      </w:r>
      <w:proofErr w:type="spellStart"/>
      <w:r w:rsidR="005F2ECD" w:rsidRPr="003723B9">
        <w:rPr>
          <w:rFonts w:ascii="Times New Roman" w:hAnsi="Times New Roman"/>
          <w:sz w:val="24"/>
          <w:szCs w:val="24"/>
        </w:rPr>
        <w:t>судокорпусных</w:t>
      </w:r>
      <w:proofErr w:type="spellEnd"/>
      <w:r w:rsidR="005F2ECD" w:rsidRPr="003723B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4A12DF" w:rsidRPr="003723B9" w:rsidRDefault="004A12DF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>Спустя 4 года модернизированная верфь выйдет на полную мощность. Осуществляется привлечение инвестиций в капитальное строительство объектов судостроения, а также привлечение инвестиций в модернизацию основных фондов АО «КРРС(Я)» - региональным институтом развития и участником рынка инвестиций. Помимо строительства и модернизации флота проект предусматривает и утилизацию списанных судов при господдержке. Это, в свою очередь, может стать фактором обновления флота для малых транспортных предприятий республики. После реализации проекта будет создано около 750 рабочих мест.</w:t>
      </w:r>
    </w:p>
    <w:p w:rsidR="00101FAB" w:rsidRPr="003723B9" w:rsidRDefault="00F5125D" w:rsidP="00F5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>Филиал «Якутская нефтебаза» является структурным подразделением АО «</w:t>
      </w:r>
      <w:proofErr w:type="spellStart"/>
      <w:r w:rsidRPr="003723B9">
        <w:rPr>
          <w:rFonts w:ascii="Times New Roman" w:hAnsi="Times New Roman"/>
          <w:sz w:val="24"/>
          <w:szCs w:val="24"/>
        </w:rPr>
        <w:t>Саханефтегазсбыт</w:t>
      </w:r>
      <w:proofErr w:type="spellEnd"/>
      <w:r w:rsidRPr="003723B9">
        <w:rPr>
          <w:rFonts w:ascii="Times New Roman" w:hAnsi="Times New Roman"/>
          <w:sz w:val="24"/>
          <w:szCs w:val="24"/>
        </w:rPr>
        <w:t xml:space="preserve">». Располагая нефтеналивным причалом, достаточно мощным резервуарным парком, нефтебаза осуществляет оптово-розничную реализацию нефтепродуктов, оказывает услуги по приему и хранению нефтепродуктов преимущественно в период навигации, производит разлив тарированных нефтепродуктов. </w:t>
      </w:r>
      <w:r w:rsidR="00060256" w:rsidRPr="003723B9">
        <w:rPr>
          <w:rFonts w:ascii="Times New Roman" w:hAnsi="Times New Roman"/>
          <w:sz w:val="24"/>
          <w:szCs w:val="24"/>
        </w:rPr>
        <w:t>Численность работающих в настоящее время составляет 385 человек, из них 1- иностранный гражданин.</w:t>
      </w:r>
    </w:p>
    <w:p w:rsidR="00A02C5C" w:rsidRDefault="00DF3EB5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23B9">
        <w:rPr>
          <w:rFonts w:ascii="Times New Roman" w:hAnsi="Times New Roman"/>
          <w:sz w:val="24"/>
          <w:szCs w:val="24"/>
        </w:rPr>
        <w:t>ООО «</w:t>
      </w:r>
      <w:proofErr w:type="spellStart"/>
      <w:r w:rsidRPr="003723B9">
        <w:rPr>
          <w:rFonts w:ascii="Times New Roman" w:hAnsi="Times New Roman"/>
          <w:sz w:val="24"/>
          <w:szCs w:val="24"/>
        </w:rPr>
        <w:t>Жатайский</w:t>
      </w:r>
      <w:proofErr w:type="spellEnd"/>
      <w:r w:rsidRPr="003723B9">
        <w:rPr>
          <w:rFonts w:ascii="Times New Roman" w:hAnsi="Times New Roman"/>
          <w:sz w:val="24"/>
          <w:szCs w:val="24"/>
        </w:rPr>
        <w:t xml:space="preserve"> завод металлоконструкций»</w:t>
      </w:r>
      <w:r w:rsidR="00101FAB" w:rsidRPr="003723B9">
        <w:rPr>
          <w:rFonts w:ascii="Times New Roman" w:hAnsi="Times New Roman"/>
          <w:sz w:val="24"/>
          <w:szCs w:val="24"/>
        </w:rPr>
        <w:t xml:space="preserve">, </w:t>
      </w:r>
      <w:r w:rsidR="00802BF4" w:rsidRPr="003723B9">
        <w:rPr>
          <w:rFonts w:ascii="Times New Roman" w:hAnsi="Times New Roman"/>
          <w:sz w:val="24"/>
          <w:szCs w:val="24"/>
        </w:rPr>
        <w:t>один из ведущих представителей субъектов малого и среднего предпринимательства</w:t>
      </w:r>
      <w:r w:rsidR="00101FAB" w:rsidRPr="003723B9">
        <w:rPr>
          <w:rFonts w:ascii="Times New Roman" w:hAnsi="Times New Roman"/>
          <w:sz w:val="24"/>
          <w:szCs w:val="24"/>
        </w:rPr>
        <w:t>,</w:t>
      </w:r>
      <w:r w:rsidR="00A02C5C" w:rsidRPr="003723B9">
        <w:rPr>
          <w:rFonts w:ascii="Times New Roman" w:hAnsi="Times New Roman"/>
          <w:sz w:val="24"/>
          <w:szCs w:val="24"/>
        </w:rPr>
        <w:t xml:space="preserve"> внос</w:t>
      </w:r>
      <w:r w:rsidR="00101FAB" w:rsidRPr="003723B9">
        <w:rPr>
          <w:rFonts w:ascii="Times New Roman" w:hAnsi="Times New Roman"/>
          <w:sz w:val="24"/>
          <w:szCs w:val="24"/>
        </w:rPr>
        <w:t>ит</w:t>
      </w:r>
      <w:r w:rsidR="00A02C5C" w:rsidRPr="003723B9">
        <w:rPr>
          <w:rFonts w:ascii="Times New Roman" w:hAnsi="Times New Roman"/>
          <w:sz w:val="24"/>
          <w:szCs w:val="24"/>
        </w:rPr>
        <w:t xml:space="preserve"> значительный вклад в развитие экономики и социальной сферы.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="00B74AEA" w:rsidRPr="003723B9">
        <w:rPr>
          <w:rFonts w:ascii="Times New Roman" w:hAnsi="Times New Roman"/>
          <w:sz w:val="24"/>
          <w:szCs w:val="24"/>
        </w:rPr>
        <w:t>Предприятие занимается изгот</w:t>
      </w:r>
      <w:r w:rsidR="001C2900">
        <w:rPr>
          <w:rFonts w:ascii="Times New Roman" w:hAnsi="Times New Roman"/>
          <w:sz w:val="24"/>
          <w:szCs w:val="24"/>
        </w:rPr>
        <w:t xml:space="preserve">овлением ёмкостей и резервуаров </w:t>
      </w:r>
      <w:r w:rsidR="00B74AEA" w:rsidRPr="003723B9">
        <w:rPr>
          <w:rFonts w:ascii="Times New Roman" w:hAnsi="Times New Roman"/>
          <w:sz w:val="24"/>
          <w:szCs w:val="24"/>
        </w:rPr>
        <w:t>различного</w:t>
      </w:r>
      <w:r w:rsidR="00D60D24">
        <w:rPr>
          <w:rFonts w:ascii="Times New Roman" w:hAnsi="Times New Roman"/>
          <w:sz w:val="24"/>
          <w:szCs w:val="24"/>
        </w:rPr>
        <w:t xml:space="preserve"> </w:t>
      </w:r>
      <w:r w:rsidR="00B74AEA" w:rsidRPr="003723B9">
        <w:rPr>
          <w:rFonts w:ascii="Times New Roman" w:hAnsi="Times New Roman"/>
          <w:sz w:val="24"/>
          <w:szCs w:val="24"/>
        </w:rPr>
        <w:t xml:space="preserve">назначения и объёма, модулей дизельных электростанций и бытовых помещений, АЗС контейнерного типа, домиков для рыбаков и охотников, мобильных пожарных установок, самоходных буровых машин, маломерных судоходных паромов грузоподъёмностью 10 тон. По предоставлению аналогичных услуг предприятие конкурирует с аналогичными предприятиями РФ. </w:t>
      </w:r>
      <w:r w:rsidR="007C30AD" w:rsidRPr="003723B9">
        <w:rPr>
          <w:rFonts w:ascii="Times New Roman" w:hAnsi="Times New Roman"/>
          <w:sz w:val="24"/>
          <w:szCs w:val="24"/>
        </w:rPr>
        <w:t>Кроме того, более двадцати дополнительных направлений, таких как: производство строительных металлических конструкций, строительство прочих инженерных сооружений, деятельность связанная со складированием, перевозками грузов и др.</w:t>
      </w:r>
      <w:r w:rsidR="00C33ED5" w:rsidRPr="003723B9">
        <w:rPr>
          <w:rFonts w:ascii="Times New Roman" w:hAnsi="Times New Roman"/>
          <w:sz w:val="24"/>
          <w:szCs w:val="24"/>
        </w:rPr>
        <w:t xml:space="preserve"> Численность работающих – 70 человек, из них 28 – иностранные граждане.</w:t>
      </w:r>
    </w:p>
    <w:p w:rsidR="003C3B1B" w:rsidRDefault="003C3B1B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37B" w:rsidRDefault="00A4437B" w:rsidP="00524DFA">
      <w:pPr>
        <w:pStyle w:val="2"/>
        <w:numPr>
          <w:ilvl w:val="1"/>
          <w:numId w:val="1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171FE2">
        <w:rPr>
          <w:rFonts w:ascii="Times New Roman" w:hAnsi="Times New Roman"/>
          <w:sz w:val="24"/>
          <w:szCs w:val="24"/>
        </w:rPr>
        <w:t>Телерадиовещание</w:t>
      </w:r>
    </w:p>
    <w:p w:rsidR="00A4437B" w:rsidRPr="00D72A51" w:rsidRDefault="00A4437B" w:rsidP="00A61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FE2">
        <w:rPr>
          <w:rFonts w:ascii="Times New Roman" w:hAnsi="Times New Roman"/>
          <w:sz w:val="24"/>
          <w:szCs w:val="24"/>
        </w:rPr>
        <w:t xml:space="preserve"> МУП «Импульс» - многопрофильное предприятие, осуществляющее</w:t>
      </w:r>
      <w:r w:rsidRPr="00D72A51">
        <w:rPr>
          <w:rFonts w:ascii="Times New Roman" w:hAnsi="Times New Roman"/>
          <w:sz w:val="24"/>
          <w:szCs w:val="24"/>
        </w:rPr>
        <w:t xml:space="preserve"> услуги эфирной трансляции звуковых программ, кабельного телевидения и проводное радиовещания.  </w:t>
      </w:r>
    </w:p>
    <w:p w:rsidR="00A4437B" w:rsidRPr="00D72A51" w:rsidRDefault="00A4437B" w:rsidP="00A6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ab/>
        <w:t>Построена и эксплуатируется сеть КТВ, емкость сети до 2000 абонентов с возможностью расширения до 3500 абонентов, протяженность кабельных трасс</w:t>
      </w:r>
      <w:smartTag w:uri="urn:schemas-microsoft-com:office:smarttags" w:element="metricconverter">
        <w:smartTagPr>
          <w:attr w:name="ProductID" w:val="4600 м"/>
        </w:smartTagPr>
        <w:r w:rsidRPr="00D72A51">
          <w:rPr>
            <w:rFonts w:ascii="Times New Roman" w:hAnsi="Times New Roman"/>
            <w:sz w:val="24"/>
            <w:szCs w:val="24"/>
          </w:rPr>
          <w:t>4600 м</w:t>
        </w:r>
      </w:smartTag>
      <w:r w:rsidRPr="00D72A51">
        <w:rPr>
          <w:rFonts w:ascii="Times New Roman" w:hAnsi="Times New Roman"/>
          <w:sz w:val="24"/>
          <w:szCs w:val="24"/>
        </w:rPr>
        <w:t>.. Построен телепорт с приемом 24 каналов ТВ (6 эфирных, 18 спутниковых), телепорт цифрового телевещания с приемом 20 каналов.</w:t>
      </w:r>
    </w:p>
    <w:p w:rsidR="00A4437B" w:rsidRDefault="00A4437B" w:rsidP="00A6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ab/>
        <w:t xml:space="preserve">Якутский </w:t>
      </w:r>
      <w:r w:rsidR="00CA18EB">
        <w:rPr>
          <w:rFonts w:ascii="Times New Roman" w:hAnsi="Times New Roman"/>
          <w:sz w:val="24"/>
          <w:szCs w:val="24"/>
        </w:rPr>
        <w:t>технический центр электросвязи П</w:t>
      </w:r>
      <w:r w:rsidRPr="00D72A51">
        <w:rPr>
          <w:rFonts w:ascii="Times New Roman" w:hAnsi="Times New Roman"/>
          <w:sz w:val="24"/>
          <w:szCs w:val="24"/>
        </w:rPr>
        <w:t>АО «</w:t>
      </w:r>
      <w:r w:rsidR="00801BD3">
        <w:rPr>
          <w:rFonts w:ascii="Times New Roman" w:hAnsi="Times New Roman"/>
          <w:sz w:val="24"/>
          <w:szCs w:val="24"/>
        </w:rPr>
        <w:t>Рос</w:t>
      </w:r>
      <w:r w:rsidRPr="00D72A51">
        <w:rPr>
          <w:rFonts w:ascii="Times New Roman" w:hAnsi="Times New Roman"/>
          <w:sz w:val="24"/>
          <w:szCs w:val="24"/>
        </w:rPr>
        <w:t>телеком» предоставляет как традиционные услуги электросвязи – местная, междугородная телефонная связь, услуги телеграфной связи так и дополнительные виды обслуживания</w:t>
      </w:r>
      <w:r w:rsidR="00873B80">
        <w:rPr>
          <w:rFonts w:ascii="Times New Roman" w:hAnsi="Times New Roman"/>
          <w:sz w:val="24"/>
          <w:szCs w:val="24"/>
        </w:rPr>
        <w:t>.</w:t>
      </w:r>
    </w:p>
    <w:p w:rsidR="003C3B1B" w:rsidRDefault="003C3B1B" w:rsidP="00A6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98" w:rsidRPr="003C3B1B" w:rsidRDefault="00431598" w:rsidP="00AD42EB">
      <w:pPr>
        <w:pStyle w:val="21"/>
        <w:numPr>
          <w:ilvl w:val="1"/>
          <w:numId w:val="13"/>
        </w:numPr>
        <w:spacing w:after="0" w:line="240" w:lineRule="auto"/>
        <w:ind w:left="0"/>
        <w:jc w:val="center"/>
      </w:pPr>
      <w:r w:rsidRPr="00F477C0">
        <w:rPr>
          <w:b/>
        </w:rPr>
        <w:t>Связь</w:t>
      </w:r>
    </w:p>
    <w:p w:rsidR="00431598" w:rsidRDefault="00431598" w:rsidP="00431598">
      <w:pPr>
        <w:pStyle w:val="21"/>
        <w:spacing w:after="0" w:line="240" w:lineRule="auto"/>
        <w:ind w:firstLine="709"/>
        <w:jc w:val="both"/>
      </w:pPr>
      <w:r>
        <w:t xml:space="preserve">На территории городского округа построена и эксплуатируется сеть кабельного телевидения, емкость сети составляет </w:t>
      </w:r>
      <w:r w:rsidR="001F6CF9">
        <w:t>1092</w:t>
      </w:r>
      <w:r>
        <w:t xml:space="preserve"> абонентов, протяженность кабельных трасс - 4600 м.  Построен телепорт с приемом 24 каналов телевидения (6 эфирных, 18 спутниковых), телепорт цифрового телевещания с приемом 20 каналов.</w:t>
      </w:r>
    </w:p>
    <w:p w:rsidR="00431598" w:rsidRDefault="00431598" w:rsidP="00431598">
      <w:pPr>
        <w:pStyle w:val="21"/>
        <w:spacing w:after="0" w:line="240" w:lineRule="auto"/>
        <w:ind w:firstLine="709"/>
        <w:jc w:val="both"/>
      </w:pPr>
      <w:r>
        <w:t xml:space="preserve">В п. Жатай осуществляет деятельность почтовое отделение филиал ФГУП «Почта России». Предоставлением услуг связи занимаются такие известные компании, как ПАО «Ростелеком», ПАО «Мобильные </w:t>
      </w:r>
      <w:proofErr w:type="spellStart"/>
      <w:r>
        <w:t>ТелеСистемы</w:t>
      </w:r>
      <w:proofErr w:type="spellEnd"/>
      <w:r>
        <w:t>», ПАО «Мегафон», ПАО «ВымпелКом» (бренд «Билайн») и местное предприятие МУП «Импульс».</w:t>
      </w:r>
    </w:p>
    <w:p w:rsidR="00431598" w:rsidRDefault="00431598" w:rsidP="00431598">
      <w:pPr>
        <w:pStyle w:val="21"/>
        <w:spacing w:after="0" w:line="240" w:lineRule="auto"/>
        <w:ind w:firstLine="709"/>
        <w:jc w:val="both"/>
      </w:pPr>
      <w:r w:rsidRPr="00F477C0">
        <w:t xml:space="preserve">В отрасли связи продолжаются работы по расширению </w:t>
      </w:r>
      <w:proofErr w:type="spellStart"/>
      <w:r w:rsidRPr="00F477C0">
        <w:t>мультисервисной</w:t>
      </w:r>
      <w:proofErr w:type="spellEnd"/>
      <w:r w:rsidRPr="00F477C0">
        <w:t xml:space="preserve"> сети с предоставлением полного комплекса услуг кабельного телевидения, скоростного Интернета, запущен мониторинг оказываемых коммунальных услуг, внедрена система автоматизированного учета и контроля, видеонаблюдение. Предлагаемые технологии позволят обеспечить потребности всех видов потребителей при умеренных капитальных затратах. Будет расширена </w:t>
      </w:r>
      <w:proofErr w:type="spellStart"/>
      <w:r w:rsidRPr="00F477C0">
        <w:t>внутрипоселковая</w:t>
      </w:r>
      <w:proofErr w:type="spellEnd"/>
      <w:r w:rsidRPr="00F477C0">
        <w:t xml:space="preserve"> кабельная сеть, развернут общедоступный информационный ресурс</w:t>
      </w:r>
      <w:r>
        <w:t xml:space="preserve"> Окружной </w:t>
      </w:r>
      <w:r w:rsidRPr="00F477C0">
        <w:t xml:space="preserve">Администрации ГО  «Жатай». </w:t>
      </w:r>
    </w:p>
    <w:p w:rsidR="003C3B1B" w:rsidRPr="00F477C0" w:rsidRDefault="003C3B1B" w:rsidP="00431598">
      <w:pPr>
        <w:pStyle w:val="21"/>
        <w:spacing w:after="0" w:line="240" w:lineRule="auto"/>
        <w:ind w:firstLine="709"/>
        <w:jc w:val="both"/>
      </w:pPr>
    </w:p>
    <w:p w:rsidR="003C3B1B" w:rsidRPr="003C3B1B" w:rsidRDefault="00A02C5C" w:rsidP="006062AF">
      <w:pPr>
        <w:pStyle w:val="2"/>
        <w:numPr>
          <w:ilvl w:val="1"/>
          <w:numId w:val="13"/>
        </w:numPr>
        <w:spacing w:before="0" w:line="240" w:lineRule="auto"/>
        <w:ind w:left="0"/>
        <w:jc w:val="center"/>
      </w:pPr>
      <w:r w:rsidRPr="003C3B1B">
        <w:rPr>
          <w:rFonts w:ascii="Times New Roman" w:hAnsi="Times New Roman"/>
          <w:sz w:val="24"/>
          <w:szCs w:val="24"/>
        </w:rPr>
        <w:t>Предпринимательство</w:t>
      </w:r>
    </w:p>
    <w:p w:rsidR="00FA093F" w:rsidRDefault="00FA195F" w:rsidP="000B16E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7">
        <w:rPr>
          <w:rFonts w:ascii="Times New Roman" w:eastAsia="Calibri" w:hAnsi="Times New Roman"/>
          <w:color w:val="000000"/>
          <w:sz w:val="24"/>
          <w:szCs w:val="24"/>
        </w:rPr>
        <w:t>На территории ГО «Жатай», по итогам 2019 года, действовало 79 малых предприятий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В их числе по видам экономической деятельности (ОКВЭД):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4 промышленных;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строительных организаций;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10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транспорта;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предприятий торговли и общественного питания;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й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– операции с недвижимым имуществом, аренда и предоставление услуг;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FA093F">
        <w:rPr>
          <w:rFonts w:ascii="Times New Roman" w:eastAsia="Calibri" w:hAnsi="Times New Roman"/>
          <w:color w:val="000000"/>
          <w:sz w:val="24"/>
          <w:szCs w:val="24"/>
        </w:rPr>
        <w:t xml:space="preserve"> - 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>производство и распредел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ение электроэнергии, газ и воды;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5 – деятельность профессиональная, научная, техническая; </w:t>
      </w:r>
    </w:p>
    <w:p w:rsidR="00FA093F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2 – деятельность административная и сопутствующие дополнительные услуги; </w:t>
      </w:r>
    </w:p>
    <w:p w:rsidR="00A07924" w:rsidRDefault="00972302" w:rsidP="00FA09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- 4</w:t>
      </w:r>
      <w:r w:rsidR="001F6CF9">
        <w:rPr>
          <w:rFonts w:ascii="Times New Roman" w:eastAsia="Calibri" w:hAnsi="Times New Roman"/>
          <w:color w:val="000000"/>
          <w:sz w:val="24"/>
          <w:szCs w:val="24"/>
        </w:rPr>
        <w:t>– прочие виды деятельности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CB4932" w:rsidRPr="000B16E7" w:rsidRDefault="00FA195F" w:rsidP="000B16E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Средняя численность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работников малых предприятий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в 2019 г составила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80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человек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, среднемесячная заработная плата работников малых предприятий – 34143,5 рублей.</w:t>
      </w:r>
    </w:p>
    <w:p w:rsidR="002F367A" w:rsidRPr="000B16E7" w:rsidRDefault="00FA195F" w:rsidP="000B16E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7">
        <w:rPr>
          <w:rFonts w:ascii="Times New Roman" w:eastAsia="Calibri" w:hAnsi="Times New Roman"/>
          <w:color w:val="000000"/>
          <w:sz w:val="24"/>
          <w:szCs w:val="24"/>
        </w:rPr>
        <w:t>Структура малого предпринимательства в 2019 г. характеризуется высокой долей строительных организаций</w:t>
      </w:r>
      <w:r w:rsidR="00A07924">
        <w:rPr>
          <w:rFonts w:ascii="Times New Roman" w:eastAsia="Calibri" w:hAnsi="Times New Roman"/>
          <w:color w:val="000000"/>
          <w:sz w:val="24"/>
          <w:szCs w:val="24"/>
        </w:rPr>
        <w:t xml:space="preserve"> – 17,4%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и торговых предприятий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–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17,4 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%, транспортных – </w:t>
      </w:r>
      <w:r w:rsidR="00CB4932" w:rsidRPr="000B16E7">
        <w:rPr>
          <w:rFonts w:ascii="Times New Roman" w:eastAsia="Calibri" w:hAnsi="Times New Roman"/>
          <w:color w:val="000000"/>
          <w:sz w:val="24"/>
          <w:szCs w:val="24"/>
        </w:rPr>
        <w:t>7,9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%, в общем выпуске товаров и услуг по основной деятельности. </w:t>
      </w:r>
    </w:p>
    <w:p w:rsidR="008C784A" w:rsidRPr="000B16E7" w:rsidRDefault="002F367A" w:rsidP="000B16E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Оборот малых предприятий в 2019 </w:t>
      </w:r>
      <w:r w:rsidR="008C784A" w:rsidRPr="000B16E7">
        <w:rPr>
          <w:rFonts w:ascii="Times New Roman" w:eastAsia="Calibri" w:hAnsi="Times New Roman"/>
          <w:color w:val="000000"/>
          <w:sz w:val="24"/>
          <w:szCs w:val="24"/>
        </w:rPr>
        <w:t>году составил 255102,3 тыс.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рублей</w:t>
      </w:r>
      <w:r w:rsidR="008C784A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, из которых 41,8 % составляет оборот по отрасли «обрабатывающее производство», 25,6% - по отрасли «строительство» и 16 %  - «торговля оптовая и розничная». </w:t>
      </w:r>
    </w:p>
    <w:p w:rsidR="008C784A" w:rsidRPr="000B16E7" w:rsidRDefault="000B16E7" w:rsidP="000B16E7">
      <w:pPr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="008C784A" w:rsidRPr="000B16E7">
        <w:rPr>
          <w:rFonts w:ascii="Times New Roman" w:eastAsia="Calibri" w:hAnsi="Times New Roman"/>
          <w:color w:val="000000"/>
          <w:sz w:val="24"/>
          <w:szCs w:val="24"/>
        </w:rPr>
        <w:t>Численность индивидуальных предпринимателей составила 331 человек.</w:t>
      </w:r>
    </w:p>
    <w:p w:rsidR="000B16E7" w:rsidRDefault="00FA195F" w:rsidP="000B16E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На территории посёлка действует 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41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предприятие</w:t>
      </w:r>
      <w:r w:rsidR="000B16E7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розничной торговли (включая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магазины, павильоны, киоски), торгующие продовольственными товарами в широком ассортименте, </w:t>
      </w:r>
      <w:r w:rsidR="000B16E7" w:rsidRPr="000B16E7">
        <w:rPr>
          <w:rFonts w:ascii="Times New Roman" w:eastAsia="Calibri" w:hAnsi="Times New Roman"/>
          <w:color w:val="000000"/>
          <w:sz w:val="24"/>
          <w:szCs w:val="24"/>
        </w:rPr>
        <w:t>детским питанием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>ромышле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нными и хозяйственными товарами. Функционирует предприятие по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розлив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у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и доставк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бутилированной питьево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й воды населению и организациям.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Предоставляются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услуги по техническому осмотру автотранспортных средств. 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аботают 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два </w:t>
      </w:r>
      <w:r w:rsidRPr="000B16E7">
        <w:rPr>
          <w:rFonts w:ascii="Times New Roman" w:eastAsia="Calibri" w:hAnsi="Times New Roman"/>
          <w:color w:val="000000"/>
          <w:sz w:val="24"/>
          <w:szCs w:val="24"/>
        </w:rPr>
        <w:t>предприятия по оказанию ритуальных услуг. Успешно функционирует ООО «</w:t>
      </w:r>
      <w:proofErr w:type="spellStart"/>
      <w:r w:rsidRPr="000B16E7">
        <w:rPr>
          <w:rFonts w:ascii="Times New Roman" w:eastAsia="Calibri" w:hAnsi="Times New Roman"/>
          <w:color w:val="000000"/>
          <w:sz w:val="24"/>
          <w:szCs w:val="24"/>
        </w:rPr>
        <w:t>Жатайский</w:t>
      </w:r>
      <w:proofErr w:type="spellEnd"/>
      <w:r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завод металлоконструкций». По предоставлению аналогичных услуг предприятие конкурирует с предприятиями РФ.</w:t>
      </w:r>
      <w:r w:rsidR="00DF238E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F238E" w:rsidRPr="008D28B3">
        <w:rPr>
          <w:rFonts w:ascii="Times New Roman" w:eastAsia="Calibri" w:hAnsi="Times New Roman"/>
          <w:color w:val="000000"/>
          <w:sz w:val="24"/>
          <w:szCs w:val="24"/>
        </w:rPr>
        <w:t xml:space="preserve">Работает </w:t>
      </w:r>
      <w:r w:rsidR="000B16E7" w:rsidRPr="008D28B3">
        <w:rPr>
          <w:rFonts w:ascii="Times New Roman" w:eastAsia="Calibri" w:hAnsi="Times New Roman"/>
          <w:color w:val="000000"/>
          <w:sz w:val="24"/>
          <w:szCs w:val="24"/>
        </w:rPr>
        <w:t>две</w:t>
      </w:r>
      <w:r w:rsidR="00DF238E" w:rsidRPr="008D28B3">
        <w:rPr>
          <w:rFonts w:ascii="Times New Roman" w:eastAsia="Calibri" w:hAnsi="Times New Roman"/>
          <w:color w:val="000000"/>
          <w:sz w:val="24"/>
          <w:szCs w:val="24"/>
        </w:rPr>
        <w:t xml:space="preserve"> диспетчерски</w:t>
      </w:r>
      <w:r w:rsidR="000B16E7" w:rsidRPr="008D28B3">
        <w:rPr>
          <w:rFonts w:ascii="Times New Roman" w:eastAsia="Calibri" w:hAnsi="Times New Roman"/>
          <w:color w:val="000000"/>
          <w:sz w:val="24"/>
          <w:szCs w:val="24"/>
        </w:rPr>
        <w:t>х службы и одна служба такси</w:t>
      </w:r>
      <w:r w:rsidR="00DF238E" w:rsidRPr="008D28B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A195F" w:rsidRPr="000B16E7" w:rsidRDefault="00DF238E" w:rsidP="000B16E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7">
        <w:rPr>
          <w:rFonts w:ascii="Times New Roman" w:eastAsia="Calibri" w:hAnsi="Times New Roman"/>
          <w:color w:val="000000"/>
          <w:sz w:val="24"/>
          <w:szCs w:val="24"/>
        </w:rPr>
        <w:t>Также на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 территории ГО «Жатай» действует ООО «Аварийное спасательное формирование Сервис промышленной безопасности». Предприятие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t xml:space="preserve">занимается организацией и проведением мероприятий по ликвидации последствий ЧС природного и техногенного характера, локализацией и ликвидацией аварийных разливов нефти и </w:t>
      </w:r>
      <w:r w:rsidR="00FA195F" w:rsidRPr="000B16E7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нефтепродуктов на суше и акваториях рек РС (Я), проводит мероприятия, обеспечивающие безопасность жизнедеятельности населения в период весеннего половодья, организует и проводит аварийно-спасательные и другие неотложные работы по спасению людей и материальных ценностей в сложных ситуациях. </w:t>
      </w:r>
    </w:p>
    <w:p w:rsidR="00462502" w:rsidRPr="0096476A" w:rsidRDefault="00462502" w:rsidP="004625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476A">
        <w:rPr>
          <w:rFonts w:ascii="Times New Roman" w:eastAsia="Calibri" w:hAnsi="Times New Roman"/>
          <w:color w:val="000000"/>
          <w:sz w:val="24"/>
          <w:szCs w:val="24"/>
        </w:rPr>
        <w:t xml:space="preserve">Бытовые услуги в широком ассортименте предоставляются индивидуальными предпринимателями. Большой спрос на услуги ателье по пошиву и ремонту одежды, ремонту обуви. Широко представлен ассортимент парикмахерских и косметических услуг, действует 6 предприятий. </w:t>
      </w:r>
      <w:r w:rsidR="000B16E7">
        <w:rPr>
          <w:rFonts w:ascii="Times New Roman" w:eastAsia="Calibri" w:hAnsi="Times New Roman"/>
          <w:color w:val="000000"/>
          <w:sz w:val="24"/>
          <w:szCs w:val="24"/>
        </w:rPr>
        <w:t>Представлен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B16E7">
        <w:rPr>
          <w:rFonts w:ascii="Times New Roman" w:eastAsia="Calibri" w:hAnsi="Times New Roman"/>
          <w:color w:val="000000"/>
          <w:sz w:val="24"/>
          <w:szCs w:val="24"/>
        </w:rPr>
        <w:t xml:space="preserve">широкий спектр 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>полиграфически</w:t>
      </w:r>
      <w:r w:rsidR="000B16E7">
        <w:rPr>
          <w:rFonts w:ascii="Times New Roman" w:eastAsia="Calibri" w:hAnsi="Times New Roman"/>
          <w:color w:val="000000"/>
          <w:sz w:val="24"/>
          <w:szCs w:val="24"/>
        </w:rPr>
        <w:t>х услуг.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B16E7">
        <w:rPr>
          <w:rFonts w:ascii="Times New Roman" w:eastAsia="Calibri" w:hAnsi="Times New Roman"/>
          <w:color w:val="000000"/>
          <w:sz w:val="24"/>
          <w:szCs w:val="24"/>
        </w:rPr>
        <w:t>Ш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 xml:space="preserve">ирокой популярностью пользуется современно оборудованный банно-прачечный </w:t>
      </w:r>
      <w:r w:rsidR="00A07924">
        <w:rPr>
          <w:rFonts w:ascii="Times New Roman" w:eastAsia="Calibri" w:hAnsi="Times New Roman"/>
          <w:color w:val="000000"/>
          <w:sz w:val="24"/>
          <w:szCs w:val="24"/>
        </w:rPr>
        <w:t>комбинат «</w:t>
      </w:r>
      <w:proofErr w:type="spellStart"/>
      <w:r w:rsidR="00A07924">
        <w:rPr>
          <w:rFonts w:ascii="Times New Roman" w:eastAsia="Calibri" w:hAnsi="Times New Roman"/>
          <w:color w:val="000000"/>
          <w:sz w:val="24"/>
          <w:szCs w:val="24"/>
        </w:rPr>
        <w:t>Баат</w:t>
      </w:r>
      <w:proofErr w:type="spellEnd"/>
      <w:r w:rsidR="00A07924">
        <w:rPr>
          <w:rFonts w:ascii="Times New Roman" w:eastAsia="Calibri" w:hAnsi="Times New Roman"/>
          <w:color w:val="000000"/>
          <w:sz w:val="24"/>
          <w:szCs w:val="24"/>
        </w:rPr>
        <w:t>», функционирует б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>аня – сауна</w:t>
      </w:r>
      <w:r w:rsidR="00A07924">
        <w:rPr>
          <w:rFonts w:ascii="Times New Roman" w:eastAsia="Calibri" w:hAnsi="Times New Roman"/>
          <w:color w:val="000000"/>
          <w:sz w:val="24"/>
          <w:szCs w:val="24"/>
        </w:rPr>
        <w:t>, оказываются услуги прачечной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 xml:space="preserve">. Работает автомойка. Оказываются услуги по ремонту помещений, установке пластиковых окон, натяжных потолков, монтажу пластиковых труб, систем отопления, кондиционеров, ремонту бытовой техники любой сложности, предоставляются юридические услуги. </w:t>
      </w:r>
      <w:r w:rsidR="000B16E7">
        <w:rPr>
          <w:rFonts w:ascii="Times New Roman" w:eastAsia="Calibri" w:hAnsi="Times New Roman"/>
          <w:color w:val="000000"/>
          <w:sz w:val="24"/>
          <w:szCs w:val="24"/>
        </w:rPr>
        <w:t>Большой популярностью пользуется услуга доставки горячих и холодных блюд, таких предприятий в посёлке 3.</w:t>
      </w:r>
    </w:p>
    <w:p w:rsidR="00462502" w:rsidRPr="008B105B" w:rsidRDefault="00462502" w:rsidP="00462502">
      <w:pPr>
        <w:widowControl w:val="0"/>
        <w:spacing w:after="0" w:line="274" w:lineRule="exact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B105B">
        <w:rPr>
          <w:rFonts w:ascii="Times New Roman" w:eastAsia="Calibri" w:hAnsi="Times New Roman"/>
          <w:color w:val="000000"/>
          <w:sz w:val="24"/>
          <w:szCs w:val="24"/>
        </w:rPr>
        <w:t xml:space="preserve">Доля заключённых контрактов с субъектами </w:t>
      </w:r>
      <w:r w:rsidR="008B105B">
        <w:rPr>
          <w:rFonts w:ascii="Times New Roman" w:eastAsia="Calibri" w:hAnsi="Times New Roman"/>
          <w:color w:val="000000"/>
          <w:sz w:val="24"/>
          <w:szCs w:val="24"/>
        </w:rPr>
        <w:t>МСП</w:t>
      </w:r>
      <w:r w:rsidRPr="008B105B">
        <w:rPr>
          <w:rFonts w:ascii="Times New Roman" w:eastAsia="Calibri" w:hAnsi="Times New Roman"/>
          <w:color w:val="000000"/>
          <w:sz w:val="24"/>
          <w:szCs w:val="24"/>
        </w:rPr>
        <w:t xml:space="preserve"> в 2019 году по состоянию на 31 декабря составила 60,3 % от общей суммы заключённых контрактов (всего заключено 116 контрактов на сумму 118 463,2 тыс. рублей, из них субъектов малого и среднего предпринимательства (далее СМСП) 70 контрактов на сумму 47 303,5 тыс. рублей).</w:t>
      </w:r>
    </w:p>
    <w:p w:rsidR="00462502" w:rsidRPr="0096476A" w:rsidRDefault="00462502" w:rsidP="004625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476A">
        <w:rPr>
          <w:rFonts w:ascii="Times New Roman" w:eastAsia="Calibri" w:hAnsi="Times New Roman"/>
          <w:color w:val="000000"/>
          <w:sz w:val="24"/>
          <w:szCs w:val="24"/>
        </w:rPr>
        <w:t>Доля площади объектов муниципального недвижимого имущества, находящегося в пользовании СМСП в 2019 году составила: по земельным участкам – 98,83 % (всего в аренде – 104,51 га, из них у СМСП – 103,29 га) по помещениям и зданиям – 48,5 % (всего в аренде 3027,2 м², из них у СМСП – 1470,5 м²).</w:t>
      </w:r>
    </w:p>
    <w:p w:rsidR="00462502" w:rsidRPr="0096476A" w:rsidRDefault="00462502" w:rsidP="004625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476A">
        <w:rPr>
          <w:rFonts w:ascii="Times New Roman" w:eastAsia="Calibri" w:hAnsi="Times New Roman"/>
          <w:color w:val="000000"/>
          <w:sz w:val="24"/>
          <w:szCs w:val="24"/>
        </w:rPr>
        <w:t>В 2019 году в рамках Муниципальной программы развития малого и среднего предпринимательства на 2017-2019г. все запланированные мероприятия реализованы в полном объёме. Субсидия субъектам малого предпринимательства, оказывающим социально – значимые услуги в области культуры, спорта, организации досуга и развлечений в Городском округе «Жатай», из средств местного бюджета, в 2019 году составила 350,0 тыс.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>рублей. Проведён конкурс, средства направлены победителю.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462502" w:rsidRDefault="00462502" w:rsidP="004625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476A">
        <w:rPr>
          <w:rFonts w:ascii="Times New Roman" w:eastAsia="Calibri" w:hAnsi="Times New Roman"/>
          <w:color w:val="000000"/>
          <w:sz w:val="24"/>
          <w:szCs w:val="24"/>
        </w:rPr>
        <w:t>На территории ГО «Жатай» действует Координационный совет по развитию предпринимательства при Главе Городского округа «Жатай». В состав КС входит 10 представителей предпринимательского сообщества и 3 представителя администрации. В 2019 году было проведено 6 заседаний КС, на которых принимались решения по различным вопросам: проблемы легализации занятости, финансовая поддержка СМСП, определение наиболее значимых для посёлка</w:t>
      </w:r>
      <w:r w:rsidR="00421E2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6476A">
        <w:rPr>
          <w:rFonts w:ascii="Times New Roman" w:eastAsia="Calibri" w:hAnsi="Times New Roman"/>
          <w:color w:val="000000"/>
          <w:sz w:val="24"/>
          <w:szCs w:val="24"/>
        </w:rPr>
        <w:t xml:space="preserve">направлений деятельности СМСП, подготовка посёлка к чествованию Дня Победы, и другие. Информация публикуется на официальном сайте ГО «Жатай» во вкладке «Предпринимательство». </w:t>
      </w:r>
    </w:p>
    <w:p w:rsidR="00A6114A" w:rsidRPr="00D72A51" w:rsidRDefault="00A6114A" w:rsidP="00A6114A">
      <w:pPr>
        <w:pStyle w:val="Style10"/>
        <w:widowControl/>
        <w:tabs>
          <w:tab w:val="left" w:pos="691"/>
        </w:tabs>
        <w:spacing w:line="240" w:lineRule="auto"/>
      </w:pPr>
    </w:p>
    <w:p w:rsidR="003C3B1B" w:rsidRDefault="008B39FA" w:rsidP="003C3B1B">
      <w:pPr>
        <w:pStyle w:val="2"/>
        <w:numPr>
          <w:ilvl w:val="1"/>
          <w:numId w:val="13"/>
        </w:numPr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1FE2">
        <w:rPr>
          <w:rFonts w:ascii="Times New Roman" w:hAnsi="Times New Roman"/>
          <w:sz w:val="24"/>
          <w:szCs w:val="24"/>
        </w:rPr>
        <w:t>Торговля</w:t>
      </w:r>
    </w:p>
    <w:p w:rsidR="009C67F9" w:rsidRDefault="00A07924" w:rsidP="003C3B1B">
      <w:pPr>
        <w:pStyle w:val="21"/>
        <w:spacing w:after="0" w:line="240" w:lineRule="auto"/>
        <w:ind w:firstLine="709"/>
        <w:jc w:val="both"/>
      </w:pPr>
      <w:r w:rsidRPr="000B16E7">
        <w:rPr>
          <w:rFonts w:eastAsia="Calibri"/>
          <w:color w:val="000000"/>
        </w:rPr>
        <w:t>На территории посёлка действует 41 предприятие розничной торговли (включая</w:t>
      </w:r>
      <w:r w:rsidR="00421E2E">
        <w:rPr>
          <w:rFonts w:eastAsia="Calibri"/>
          <w:color w:val="000000"/>
        </w:rPr>
        <w:t xml:space="preserve"> </w:t>
      </w:r>
      <w:r w:rsidRPr="000B16E7">
        <w:rPr>
          <w:rFonts w:eastAsia="Calibri"/>
          <w:color w:val="000000"/>
        </w:rPr>
        <w:t xml:space="preserve">магазины, павильоны, киоски), </w:t>
      </w:r>
      <w:r w:rsidR="008D02F0">
        <w:rPr>
          <w:rFonts w:eastAsia="Calibri"/>
          <w:color w:val="000000"/>
        </w:rPr>
        <w:t xml:space="preserve">общая площадь которых 5558,2 квадратных метров, </w:t>
      </w:r>
      <w:r w:rsidRPr="000B16E7">
        <w:rPr>
          <w:rFonts w:eastAsia="Calibri"/>
          <w:color w:val="000000"/>
        </w:rPr>
        <w:t>торгующие продовольственными товарами в широком ассортименте, детским питанием, промышленными и хозяйственными товарами</w:t>
      </w:r>
      <w:r w:rsidR="0058499C">
        <w:t xml:space="preserve">, </w:t>
      </w:r>
      <w:r>
        <w:t>овощами, фруктами, живыми цветами, ритуальными принадлежностями.</w:t>
      </w:r>
    </w:p>
    <w:p w:rsidR="009C67F9" w:rsidRPr="00965557" w:rsidRDefault="00965557" w:rsidP="00F50799">
      <w:pPr>
        <w:pStyle w:val="21"/>
        <w:spacing w:after="0" w:line="240" w:lineRule="auto"/>
        <w:ind w:firstLine="709"/>
        <w:jc w:val="both"/>
      </w:pPr>
      <w:r>
        <w:t>П</w:t>
      </w:r>
      <w:r w:rsidR="009C67F9" w:rsidRPr="00D72A51">
        <w:t>о малым предприятиям</w:t>
      </w:r>
      <w:r w:rsidR="00930CFC">
        <w:t xml:space="preserve"> торговли</w:t>
      </w:r>
      <w:r w:rsidR="00F50799">
        <w:t xml:space="preserve"> (включая </w:t>
      </w:r>
      <w:proofErr w:type="spellStart"/>
      <w:r w:rsidR="00F50799">
        <w:t>микропредприятия</w:t>
      </w:r>
      <w:proofErr w:type="spellEnd"/>
      <w:r w:rsidR="00F50799">
        <w:t>)</w:t>
      </w:r>
      <w:r w:rsidR="00421E2E">
        <w:t xml:space="preserve"> </w:t>
      </w:r>
      <w:r w:rsidR="00930CFC">
        <w:t xml:space="preserve">по данным статистики </w:t>
      </w:r>
      <w:r w:rsidRPr="00965557">
        <w:t>оборот розничной торговли</w:t>
      </w:r>
      <w:r w:rsidR="00F50799">
        <w:t xml:space="preserve"> за 2019 год</w:t>
      </w:r>
      <w:r w:rsidR="00421E2E">
        <w:t xml:space="preserve"> </w:t>
      </w:r>
      <w:r w:rsidR="009C67F9" w:rsidRPr="00D72A51">
        <w:t xml:space="preserve">составляет </w:t>
      </w:r>
      <w:r w:rsidR="00F50799">
        <w:t>16464</w:t>
      </w:r>
      <w:r w:rsidR="00827F0B">
        <w:t>,</w:t>
      </w:r>
      <w:r w:rsidR="00F50799">
        <w:t>0</w:t>
      </w:r>
      <w:r w:rsidR="00421E2E">
        <w:t xml:space="preserve"> </w:t>
      </w:r>
      <w:r w:rsidR="00CA18EB" w:rsidRPr="00D72A51">
        <w:t>т</w:t>
      </w:r>
      <w:r w:rsidR="00CA18EB">
        <w:t>ыс</w:t>
      </w:r>
      <w:r w:rsidR="00CA18EB" w:rsidRPr="00D72A51">
        <w:t>.</w:t>
      </w:r>
      <w:r w:rsidR="00421E2E">
        <w:t xml:space="preserve"> </w:t>
      </w:r>
      <w:r w:rsidR="00CA18EB" w:rsidRPr="00D72A51">
        <w:t>р</w:t>
      </w:r>
      <w:r w:rsidR="00CA18EB">
        <w:t>уб</w:t>
      </w:r>
      <w:r w:rsidR="00421E2E">
        <w:t>лей</w:t>
      </w:r>
      <w:r w:rsidR="00CA18EB" w:rsidRPr="00D72A51">
        <w:t>.</w:t>
      </w:r>
      <w:r w:rsidR="00421E2E">
        <w:t xml:space="preserve"> </w:t>
      </w:r>
      <w:r w:rsidR="00930CFC">
        <w:t>По муниципальному предприятию торговли</w:t>
      </w:r>
      <w:r w:rsidR="00421E2E">
        <w:t xml:space="preserve"> </w:t>
      </w:r>
      <w:r w:rsidR="00930CFC" w:rsidRPr="00965557">
        <w:t>оборот розничной торговли</w:t>
      </w:r>
      <w:r w:rsidR="00930CFC">
        <w:t xml:space="preserve"> за 2019 год</w:t>
      </w:r>
      <w:r w:rsidR="00421E2E">
        <w:t xml:space="preserve"> </w:t>
      </w:r>
      <w:r w:rsidR="00930CFC" w:rsidRPr="00D72A51">
        <w:t>составляет</w:t>
      </w:r>
      <w:r w:rsidR="00930CFC">
        <w:t xml:space="preserve"> 11494</w:t>
      </w:r>
      <w:r w:rsidR="00827F0B">
        <w:t>,0</w:t>
      </w:r>
      <w:r w:rsidR="00930CFC">
        <w:t xml:space="preserve"> тыс.</w:t>
      </w:r>
      <w:r w:rsidR="00421E2E">
        <w:t xml:space="preserve"> </w:t>
      </w:r>
      <w:r w:rsidR="00930CFC">
        <w:t>руб</w:t>
      </w:r>
      <w:r w:rsidR="00421E2E">
        <w:t>лей</w:t>
      </w:r>
      <w:r w:rsidR="00930CFC">
        <w:t>.</w:t>
      </w:r>
    </w:p>
    <w:p w:rsidR="009C057B" w:rsidRDefault="008B39FA" w:rsidP="00A6114A">
      <w:pPr>
        <w:pStyle w:val="21"/>
        <w:spacing w:after="0" w:line="240" w:lineRule="auto"/>
        <w:ind w:firstLine="709"/>
        <w:jc w:val="both"/>
      </w:pPr>
      <w:r w:rsidRPr="00D72A51">
        <w:t xml:space="preserve">Характерной чертой развития торговли в городском округе «Жатай» является </w:t>
      </w:r>
      <w:r w:rsidR="00930CFC">
        <w:t xml:space="preserve">соблюдение принципа «шаговой доступности». </w:t>
      </w:r>
    </w:p>
    <w:p w:rsidR="00930CFC" w:rsidRDefault="00D41332" w:rsidP="00A6114A">
      <w:pPr>
        <w:pStyle w:val="21"/>
        <w:spacing w:after="0" w:line="240" w:lineRule="auto"/>
        <w:ind w:firstLine="709"/>
        <w:jc w:val="both"/>
      </w:pPr>
      <w:r>
        <w:t>С</w:t>
      </w:r>
      <w:r w:rsidR="00930CFC">
        <w:t>формирован и предоставлен</w:t>
      </w:r>
      <w:r w:rsidR="008B39FA" w:rsidRPr="00D72A51">
        <w:t xml:space="preserve"> в аренду</w:t>
      </w:r>
      <w:r w:rsidR="00421E2E">
        <w:t xml:space="preserve"> </w:t>
      </w:r>
      <w:r w:rsidR="008B39FA" w:rsidRPr="00D72A51">
        <w:t>земельны</w:t>
      </w:r>
      <w:r w:rsidR="00930CFC">
        <w:t>й</w:t>
      </w:r>
      <w:r w:rsidR="008B39FA" w:rsidRPr="00D72A51">
        <w:t xml:space="preserve"> участ</w:t>
      </w:r>
      <w:r w:rsidR="00930CFC">
        <w:t>ок</w:t>
      </w:r>
      <w:r w:rsidR="00421E2E">
        <w:t xml:space="preserve"> </w:t>
      </w:r>
      <w:r w:rsidR="009C057B" w:rsidRPr="00D72A51">
        <w:t>под строительство стационарн</w:t>
      </w:r>
      <w:r w:rsidR="00930CFC">
        <w:t>ого</w:t>
      </w:r>
      <w:r w:rsidR="009C057B" w:rsidRPr="00D72A51">
        <w:t xml:space="preserve"> объект</w:t>
      </w:r>
      <w:r w:rsidR="00930CFC">
        <w:t>а</w:t>
      </w:r>
      <w:r w:rsidR="009C057B" w:rsidRPr="00D72A51">
        <w:t xml:space="preserve"> торговли</w:t>
      </w:r>
      <w:r w:rsidR="009C057B">
        <w:t xml:space="preserve"> современного типа. </w:t>
      </w:r>
      <w:r w:rsidR="00930CFC">
        <w:t>У</w:t>
      </w:r>
      <w:r w:rsidR="009C057B">
        <w:t xml:space="preserve">часток по адресу улица Северная </w:t>
      </w:r>
      <w:r w:rsidR="009C057B">
        <w:lastRenderedPageBreak/>
        <w:t xml:space="preserve">31/3, площадью 1038 </w:t>
      </w:r>
      <w:r w:rsidR="009C057B" w:rsidRPr="00D72A51">
        <w:t>м²</w:t>
      </w:r>
      <w:r w:rsidR="009C057B">
        <w:t xml:space="preserve"> предоставлен под строительство рынка, площадь двухэтажного объекта </w:t>
      </w:r>
      <w:r w:rsidR="009C057B" w:rsidRPr="009C057B">
        <w:t>1235,31</w:t>
      </w:r>
      <w:r w:rsidR="009C057B" w:rsidRPr="00D72A51">
        <w:t>м²</w:t>
      </w:r>
      <w:r w:rsidR="009C057B">
        <w:t xml:space="preserve">. </w:t>
      </w:r>
    </w:p>
    <w:p w:rsidR="008B39FA" w:rsidRDefault="009C67F9" w:rsidP="00A6114A">
      <w:pPr>
        <w:pStyle w:val="21"/>
        <w:spacing w:after="0" w:line="240" w:lineRule="auto"/>
        <w:ind w:firstLine="709"/>
        <w:jc w:val="both"/>
      </w:pPr>
      <w:r>
        <w:t xml:space="preserve">В ноябре 2018 года утверждена схема расположения, адресный перечень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033438">
        <w:t>и муниципальной собственности (Постановление Главы № 120 от 27 ноября 2018г.).</w:t>
      </w:r>
    </w:p>
    <w:p w:rsidR="003C3B1B" w:rsidRDefault="003C3B1B" w:rsidP="00A6114A">
      <w:pPr>
        <w:pStyle w:val="21"/>
        <w:spacing w:after="0" w:line="240" w:lineRule="auto"/>
        <w:ind w:firstLine="709"/>
        <w:jc w:val="both"/>
      </w:pPr>
    </w:p>
    <w:p w:rsidR="008B39FA" w:rsidRPr="00171FE2" w:rsidRDefault="008B39FA" w:rsidP="00AD42EB">
      <w:pPr>
        <w:pStyle w:val="2"/>
        <w:numPr>
          <w:ilvl w:val="1"/>
          <w:numId w:val="13"/>
        </w:numPr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1FE2">
        <w:rPr>
          <w:rFonts w:ascii="Times New Roman" w:hAnsi="Times New Roman"/>
          <w:sz w:val="24"/>
          <w:szCs w:val="24"/>
        </w:rPr>
        <w:t>Общественное питание.</w:t>
      </w:r>
    </w:p>
    <w:p w:rsidR="00E621BA" w:rsidRDefault="008B39FA" w:rsidP="00A6114A">
      <w:pPr>
        <w:pStyle w:val="21"/>
        <w:spacing w:after="0" w:line="240" w:lineRule="auto"/>
        <w:ind w:firstLine="709"/>
        <w:jc w:val="both"/>
      </w:pPr>
      <w:r w:rsidRPr="00171FE2">
        <w:t>МУП «Водник» - единственное предприятие, оказывающее</w:t>
      </w:r>
      <w:r w:rsidRPr="00D72A51">
        <w:t xml:space="preserve"> услуги общественного питания на территории посёлка. МУП «Водник» - Муниципальное унитарное предприятие. Организовано горячее питание в ученические столовых средних школ №1 и № 2 ГО «Жатай», питались </w:t>
      </w:r>
      <w:r w:rsidR="004A36FE">
        <w:t>10</w:t>
      </w:r>
      <w:r w:rsidR="001F6CF9">
        <w:t>9</w:t>
      </w:r>
      <w:r w:rsidR="000E5D0D">
        <w:t>8</w:t>
      </w:r>
      <w:r w:rsidRPr="00D72A51">
        <w:t xml:space="preserve"> учащихся. </w:t>
      </w:r>
    </w:p>
    <w:p w:rsidR="008B39FA" w:rsidRDefault="004A36FE" w:rsidP="00A6114A">
      <w:pPr>
        <w:pStyle w:val="21"/>
        <w:spacing w:after="0" w:line="240" w:lineRule="auto"/>
        <w:ind w:firstLine="709"/>
        <w:jc w:val="both"/>
      </w:pPr>
      <w:r>
        <w:t>Оборот общественного питания в 201</w:t>
      </w:r>
      <w:r w:rsidR="00930CFC">
        <w:t>9</w:t>
      </w:r>
      <w:r>
        <w:t xml:space="preserve"> году составил </w:t>
      </w:r>
      <w:r w:rsidR="00930CFC">
        <w:t xml:space="preserve">4610,0 </w:t>
      </w:r>
      <w:r w:rsidR="00F04796" w:rsidRPr="00D72A51">
        <w:t>т</w:t>
      </w:r>
      <w:r w:rsidR="00F04796">
        <w:t>ыс</w:t>
      </w:r>
      <w:r w:rsidR="00F04796" w:rsidRPr="00D72A51">
        <w:t>.</w:t>
      </w:r>
      <w:r w:rsidR="00421E2E">
        <w:t xml:space="preserve"> </w:t>
      </w:r>
      <w:r w:rsidR="00F04796" w:rsidRPr="00D72A51">
        <w:t>р</w:t>
      </w:r>
      <w:r w:rsidR="00F04796">
        <w:t>уб</w:t>
      </w:r>
      <w:r w:rsidR="00421E2E">
        <w:t>лей</w:t>
      </w:r>
      <w:r w:rsidR="00F04796" w:rsidRPr="00D72A51">
        <w:t>.</w:t>
      </w:r>
    </w:p>
    <w:p w:rsidR="003C3B1B" w:rsidRDefault="003C3B1B" w:rsidP="00A6114A">
      <w:pPr>
        <w:pStyle w:val="21"/>
        <w:spacing w:after="0" w:line="240" w:lineRule="auto"/>
        <w:ind w:firstLine="709"/>
        <w:jc w:val="both"/>
      </w:pPr>
    </w:p>
    <w:p w:rsidR="009F2B0C" w:rsidRPr="00171FE2" w:rsidRDefault="009F2B0C" w:rsidP="00AD42EB">
      <w:pPr>
        <w:pStyle w:val="2"/>
        <w:numPr>
          <w:ilvl w:val="1"/>
          <w:numId w:val="13"/>
        </w:numPr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1FE2">
        <w:rPr>
          <w:rFonts w:ascii="Times New Roman" w:hAnsi="Times New Roman"/>
          <w:sz w:val="24"/>
          <w:szCs w:val="24"/>
        </w:rPr>
        <w:t>Пищевая промышленность</w:t>
      </w:r>
    </w:p>
    <w:p w:rsidR="00E621BA" w:rsidRDefault="008B39FA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FE2">
        <w:rPr>
          <w:rFonts w:ascii="Times New Roman" w:hAnsi="Times New Roman"/>
          <w:sz w:val="24"/>
          <w:szCs w:val="24"/>
        </w:rPr>
        <w:t>Предприятием, осуществляющим выпуск хлеба, хлебобулочных</w:t>
      </w:r>
      <w:r w:rsidRPr="00D72A51">
        <w:rPr>
          <w:rFonts w:ascii="Times New Roman" w:hAnsi="Times New Roman"/>
          <w:sz w:val="24"/>
          <w:szCs w:val="24"/>
        </w:rPr>
        <w:t xml:space="preserve"> и кондитерских и</w:t>
      </w:r>
      <w:r w:rsidR="00873B80">
        <w:rPr>
          <w:rFonts w:ascii="Times New Roman" w:hAnsi="Times New Roman"/>
          <w:sz w:val="24"/>
          <w:szCs w:val="24"/>
        </w:rPr>
        <w:t>зделий</w:t>
      </w:r>
      <w:r w:rsidR="00421E2E">
        <w:rPr>
          <w:rFonts w:ascii="Times New Roman" w:hAnsi="Times New Roman"/>
          <w:sz w:val="24"/>
          <w:szCs w:val="24"/>
        </w:rPr>
        <w:t xml:space="preserve"> </w:t>
      </w:r>
      <w:r w:rsidR="00930CFC">
        <w:rPr>
          <w:rFonts w:ascii="Times New Roman" w:hAnsi="Times New Roman"/>
          <w:sz w:val="24"/>
          <w:szCs w:val="24"/>
        </w:rPr>
        <w:t xml:space="preserve">на территории ГО «Жатай» </w:t>
      </w:r>
      <w:r w:rsidR="006843B5">
        <w:rPr>
          <w:rFonts w:ascii="Times New Roman" w:hAnsi="Times New Roman"/>
          <w:sz w:val="24"/>
          <w:szCs w:val="24"/>
        </w:rPr>
        <w:t xml:space="preserve">является МУП «Водник». </w:t>
      </w:r>
      <w:r w:rsidRPr="00D72A51">
        <w:rPr>
          <w:rFonts w:ascii="Times New Roman" w:hAnsi="Times New Roman"/>
          <w:sz w:val="24"/>
          <w:szCs w:val="24"/>
        </w:rPr>
        <w:t>В 201</w:t>
      </w:r>
      <w:r w:rsidR="00930CFC">
        <w:rPr>
          <w:rFonts w:ascii="Times New Roman" w:hAnsi="Times New Roman"/>
          <w:sz w:val="24"/>
          <w:szCs w:val="24"/>
        </w:rPr>
        <w:t>9</w:t>
      </w:r>
      <w:r w:rsidRPr="00D72A51">
        <w:rPr>
          <w:rFonts w:ascii="Times New Roman" w:hAnsi="Times New Roman"/>
          <w:sz w:val="24"/>
          <w:szCs w:val="24"/>
        </w:rPr>
        <w:t xml:space="preserve"> году производство составило </w:t>
      </w:r>
      <w:r w:rsidR="00E621BA">
        <w:rPr>
          <w:rFonts w:ascii="Times New Roman" w:hAnsi="Times New Roman"/>
          <w:sz w:val="24"/>
          <w:szCs w:val="24"/>
        </w:rPr>
        <w:t>14,8</w:t>
      </w:r>
      <w:r w:rsidRPr="00D72A51">
        <w:rPr>
          <w:rFonts w:ascii="Times New Roman" w:hAnsi="Times New Roman"/>
          <w:sz w:val="24"/>
          <w:szCs w:val="24"/>
        </w:rPr>
        <w:t xml:space="preserve"> т</w:t>
      </w:r>
      <w:r w:rsidR="004A36FE">
        <w:rPr>
          <w:rFonts w:ascii="Times New Roman" w:hAnsi="Times New Roman"/>
          <w:sz w:val="24"/>
          <w:szCs w:val="24"/>
        </w:rPr>
        <w:t>о</w:t>
      </w:r>
      <w:r w:rsidRPr="00D72A51">
        <w:rPr>
          <w:rFonts w:ascii="Times New Roman" w:hAnsi="Times New Roman"/>
          <w:sz w:val="24"/>
          <w:szCs w:val="24"/>
        </w:rPr>
        <w:t>н</w:t>
      </w:r>
      <w:r w:rsidR="000D0F81">
        <w:rPr>
          <w:rFonts w:ascii="Times New Roman" w:hAnsi="Times New Roman"/>
          <w:sz w:val="24"/>
          <w:szCs w:val="24"/>
        </w:rPr>
        <w:t>н</w:t>
      </w:r>
      <w:r w:rsidR="006843B5">
        <w:rPr>
          <w:rFonts w:ascii="Times New Roman" w:hAnsi="Times New Roman"/>
          <w:sz w:val="24"/>
          <w:szCs w:val="24"/>
        </w:rPr>
        <w:t xml:space="preserve"> хлеба</w:t>
      </w:r>
      <w:r w:rsidR="00EE2757">
        <w:rPr>
          <w:rFonts w:ascii="Times New Roman" w:hAnsi="Times New Roman"/>
          <w:sz w:val="24"/>
          <w:szCs w:val="24"/>
        </w:rPr>
        <w:t>, что на 21,3 % больше, чем в 2018 году</w:t>
      </w:r>
      <w:r w:rsidR="006843B5">
        <w:rPr>
          <w:rFonts w:ascii="Times New Roman" w:hAnsi="Times New Roman"/>
          <w:sz w:val="24"/>
          <w:szCs w:val="24"/>
        </w:rPr>
        <w:t xml:space="preserve"> и </w:t>
      </w:r>
      <w:r w:rsidR="00E621BA">
        <w:rPr>
          <w:rFonts w:ascii="Times New Roman" w:hAnsi="Times New Roman"/>
          <w:sz w:val="24"/>
          <w:szCs w:val="24"/>
        </w:rPr>
        <w:t>18,0</w:t>
      </w:r>
      <w:r w:rsidR="006843B5">
        <w:rPr>
          <w:rFonts w:ascii="Times New Roman" w:hAnsi="Times New Roman"/>
          <w:sz w:val="24"/>
          <w:szCs w:val="24"/>
        </w:rPr>
        <w:t xml:space="preserve"> тонн кондитерских изделий</w:t>
      </w:r>
      <w:r w:rsidR="00EE2757">
        <w:rPr>
          <w:rFonts w:ascii="Times New Roman" w:hAnsi="Times New Roman"/>
          <w:sz w:val="24"/>
          <w:szCs w:val="24"/>
        </w:rPr>
        <w:t>, что на 13,2 % больше, чем в 2018 году</w:t>
      </w:r>
      <w:r w:rsidRPr="00D72A51">
        <w:rPr>
          <w:rFonts w:ascii="Times New Roman" w:hAnsi="Times New Roman"/>
          <w:sz w:val="24"/>
          <w:szCs w:val="24"/>
        </w:rPr>
        <w:t xml:space="preserve">. </w:t>
      </w:r>
    </w:p>
    <w:p w:rsidR="008B39FA" w:rsidRDefault="00830AD4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Произведено воды питьевой, расфасованной в ёмкости</w:t>
      </w:r>
      <w:r w:rsidR="00E51BDF">
        <w:rPr>
          <w:rFonts w:ascii="Times New Roman" w:hAnsi="Times New Roman"/>
          <w:sz w:val="24"/>
          <w:szCs w:val="24"/>
        </w:rPr>
        <w:t>,</w:t>
      </w:r>
      <w:r w:rsidR="001102DB">
        <w:rPr>
          <w:rFonts w:ascii="Times New Roman" w:hAnsi="Times New Roman"/>
          <w:sz w:val="24"/>
          <w:szCs w:val="24"/>
        </w:rPr>
        <w:t xml:space="preserve"> </w:t>
      </w:r>
      <w:r w:rsidR="009405D8">
        <w:rPr>
          <w:rFonts w:ascii="Times New Roman" w:hAnsi="Times New Roman"/>
          <w:sz w:val="24"/>
          <w:szCs w:val="24"/>
        </w:rPr>
        <w:t>1144</w:t>
      </w:r>
      <w:r>
        <w:rPr>
          <w:rFonts w:ascii="Times New Roman" w:hAnsi="Times New Roman"/>
          <w:sz w:val="24"/>
          <w:szCs w:val="24"/>
        </w:rPr>
        <w:t xml:space="preserve"> тыс. полулитров</w:t>
      </w:r>
      <w:r w:rsidR="009405D8">
        <w:rPr>
          <w:rFonts w:ascii="Times New Roman" w:hAnsi="Times New Roman"/>
          <w:sz w:val="24"/>
          <w:szCs w:val="24"/>
        </w:rPr>
        <w:t>, что на 498,9 % больше, чем в 2018 году.</w:t>
      </w:r>
    </w:p>
    <w:p w:rsidR="003C3B1B" w:rsidRDefault="003C3B1B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9FA" w:rsidRPr="004A36FE" w:rsidRDefault="008B39FA" w:rsidP="00AD42EB">
      <w:pPr>
        <w:pStyle w:val="2"/>
        <w:numPr>
          <w:ilvl w:val="1"/>
          <w:numId w:val="13"/>
        </w:numPr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A36FE">
        <w:rPr>
          <w:rFonts w:ascii="Times New Roman" w:hAnsi="Times New Roman"/>
          <w:sz w:val="24"/>
          <w:szCs w:val="24"/>
        </w:rPr>
        <w:t>Сельское хозяйство</w:t>
      </w:r>
    </w:p>
    <w:p w:rsidR="008D02F0" w:rsidRPr="008D02F0" w:rsidRDefault="008D02F0" w:rsidP="008D02F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>Сельское хозяйство ГО «Жатай» представлено двумя группами производителей:</w:t>
      </w:r>
    </w:p>
    <w:p w:rsidR="008D02F0" w:rsidRPr="008D02F0" w:rsidRDefault="00E51BDF" w:rsidP="008D02F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 ЛПХ – хозяйства населения 2627</w:t>
      </w:r>
      <w:r w:rsidR="008D02F0"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единиц (вместе с СОТ),</w:t>
      </w:r>
    </w:p>
    <w:p w:rsidR="008D02F0" w:rsidRDefault="008D02F0" w:rsidP="008D02F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- КФ хозяйства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 ИП 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/>
          <w:color w:val="000000"/>
          <w:sz w:val="24"/>
          <w:szCs w:val="24"/>
        </w:rPr>
        <w:t>7 хозяйств.</w:t>
      </w:r>
    </w:p>
    <w:p w:rsidR="008D02F0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В 2019 году в Городском округе «Жатай» посевная площадь составила 226,825 га, 108,0 га – под картофелеводство, 116,17 га под овощи открытого грунта и 2,655га под овощи закрытого грунта, а уборочная площадь – 203,4351 га, 95 га под картофель, 105,17 га  под овощи открытого грунта и 3,2651 - под овощи закрытого грунта. </w:t>
      </w:r>
    </w:p>
    <w:p w:rsidR="008D02F0" w:rsidRPr="008D02F0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Ведущей отраслью сельского хозяйства Городского округа «Жатай» является растениеводство. Основные отрасли растениеводства – выращивание картофеля, овощей открытого и закрытого грунта. В 2019 году валовый сбор картофеля составил 1135,3 </w:t>
      </w:r>
      <w:proofErr w:type="spellStart"/>
      <w:r w:rsidRPr="008D02F0">
        <w:rPr>
          <w:rFonts w:ascii="Times New Roman" w:eastAsia="Calibri" w:hAnsi="Times New Roman"/>
          <w:color w:val="000000"/>
          <w:sz w:val="24"/>
          <w:szCs w:val="24"/>
        </w:rPr>
        <w:t>тн</w:t>
      </w:r>
      <w:proofErr w:type="spellEnd"/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., что показывает увеличение объема производства на 4,3 </w:t>
      </w:r>
      <w:proofErr w:type="spellStart"/>
      <w:r w:rsidRPr="008D02F0">
        <w:rPr>
          <w:rFonts w:ascii="Times New Roman" w:eastAsia="Calibri" w:hAnsi="Times New Roman"/>
          <w:color w:val="000000"/>
          <w:sz w:val="24"/>
          <w:szCs w:val="24"/>
        </w:rPr>
        <w:t>тн</w:t>
      </w:r>
      <w:proofErr w:type="spellEnd"/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. по сравнению с 2018 годом. В 2019 году валовый сбор овощей составил 3127,85 </w:t>
      </w:r>
      <w:proofErr w:type="spellStart"/>
      <w:r w:rsidRPr="008D02F0">
        <w:rPr>
          <w:rFonts w:ascii="Times New Roman" w:eastAsia="Calibri" w:hAnsi="Times New Roman"/>
          <w:color w:val="000000"/>
          <w:sz w:val="24"/>
          <w:szCs w:val="24"/>
        </w:rPr>
        <w:t>тн</w:t>
      </w:r>
      <w:proofErr w:type="spellEnd"/>
      <w:r w:rsidRPr="008D02F0">
        <w:rPr>
          <w:rFonts w:ascii="Times New Roman" w:eastAsia="Calibri" w:hAnsi="Times New Roman"/>
          <w:color w:val="000000"/>
          <w:sz w:val="24"/>
          <w:szCs w:val="24"/>
        </w:rPr>
        <w:t>., что говорит о снижении площади на 3%, а сбора – на 12%.</w:t>
      </w:r>
    </w:p>
    <w:p w:rsidR="008D02F0" w:rsidRPr="008D02F0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Два крестьянско-фермерских хозяйств содержат крупный рогатый скот, лошадей, одно крестьянское (фермерское) хозяйство занимается разведением сельскохозяйственной птицы, а также пчеловодством. На конец 2019 года </w:t>
      </w:r>
      <w:r>
        <w:rPr>
          <w:rFonts w:ascii="Times New Roman" w:eastAsia="Calibri" w:hAnsi="Times New Roman"/>
          <w:color w:val="000000"/>
          <w:sz w:val="24"/>
          <w:szCs w:val="24"/>
        </w:rPr>
        <w:t>насчитывалось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900 голов перепелов и цесарок (снижение на 100 голов или на 10 %), число </w:t>
      </w:r>
      <w:proofErr w:type="spellStart"/>
      <w:r w:rsidRPr="008D02F0">
        <w:rPr>
          <w:rFonts w:ascii="Times New Roman" w:eastAsia="Calibri" w:hAnsi="Times New Roman"/>
          <w:color w:val="000000"/>
          <w:sz w:val="24"/>
          <w:szCs w:val="24"/>
        </w:rPr>
        <w:t>пчёлосемей</w:t>
      </w:r>
      <w:proofErr w:type="spellEnd"/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составило 9 (снижение на 1 </w:t>
      </w:r>
      <w:proofErr w:type="spellStart"/>
      <w:r w:rsidRPr="008D02F0">
        <w:rPr>
          <w:rFonts w:ascii="Times New Roman" w:eastAsia="Calibri" w:hAnsi="Times New Roman"/>
          <w:color w:val="000000"/>
          <w:sz w:val="24"/>
          <w:szCs w:val="24"/>
        </w:rPr>
        <w:t>пчёлосемью</w:t>
      </w:r>
      <w:proofErr w:type="spellEnd"/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или  на 10%).</w:t>
      </w:r>
    </w:p>
    <w:p w:rsidR="00E51BDF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Поголовье КРС в 2019 году составило 67 голов, 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>рост к показателю 2018 года 13,6%. М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>аточное поголовье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 xml:space="preserve"> КРС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– 48 голов, увеличени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маточного поголовья </w:t>
      </w:r>
      <w:proofErr w:type="spellStart"/>
      <w:r w:rsidRPr="008D02F0">
        <w:rPr>
          <w:rFonts w:ascii="Times New Roman" w:eastAsia="Calibri" w:hAnsi="Times New Roman"/>
          <w:color w:val="000000"/>
          <w:sz w:val="24"/>
          <w:szCs w:val="24"/>
        </w:rPr>
        <w:t>КРС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>по</w:t>
      </w:r>
      <w:proofErr w:type="spellEnd"/>
      <w:r w:rsidR="00E51BDF">
        <w:rPr>
          <w:rFonts w:ascii="Times New Roman" w:eastAsia="Calibri" w:hAnsi="Times New Roman"/>
          <w:color w:val="000000"/>
          <w:sz w:val="24"/>
          <w:szCs w:val="24"/>
        </w:rPr>
        <w:t xml:space="preserve"> отношению к показателю 2018 года составило33</w:t>
      </w:r>
      <w:r w:rsidR="00E51BDF"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%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8D02F0" w:rsidRPr="008D02F0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Валовый надой молока увеличился на 11,3 % и составил 51,19 тонн. </w:t>
      </w:r>
    </w:p>
    <w:p w:rsidR="008D02F0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Два КФХ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 з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>анимаются табунным коневодством. Н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>а 31 декабря 2019 года поголовье лошадей составило 126  голов,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 xml:space="preserve"> к 2018 году рост 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 xml:space="preserve">показателя 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 xml:space="preserve">составил 68 % 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>(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>75 голов).Из общего поголовья лошадей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65 кобыл, что на 14 %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 xml:space="preserve">больше 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>показател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 xml:space="preserve"> 2018 года (57 кобыл).</w:t>
      </w:r>
    </w:p>
    <w:p w:rsidR="008D02F0" w:rsidRPr="008D02F0" w:rsidRDefault="008D02F0" w:rsidP="008D02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>Размер субве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>нций за 2019 год составит 4</w:t>
      </w:r>
      <w:r w:rsidR="00C15240">
        <w:rPr>
          <w:rFonts w:ascii="Times New Roman" w:eastAsia="Calibri" w:hAnsi="Times New Roman"/>
          <w:color w:val="000000"/>
          <w:sz w:val="24"/>
          <w:szCs w:val="24"/>
        </w:rPr>
        <w:t> 164,7</w:t>
      </w:r>
      <w:r w:rsidR="00E51BDF">
        <w:rPr>
          <w:rFonts w:ascii="Times New Roman" w:eastAsia="Calibri" w:hAnsi="Times New Roman"/>
          <w:color w:val="000000"/>
          <w:sz w:val="24"/>
          <w:szCs w:val="24"/>
        </w:rPr>
        <w:t xml:space="preserve"> тыс.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рублей:</w:t>
      </w:r>
    </w:p>
    <w:p w:rsidR="008D02F0" w:rsidRDefault="008D02F0" w:rsidP="008D02F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>на поддержку производства овощ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>ей открытого грунта – 2 333, 6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тыс. рублей;</w:t>
      </w:r>
    </w:p>
    <w:p w:rsidR="008D02F0" w:rsidRDefault="008D02F0" w:rsidP="008D02F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>на поддержку п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>роизводства картофеля – 948,40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 xml:space="preserve"> тыс. рублей;</w:t>
      </w:r>
    </w:p>
    <w:p w:rsidR="008D02F0" w:rsidRPr="008D02F0" w:rsidRDefault="008D02F0" w:rsidP="008D02F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>на п</w:t>
      </w:r>
      <w:r w:rsidR="003C3B1B">
        <w:rPr>
          <w:rFonts w:ascii="Times New Roman" w:eastAsia="Calibri" w:hAnsi="Times New Roman"/>
          <w:color w:val="000000"/>
          <w:sz w:val="24"/>
          <w:szCs w:val="24"/>
        </w:rPr>
        <w:t xml:space="preserve">оддержку скотоводства – 800, 0 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>тыс. рублей;</w:t>
      </w:r>
    </w:p>
    <w:p w:rsidR="008D02F0" w:rsidRDefault="008D02F0" w:rsidP="008D02F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02F0">
        <w:rPr>
          <w:rFonts w:ascii="Times New Roman" w:eastAsia="Calibri" w:hAnsi="Times New Roman"/>
          <w:color w:val="000000"/>
          <w:sz w:val="24"/>
          <w:szCs w:val="24"/>
        </w:rPr>
        <w:t>на поддержку</w:t>
      </w:r>
      <w:r w:rsidR="00A3242F">
        <w:rPr>
          <w:rFonts w:ascii="Times New Roman" w:eastAsia="Calibri" w:hAnsi="Times New Roman"/>
          <w:color w:val="000000"/>
          <w:sz w:val="24"/>
          <w:szCs w:val="24"/>
        </w:rPr>
        <w:t xml:space="preserve"> табунного коневодства – 82,</w:t>
      </w:r>
      <w:r w:rsidR="003C3B1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Pr="008D02F0">
        <w:rPr>
          <w:rFonts w:ascii="Times New Roman" w:eastAsia="Calibri" w:hAnsi="Times New Roman"/>
          <w:color w:val="000000"/>
          <w:sz w:val="24"/>
          <w:szCs w:val="24"/>
        </w:rPr>
        <w:t>тыс. рублей.</w:t>
      </w:r>
    </w:p>
    <w:p w:rsidR="003C3B1B" w:rsidRPr="008D02F0" w:rsidRDefault="003C3B1B" w:rsidP="008D02F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B3332" w:rsidRPr="00D72A51" w:rsidRDefault="00AB3332" w:rsidP="00AD42EB">
      <w:pPr>
        <w:pStyle w:val="21"/>
        <w:numPr>
          <w:ilvl w:val="1"/>
          <w:numId w:val="13"/>
        </w:numPr>
        <w:spacing w:after="0" w:line="240" w:lineRule="auto"/>
        <w:ind w:left="0"/>
        <w:jc w:val="center"/>
        <w:rPr>
          <w:b/>
        </w:rPr>
      </w:pPr>
      <w:r w:rsidRPr="00D72A51">
        <w:rPr>
          <w:b/>
        </w:rPr>
        <w:t xml:space="preserve"> Строительство</w:t>
      </w:r>
    </w:p>
    <w:p w:rsidR="000B3633" w:rsidRPr="00D72A51" w:rsidRDefault="00C529E1" w:rsidP="00A6114A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Строительство объектов жилья, социально-культурной сферы и инженерной инфраструктуры осуществляется </w:t>
      </w:r>
      <w:r w:rsidR="000B3633" w:rsidRPr="00D72A51">
        <w:rPr>
          <w:rFonts w:ascii="Times New Roman" w:hAnsi="Times New Roman"/>
          <w:sz w:val="24"/>
          <w:szCs w:val="24"/>
        </w:rPr>
        <w:t>в соответствии с</w:t>
      </w:r>
      <w:r w:rsidRPr="00D72A51">
        <w:rPr>
          <w:rFonts w:ascii="Times New Roman" w:hAnsi="Times New Roman"/>
          <w:sz w:val="24"/>
          <w:szCs w:val="24"/>
        </w:rPr>
        <w:t xml:space="preserve"> генеральн</w:t>
      </w:r>
      <w:r w:rsidR="000B3633" w:rsidRPr="00D72A51">
        <w:rPr>
          <w:rFonts w:ascii="Times New Roman" w:hAnsi="Times New Roman"/>
          <w:sz w:val="24"/>
          <w:szCs w:val="24"/>
        </w:rPr>
        <w:t>ым</w:t>
      </w:r>
      <w:r w:rsidRPr="00D72A51">
        <w:rPr>
          <w:rFonts w:ascii="Times New Roman" w:hAnsi="Times New Roman"/>
          <w:sz w:val="24"/>
          <w:szCs w:val="24"/>
        </w:rPr>
        <w:t xml:space="preserve"> план</w:t>
      </w:r>
      <w:r w:rsidR="000B3633" w:rsidRPr="00D72A51">
        <w:rPr>
          <w:rFonts w:ascii="Times New Roman" w:hAnsi="Times New Roman"/>
          <w:sz w:val="24"/>
          <w:szCs w:val="24"/>
        </w:rPr>
        <w:t>ом</w:t>
      </w:r>
      <w:r w:rsidRPr="00D72A51">
        <w:rPr>
          <w:rFonts w:ascii="Times New Roman" w:hAnsi="Times New Roman"/>
          <w:sz w:val="24"/>
          <w:szCs w:val="24"/>
        </w:rPr>
        <w:t>, утвержденн</w:t>
      </w:r>
      <w:r w:rsidR="000B3633" w:rsidRPr="00D72A51">
        <w:rPr>
          <w:rFonts w:ascii="Times New Roman" w:hAnsi="Times New Roman"/>
          <w:sz w:val="24"/>
          <w:szCs w:val="24"/>
        </w:rPr>
        <w:t>ым</w:t>
      </w:r>
      <w:r w:rsidR="001102DB">
        <w:rPr>
          <w:rFonts w:ascii="Times New Roman" w:hAnsi="Times New Roman"/>
          <w:sz w:val="24"/>
          <w:szCs w:val="24"/>
        </w:rPr>
        <w:t xml:space="preserve"> </w:t>
      </w:r>
      <w:r w:rsidRPr="00405F67">
        <w:rPr>
          <w:rFonts w:ascii="Times New Roman" w:hAnsi="Times New Roman"/>
          <w:sz w:val="24"/>
          <w:szCs w:val="24"/>
        </w:rPr>
        <w:t xml:space="preserve">Решением Окружного Совета ГО «Жатай» от </w:t>
      </w:r>
      <w:r w:rsidR="001F6CF9">
        <w:rPr>
          <w:rFonts w:ascii="Times New Roman" w:hAnsi="Times New Roman"/>
          <w:sz w:val="24"/>
          <w:szCs w:val="24"/>
        </w:rPr>
        <w:t>23</w:t>
      </w:r>
      <w:r w:rsidRPr="00405F67">
        <w:rPr>
          <w:rFonts w:ascii="Times New Roman" w:hAnsi="Times New Roman"/>
          <w:sz w:val="24"/>
          <w:szCs w:val="24"/>
        </w:rPr>
        <w:t>.</w:t>
      </w:r>
      <w:r w:rsidR="001F6CF9">
        <w:rPr>
          <w:rFonts w:ascii="Times New Roman" w:hAnsi="Times New Roman"/>
          <w:sz w:val="24"/>
          <w:szCs w:val="24"/>
        </w:rPr>
        <w:t>05</w:t>
      </w:r>
      <w:r w:rsidRPr="00405F67">
        <w:rPr>
          <w:rFonts w:ascii="Times New Roman" w:hAnsi="Times New Roman"/>
          <w:sz w:val="24"/>
          <w:szCs w:val="24"/>
        </w:rPr>
        <w:t>.20</w:t>
      </w:r>
      <w:r w:rsidR="001F6CF9">
        <w:rPr>
          <w:rFonts w:ascii="Times New Roman" w:hAnsi="Times New Roman"/>
          <w:sz w:val="24"/>
          <w:szCs w:val="24"/>
        </w:rPr>
        <w:t>19</w:t>
      </w:r>
      <w:r w:rsidRPr="00405F67">
        <w:rPr>
          <w:rFonts w:ascii="Times New Roman" w:hAnsi="Times New Roman"/>
          <w:sz w:val="24"/>
          <w:szCs w:val="24"/>
        </w:rPr>
        <w:t xml:space="preserve"> г. №</w:t>
      </w:r>
      <w:r w:rsidR="001F6CF9">
        <w:rPr>
          <w:rFonts w:ascii="Times New Roman" w:hAnsi="Times New Roman"/>
          <w:sz w:val="24"/>
          <w:szCs w:val="24"/>
        </w:rPr>
        <w:t>67-2</w:t>
      </w:r>
      <w:r w:rsidRPr="00405F67">
        <w:rPr>
          <w:rFonts w:ascii="Times New Roman" w:hAnsi="Times New Roman"/>
          <w:sz w:val="24"/>
          <w:szCs w:val="24"/>
        </w:rPr>
        <w:t>.</w:t>
      </w:r>
      <w:r w:rsidR="000B3633" w:rsidRPr="00405F67">
        <w:rPr>
          <w:rFonts w:ascii="Times New Roman" w:hAnsi="Times New Roman"/>
          <w:sz w:val="24"/>
          <w:szCs w:val="24"/>
        </w:rPr>
        <w:t>Система</w:t>
      </w:r>
      <w:r w:rsidR="000B3633" w:rsidRPr="00D72A51">
        <w:rPr>
          <w:rFonts w:ascii="Times New Roman" w:hAnsi="Times New Roman"/>
          <w:sz w:val="24"/>
          <w:szCs w:val="24"/>
        </w:rPr>
        <w:t xml:space="preserve"> мероприятий, разработанных в Генеральном плане ГО «Жатай», направлена на решение основных вопросов текущего и перспективного градостроительного формирования города. Каждый раздел проекта посвящен специализированному направлению в сфере градостроительной деятельности, в целом, все решения проекта направлены на улучшение состояния городской среды и достижение современных социальных и экологических стандартов жизни.</w:t>
      </w:r>
    </w:p>
    <w:p w:rsidR="00146AD2" w:rsidRDefault="00C529E1" w:rsidP="00A61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С</w:t>
      </w:r>
      <w:r w:rsidR="00AB3332" w:rsidRPr="00D72A51">
        <w:rPr>
          <w:rFonts w:ascii="Times New Roman" w:hAnsi="Times New Roman"/>
          <w:sz w:val="24"/>
          <w:szCs w:val="24"/>
        </w:rPr>
        <w:t xml:space="preserve">троительство объектов </w:t>
      </w:r>
      <w:r w:rsidR="009D47C1" w:rsidRPr="00D72A51">
        <w:rPr>
          <w:rFonts w:ascii="Times New Roman" w:hAnsi="Times New Roman"/>
          <w:sz w:val="24"/>
          <w:szCs w:val="24"/>
        </w:rPr>
        <w:t xml:space="preserve">коммунальной инфраструктуры имеет приоритетное направление на 2017-2019 годы. Прежде всего, это строительство </w:t>
      </w:r>
      <w:r w:rsidR="00FB7BFD" w:rsidRPr="000C59F7">
        <w:rPr>
          <w:rFonts w:ascii="Times New Roman" w:hAnsi="Times New Roman"/>
          <w:sz w:val="24"/>
          <w:szCs w:val="24"/>
        </w:rPr>
        <w:t>канализационных</w:t>
      </w:r>
      <w:r w:rsidR="001102DB">
        <w:rPr>
          <w:rFonts w:ascii="Times New Roman" w:hAnsi="Times New Roman"/>
          <w:sz w:val="24"/>
          <w:szCs w:val="24"/>
        </w:rPr>
        <w:t xml:space="preserve"> </w:t>
      </w:r>
      <w:r w:rsidR="009D47C1" w:rsidRPr="00D72A51">
        <w:rPr>
          <w:rFonts w:ascii="Times New Roman" w:hAnsi="Times New Roman"/>
          <w:sz w:val="24"/>
          <w:szCs w:val="24"/>
        </w:rPr>
        <w:t xml:space="preserve">очистных сооружений на территории посёлка. </w:t>
      </w:r>
      <w:r w:rsidR="00A15006">
        <w:rPr>
          <w:rFonts w:ascii="Times New Roman" w:hAnsi="Times New Roman"/>
          <w:sz w:val="24"/>
          <w:szCs w:val="24"/>
        </w:rPr>
        <w:t>В 2016 году поставлен на кадастровый учет</w:t>
      </w:r>
      <w:r w:rsidR="00FB7BFD">
        <w:rPr>
          <w:rFonts w:ascii="Times New Roman" w:hAnsi="Times New Roman"/>
          <w:sz w:val="24"/>
          <w:szCs w:val="24"/>
        </w:rPr>
        <w:t xml:space="preserve"> и зарегистрировано право собственности на земельный участок под существующее свайное поле для строительства </w:t>
      </w:r>
      <w:r w:rsidR="00FB7BFD" w:rsidRPr="000C59F7">
        <w:rPr>
          <w:rFonts w:ascii="Times New Roman" w:hAnsi="Times New Roman"/>
          <w:sz w:val="24"/>
          <w:szCs w:val="24"/>
        </w:rPr>
        <w:t>канализационных</w:t>
      </w:r>
      <w:r w:rsidR="00FB7BFD">
        <w:rPr>
          <w:rFonts w:ascii="Times New Roman" w:hAnsi="Times New Roman"/>
          <w:sz w:val="24"/>
          <w:szCs w:val="24"/>
        </w:rPr>
        <w:t xml:space="preserve">  сточных  вод в ГО «Жатай»</w:t>
      </w:r>
      <w:r w:rsidR="009D47C1" w:rsidRPr="00D72A51">
        <w:rPr>
          <w:rFonts w:ascii="Times New Roman" w:hAnsi="Times New Roman"/>
          <w:sz w:val="24"/>
          <w:szCs w:val="24"/>
        </w:rPr>
        <w:t xml:space="preserve">. </w:t>
      </w:r>
    </w:p>
    <w:p w:rsidR="00EB3247" w:rsidRPr="009E48D8" w:rsidRDefault="00CE3F0A" w:rsidP="00EB324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3247" w:rsidRPr="009E48D8">
        <w:rPr>
          <w:rFonts w:ascii="Times New Roman" w:hAnsi="Times New Roman" w:cs="Times New Roman"/>
          <w:sz w:val="24"/>
          <w:szCs w:val="24"/>
        </w:rPr>
        <w:t xml:space="preserve">Правительства  РФ  от 11 февраля 2019 года  № 108 внесены изменения в Постановление Правительства РФ № 1451  «О  предоставлении  </w:t>
      </w:r>
      <w:r>
        <w:rPr>
          <w:rFonts w:ascii="Times New Roman" w:hAnsi="Times New Roman" w:cs="Times New Roman"/>
          <w:sz w:val="24"/>
          <w:szCs w:val="24"/>
        </w:rPr>
        <w:t xml:space="preserve">финансовой  поддержки  за счет </w:t>
      </w:r>
      <w:r w:rsidR="00EB3247" w:rsidRPr="009E48D8">
        <w:rPr>
          <w:rFonts w:ascii="Times New Roman" w:hAnsi="Times New Roman" w:cs="Times New Roman"/>
          <w:sz w:val="24"/>
          <w:szCs w:val="24"/>
        </w:rPr>
        <w:t xml:space="preserve">средств  государственной корпорации -  Фонда  содействия  реформированию  жилищно-коммунального  хозяйства  на модернизацию  систем  </w:t>
      </w:r>
      <w:r>
        <w:rPr>
          <w:rFonts w:ascii="Times New Roman" w:hAnsi="Times New Roman" w:cs="Times New Roman"/>
          <w:sz w:val="24"/>
          <w:szCs w:val="24"/>
        </w:rPr>
        <w:t xml:space="preserve">коммунальной  инфраструктуры». </w:t>
      </w:r>
      <w:r w:rsidR="00EB3247" w:rsidRPr="009E48D8">
        <w:rPr>
          <w:rFonts w:ascii="Times New Roman" w:hAnsi="Times New Roman" w:cs="Times New Roman"/>
          <w:sz w:val="24"/>
          <w:szCs w:val="24"/>
        </w:rPr>
        <w:t xml:space="preserve">Одним из существенных условий предоставления поддержки является наличие Концессионного соглашения по созданию,  реконструкции,  модернизации  объектов коммунальной  инфраструктуры. </w:t>
      </w:r>
    </w:p>
    <w:p w:rsidR="001F6CF9" w:rsidRPr="001F6CF9" w:rsidRDefault="00EB3247" w:rsidP="001F6CF9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6062AF">
        <w:rPr>
          <w:rFonts w:ascii="Times New Roman" w:hAnsi="Times New Roman" w:cs="Times New Roman"/>
          <w:sz w:val="24"/>
          <w:szCs w:val="24"/>
        </w:rPr>
        <w:t>В течение 2019 года Окружной Администрацией ГО «Жатай»</w:t>
      </w:r>
      <w:r w:rsidR="00A15006" w:rsidRPr="006062AF">
        <w:rPr>
          <w:rFonts w:ascii="Times New Roman" w:hAnsi="Times New Roman" w:cs="Times New Roman"/>
          <w:sz w:val="24"/>
          <w:szCs w:val="24"/>
        </w:rPr>
        <w:t xml:space="preserve"> совместно с АО «Водоканал» </w:t>
      </w:r>
      <w:r w:rsidRPr="006062AF">
        <w:rPr>
          <w:rFonts w:ascii="Times New Roman" w:hAnsi="Times New Roman" w:cs="Times New Roman"/>
          <w:sz w:val="24"/>
          <w:szCs w:val="24"/>
        </w:rPr>
        <w:t xml:space="preserve">активно велась проработка </w:t>
      </w:r>
      <w:r w:rsidRPr="006062AF">
        <w:rPr>
          <w:rFonts w:ascii="Times New Roman" w:hAnsi="Times New Roman"/>
          <w:sz w:val="24"/>
          <w:szCs w:val="24"/>
        </w:rPr>
        <w:t>проектных, технических решений и юридических процедур</w:t>
      </w:r>
      <w:r w:rsidRPr="00CE3F0A">
        <w:rPr>
          <w:rFonts w:ascii="Times New Roman" w:hAnsi="Times New Roman"/>
          <w:sz w:val="24"/>
          <w:szCs w:val="24"/>
        </w:rPr>
        <w:t>.</w:t>
      </w:r>
      <w:r w:rsidR="001102DB">
        <w:rPr>
          <w:rFonts w:ascii="Times New Roman" w:hAnsi="Times New Roman"/>
          <w:sz w:val="24"/>
          <w:szCs w:val="24"/>
        </w:rPr>
        <w:t xml:space="preserve"> </w:t>
      </w:r>
      <w:r w:rsidR="00CF441C" w:rsidRPr="006062AF">
        <w:rPr>
          <w:rFonts w:ascii="Times New Roman" w:hAnsi="Times New Roman" w:cs="Times New Roman"/>
          <w:sz w:val="24"/>
          <w:szCs w:val="24"/>
        </w:rPr>
        <w:t>Окружной Администрацией ГО «Жатай»</w:t>
      </w:r>
      <w:r w:rsidR="00CF441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азработана </w:t>
      </w:r>
      <w:r w:rsidRPr="000C59F7">
        <w:rPr>
          <w:rFonts w:ascii="Times New Roman" w:hAnsi="Times New Roman" w:cs="Times New Roman"/>
          <w:sz w:val="24"/>
          <w:szCs w:val="24"/>
        </w:rPr>
        <w:t>проектн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59F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0C59F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разделением</w:t>
      </w:r>
      <w:r w:rsidRPr="000C59F7">
        <w:rPr>
          <w:rFonts w:ascii="Times New Roman" w:hAnsi="Times New Roman" w:cs="Times New Roman"/>
          <w:sz w:val="24"/>
          <w:szCs w:val="24"/>
        </w:rPr>
        <w:t xml:space="preserve">  на этапы строительства по объекту: «Реконструкция сооружений по очистке канализационных  сточных  вод  (КОС)  производительностью  3000  м</w:t>
      </w:r>
      <w:r>
        <w:rPr>
          <w:rFonts w:ascii="Times New Roman" w:hAnsi="Times New Roman" w:cs="Times New Roman"/>
          <w:sz w:val="24"/>
          <w:szCs w:val="24"/>
        </w:rPr>
        <w:t>3/</w:t>
      </w:r>
      <w:proofErr w:type="spellStart"/>
      <w:r w:rsidRPr="000C59F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C59F7">
        <w:rPr>
          <w:rFonts w:ascii="Times New Roman" w:hAnsi="Times New Roman" w:cs="Times New Roman"/>
          <w:sz w:val="24"/>
          <w:szCs w:val="24"/>
        </w:rPr>
        <w:t xml:space="preserve">.  в  </w:t>
      </w:r>
      <w:proofErr w:type="spellStart"/>
      <w:r w:rsidRPr="000C59F7">
        <w:rPr>
          <w:rFonts w:ascii="Times New Roman" w:hAnsi="Times New Roman" w:cs="Times New Roman"/>
          <w:sz w:val="24"/>
          <w:szCs w:val="24"/>
        </w:rPr>
        <w:t>п.Жатай</w:t>
      </w:r>
      <w:proofErr w:type="spellEnd"/>
      <w:r w:rsidRPr="000C59F7">
        <w:rPr>
          <w:rFonts w:ascii="Times New Roman" w:hAnsi="Times New Roman" w:cs="Times New Roman"/>
          <w:sz w:val="24"/>
          <w:szCs w:val="24"/>
        </w:rPr>
        <w:t>»</w:t>
      </w:r>
      <w:r w:rsidR="001F6CF9">
        <w:rPr>
          <w:rFonts w:ascii="Times New Roman" w:hAnsi="Times New Roman" w:cs="Times New Roman"/>
          <w:sz w:val="24"/>
          <w:szCs w:val="24"/>
        </w:rPr>
        <w:t>.</w:t>
      </w:r>
    </w:p>
    <w:p w:rsidR="003D41E4" w:rsidRPr="009F38F8" w:rsidRDefault="00EB3247" w:rsidP="000729E4">
      <w:pPr>
        <w:pStyle w:val="a7"/>
        <w:ind w:firstLine="4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32B">
        <w:rPr>
          <w:rFonts w:ascii="Times New Roman" w:hAnsi="Times New Roman" w:cs="Times New Roman"/>
          <w:sz w:val="24"/>
          <w:szCs w:val="24"/>
          <w:lang w:eastAsia="ar-SA"/>
        </w:rPr>
        <w:t xml:space="preserve">Стоимость сооружения по очистке канализационных сточных вод (КОС) производительностью 3000 м3/сутки (1 очередь-1500 м3/сутки)» на территории ГО «Жатай» по предварительной оценке -  </w:t>
      </w:r>
      <w:r>
        <w:rPr>
          <w:rFonts w:ascii="Times New Roman" w:hAnsi="Times New Roman" w:cs="Times New Roman"/>
          <w:sz w:val="24"/>
          <w:szCs w:val="24"/>
          <w:lang w:eastAsia="ar-SA"/>
        </w:rPr>
        <w:t>419 млн</w:t>
      </w:r>
      <w:r w:rsidRPr="00A3332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102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729E4">
        <w:rPr>
          <w:rFonts w:ascii="Times New Roman" w:hAnsi="Times New Roman" w:cs="Times New Roman"/>
          <w:sz w:val="24"/>
          <w:szCs w:val="24"/>
          <w:lang w:eastAsia="ar-SA"/>
        </w:rPr>
        <w:t xml:space="preserve">рублей.  </w:t>
      </w:r>
      <w:r w:rsidR="003D41E4" w:rsidRPr="009F38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3D41E4">
        <w:rPr>
          <w:rFonts w:ascii="Times New Roman" w:hAnsi="Times New Roman" w:cs="Times New Roman"/>
          <w:sz w:val="24"/>
          <w:szCs w:val="24"/>
        </w:rPr>
        <w:t>реализации инвестиционного проекта по строительству (реконструкции) КОС</w:t>
      </w:r>
      <w:r w:rsidR="003D41E4" w:rsidRPr="009F38F8">
        <w:rPr>
          <w:rFonts w:ascii="Times New Roman" w:hAnsi="Times New Roman" w:cs="Times New Roman"/>
          <w:sz w:val="24"/>
          <w:szCs w:val="24"/>
        </w:rPr>
        <w:t xml:space="preserve">: с </w:t>
      </w:r>
      <w:r w:rsidR="000E5D0D">
        <w:rPr>
          <w:rFonts w:ascii="Times New Roman" w:hAnsi="Times New Roman" w:cs="Times New Roman"/>
          <w:sz w:val="24"/>
          <w:szCs w:val="24"/>
        </w:rPr>
        <w:t>30.06</w:t>
      </w:r>
      <w:r w:rsidR="003D41E4" w:rsidRPr="009F38F8">
        <w:rPr>
          <w:rFonts w:ascii="Times New Roman" w:hAnsi="Times New Roman" w:cs="Times New Roman"/>
          <w:sz w:val="24"/>
          <w:szCs w:val="24"/>
        </w:rPr>
        <w:t>.2020 года по 3</w:t>
      </w:r>
      <w:r w:rsidR="000E5D0D">
        <w:rPr>
          <w:rFonts w:ascii="Times New Roman" w:hAnsi="Times New Roman" w:cs="Times New Roman"/>
          <w:sz w:val="24"/>
          <w:szCs w:val="24"/>
        </w:rPr>
        <w:t>1</w:t>
      </w:r>
      <w:r w:rsidR="003D41E4" w:rsidRPr="009F38F8">
        <w:rPr>
          <w:rFonts w:ascii="Times New Roman" w:hAnsi="Times New Roman" w:cs="Times New Roman"/>
          <w:sz w:val="24"/>
          <w:szCs w:val="24"/>
        </w:rPr>
        <w:t>.1</w:t>
      </w:r>
      <w:r w:rsidR="000E5D0D">
        <w:rPr>
          <w:rFonts w:ascii="Times New Roman" w:hAnsi="Times New Roman" w:cs="Times New Roman"/>
          <w:sz w:val="24"/>
          <w:szCs w:val="24"/>
        </w:rPr>
        <w:t>2</w:t>
      </w:r>
      <w:r w:rsidR="003D41E4" w:rsidRPr="009F38F8">
        <w:rPr>
          <w:rFonts w:ascii="Times New Roman" w:hAnsi="Times New Roman" w:cs="Times New Roman"/>
          <w:sz w:val="24"/>
          <w:szCs w:val="24"/>
        </w:rPr>
        <w:t>.202</w:t>
      </w:r>
      <w:r w:rsidR="00A15006">
        <w:rPr>
          <w:rFonts w:ascii="Times New Roman" w:hAnsi="Times New Roman" w:cs="Times New Roman"/>
          <w:sz w:val="24"/>
          <w:szCs w:val="24"/>
        </w:rPr>
        <w:t>1</w:t>
      </w:r>
      <w:r w:rsidR="003D41E4" w:rsidRPr="009F38F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42F9A" w:rsidRDefault="00342F9A" w:rsidP="00A15006">
      <w:pPr>
        <w:pStyle w:val="21"/>
        <w:spacing w:after="0" w:line="240" w:lineRule="auto"/>
        <w:ind w:firstLine="426"/>
        <w:jc w:val="both"/>
      </w:pPr>
      <w:r w:rsidRPr="00D72A51">
        <w:t>В 201</w:t>
      </w:r>
      <w:r>
        <w:t>9</w:t>
      </w:r>
      <w:r w:rsidRPr="00D72A51">
        <w:t xml:space="preserve"> году </w:t>
      </w:r>
      <w:r>
        <w:t>закончились</w:t>
      </w:r>
      <w:r w:rsidRPr="00D72A51">
        <w:t xml:space="preserve"> строительные работы по возведению Плавательного бассейна. Ввод в эксплуатацию </w:t>
      </w:r>
      <w:r>
        <w:t>состоялся</w:t>
      </w:r>
      <w:r w:rsidRPr="00D72A51">
        <w:t xml:space="preserve"> в </w:t>
      </w:r>
      <w:r>
        <w:t xml:space="preserve">сентябре </w:t>
      </w:r>
      <w:r w:rsidRPr="00D72A51">
        <w:t>2019 год</w:t>
      </w:r>
      <w:r>
        <w:t>а</w:t>
      </w:r>
      <w:r w:rsidRPr="00D72A51">
        <w:t xml:space="preserve">. </w:t>
      </w:r>
      <w:r>
        <w:t>При строительстве применены</w:t>
      </w:r>
      <w:r w:rsidRPr="00D72A51">
        <w:t xml:space="preserve"> новые современные технологии и материалы. Объект оснащён всем необходимым оборудованием по очистке воды, сточных вод, воздуха</w:t>
      </w:r>
      <w:r w:rsidRPr="003E1BF4">
        <w:t>, автоматизированной системой отопления, системой пожарной безопасности, системой связи.</w:t>
      </w:r>
    </w:p>
    <w:p w:rsidR="00E01485" w:rsidRDefault="00E01485" w:rsidP="00E014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1485">
        <w:rPr>
          <w:rFonts w:ascii="Times New Roman" w:hAnsi="Times New Roman"/>
          <w:sz w:val="24"/>
          <w:szCs w:val="24"/>
        </w:rPr>
        <w:t xml:space="preserve">Учитывая растущую численность населения, отдаленность территории от имеющихся общеобразовательных учреждений, возникает необходимость строительства здания новой школы. Городской округ «Жатай» включен в план строительства общеобразовательных учреждений в РС(Я) по государственной программе РС(Я) «Развитие образования РС(Я) на 2016 - 2022 годы и на плановый период до 2026 года». </w:t>
      </w:r>
      <w:r>
        <w:rPr>
          <w:rFonts w:ascii="Times New Roman" w:hAnsi="Times New Roman"/>
          <w:sz w:val="24"/>
          <w:szCs w:val="24"/>
        </w:rPr>
        <w:t>Планируется</w:t>
      </w:r>
      <w:r w:rsidRPr="00E01485">
        <w:rPr>
          <w:rFonts w:ascii="Times New Roman" w:hAnsi="Times New Roman"/>
          <w:sz w:val="24"/>
          <w:szCs w:val="24"/>
        </w:rPr>
        <w:t xml:space="preserve"> строительство средней школы на </w:t>
      </w:r>
      <w:r w:rsidR="00FA093F">
        <w:rPr>
          <w:rFonts w:ascii="Times New Roman" w:hAnsi="Times New Roman"/>
          <w:sz w:val="24"/>
          <w:szCs w:val="24"/>
        </w:rPr>
        <w:t>360</w:t>
      </w:r>
      <w:r w:rsidRPr="00E01485">
        <w:rPr>
          <w:rFonts w:ascii="Times New Roman" w:hAnsi="Times New Roman"/>
          <w:sz w:val="24"/>
          <w:szCs w:val="24"/>
        </w:rPr>
        <w:t xml:space="preserve"> мест. Стоимость строительства здания новой школы предварительно составила 401,7 млн. рублей.</w:t>
      </w:r>
    </w:p>
    <w:p w:rsidR="00E01485" w:rsidRPr="00E01485" w:rsidRDefault="00E01485" w:rsidP="00E014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1485">
        <w:rPr>
          <w:rFonts w:ascii="Times New Roman" w:hAnsi="Times New Roman"/>
          <w:sz w:val="24"/>
          <w:szCs w:val="24"/>
        </w:rPr>
        <w:t xml:space="preserve">Также на данный момент в одном знании находятся два учреждения дополнительного образования МБОУ ДО ДШИ ГО «Жатай» и МБОУ ДО ЦВР «Росток» ГО «Жатай». В связи с высоким техническим износом здания, </w:t>
      </w:r>
      <w:r>
        <w:rPr>
          <w:rFonts w:ascii="Times New Roman" w:hAnsi="Times New Roman"/>
          <w:sz w:val="24"/>
          <w:szCs w:val="24"/>
        </w:rPr>
        <w:t>построенного</w:t>
      </w:r>
      <w:r w:rsidRPr="00E01485">
        <w:rPr>
          <w:rFonts w:ascii="Times New Roman" w:hAnsi="Times New Roman"/>
          <w:sz w:val="24"/>
          <w:szCs w:val="24"/>
        </w:rPr>
        <w:t xml:space="preserve"> в 1952 году, а также невозможностью в настоящих условиях охватить всех желающих обучаться, стоит необходимость строительства нового здания для учреждения дополнительного образования, комплексно развивающие художественно- эстетические и технические </w:t>
      </w:r>
      <w:r w:rsidRPr="00E01485">
        <w:rPr>
          <w:rFonts w:ascii="Times New Roman" w:hAnsi="Times New Roman"/>
          <w:sz w:val="24"/>
          <w:szCs w:val="24"/>
        </w:rPr>
        <w:lastRenderedPageBreak/>
        <w:t xml:space="preserve">основы жителей Жатая. Для этого в 2016 году проведена </w:t>
      </w:r>
      <w:proofErr w:type="spellStart"/>
      <w:r w:rsidRPr="00E01485">
        <w:rPr>
          <w:rFonts w:ascii="Times New Roman" w:hAnsi="Times New Roman"/>
          <w:sz w:val="24"/>
          <w:szCs w:val="24"/>
        </w:rPr>
        <w:t>предпроектная</w:t>
      </w:r>
      <w:proofErr w:type="spellEnd"/>
      <w:r w:rsidRPr="00E01485">
        <w:rPr>
          <w:rFonts w:ascii="Times New Roman" w:hAnsi="Times New Roman"/>
          <w:sz w:val="24"/>
          <w:szCs w:val="24"/>
        </w:rPr>
        <w:t xml:space="preserve"> проработка строительства новой школы искусств на территории ГО «Жатай». Здание будет 2-х этажное, общей полезной площадью 1095 м2. Стоимость здания предварительно составила 142,1 млн. рублей. </w:t>
      </w:r>
    </w:p>
    <w:p w:rsidR="00360674" w:rsidRPr="0063524E" w:rsidRDefault="00360674" w:rsidP="0036067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3524E">
        <w:rPr>
          <w:rFonts w:ascii="Times New Roman" w:eastAsia="Calibri" w:hAnsi="Times New Roman" w:cs="Times New Roman"/>
          <w:sz w:val="24"/>
          <w:szCs w:val="24"/>
        </w:rPr>
        <w:t>тартовым для следующего этапа переселени</w:t>
      </w:r>
      <w:r w:rsidR="00CF441C">
        <w:rPr>
          <w:rFonts w:ascii="Times New Roman" w:eastAsia="Calibri" w:hAnsi="Times New Roman" w:cs="Times New Roman"/>
          <w:sz w:val="24"/>
          <w:szCs w:val="24"/>
        </w:rPr>
        <w:t>я</w:t>
      </w:r>
      <w:r w:rsidRPr="0063524E">
        <w:rPr>
          <w:rFonts w:ascii="Times New Roman" w:eastAsia="Calibri" w:hAnsi="Times New Roman" w:cs="Times New Roman"/>
          <w:sz w:val="24"/>
          <w:szCs w:val="24"/>
        </w:rPr>
        <w:t xml:space="preserve"> граждан из аварийного жилого фонда стал 2018 год. Была разработана программа «Переселение граждан из аварийного жилого фонда 2018-2020 годы». Согласно данной программы под расселение попало 10 многоквартирных домов </w:t>
      </w:r>
      <w:r w:rsidRPr="0063524E">
        <w:rPr>
          <w:rFonts w:ascii="Times New Roman" w:hAnsi="Times New Roman" w:cs="Times New Roman"/>
          <w:sz w:val="24"/>
          <w:szCs w:val="24"/>
        </w:rPr>
        <w:t xml:space="preserve">общей площадью 2969,20 </w:t>
      </w:r>
      <w:proofErr w:type="spellStart"/>
      <w:r w:rsidRPr="006352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524E">
        <w:rPr>
          <w:rFonts w:ascii="Times New Roman" w:hAnsi="Times New Roman" w:cs="Times New Roman"/>
          <w:sz w:val="24"/>
          <w:szCs w:val="24"/>
        </w:rPr>
        <w:t>.</w:t>
      </w:r>
      <w:r w:rsidR="001102DB">
        <w:rPr>
          <w:rFonts w:ascii="Times New Roman" w:hAnsi="Times New Roman" w:cs="Times New Roman"/>
          <w:sz w:val="24"/>
          <w:szCs w:val="24"/>
        </w:rPr>
        <w:t xml:space="preserve"> </w:t>
      </w:r>
      <w:r w:rsidRPr="0063524E">
        <w:rPr>
          <w:rFonts w:ascii="Times New Roman" w:eastAsia="Calibri" w:hAnsi="Times New Roman" w:cs="Times New Roman"/>
          <w:sz w:val="24"/>
          <w:szCs w:val="24"/>
        </w:rPr>
        <w:t>с количеством квартир 68 и проживающих в них 19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3524E">
        <w:rPr>
          <w:rFonts w:ascii="Times New Roman" w:eastAsia="Calibri" w:hAnsi="Times New Roman" w:cs="Times New Roman"/>
          <w:sz w:val="24"/>
          <w:szCs w:val="24"/>
        </w:rPr>
        <w:t xml:space="preserve"> человека. </w:t>
      </w:r>
      <w:r>
        <w:rPr>
          <w:rFonts w:ascii="Times New Roman" w:eastAsia="Calibri" w:hAnsi="Times New Roman" w:cs="Times New Roman"/>
          <w:sz w:val="24"/>
          <w:szCs w:val="24"/>
        </w:rPr>
        <w:t>В 2019 году активно велось</w:t>
      </w:r>
      <w:r w:rsidRPr="0063524E">
        <w:rPr>
          <w:rFonts w:ascii="Times New Roman" w:eastAsia="Calibri" w:hAnsi="Times New Roman" w:cs="Times New Roman"/>
          <w:sz w:val="24"/>
          <w:szCs w:val="24"/>
        </w:rPr>
        <w:t xml:space="preserve"> строительство 69 квартирного </w:t>
      </w:r>
      <w:proofErr w:type="spellStart"/>
      <w:r w:rsidRPr="0063524E">
        <w:rPr>
          <w:rFonts w:ascii="Times New Roman" w:eastAsia="Calibri" w:hAnsi="Times New Roman" w:cs="Times New Roman"/>
          <w:sz w:val="24"/>
          <w:szCs w:val="24"/>
        </w:rPr>
        <w:t>энергоэффективного</w:t>
      </w:r>
      <w:proofErr w:type="spellEnd"/>
      <w:r w:rsidR="00110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24E">
        <w:rPr>
          <w:rFonts w:ascii="Times New Roman" w:hAnsi="Times New Roman" w:cs="Times New Roman"/>
          <w:sz w:val="24"/>
          <w:szCs w:val="24"/>
        </w:rPr>
        <w:t>до</w:t>
      </w:r>
      <w:r w:rsidRPr="00742E0C">
        <w:rPr>
          <w:rFonts w:ascii="Times New Roman" w:hAnsi="Times New Roman" w:cs="Times New Roman"/>
          <w:sz w:val="24"/>
          <w:szCs w:val="24"/>
        </w:rPr>
        <w:t>ма</w:t>
      </w:r>
      <w:r w:rsidRPr="0063524E">
        <w:rPr>
          <w:rFonts w:ascii="Times New Roman" w:hAnsi="Times New Roman" w:cs="Times New Roman"/>
          <w:sz w:val="24"/>
          <w:szCs w:val="24"/>
        </w:rPr>
        <w:t xml:space="preserve"> общей площадью 3 405,73 </w:t>
      </w:r>
      <w:proofErr w:type="spellStart"/>
      <w:r w:rsidRPr="006352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524E">
        <w:rPr>
          <w:rFonts w:ascii="Times New Roman" w:eastAsia="Calibri" w:hAnsi="Times New Roman" w:cs="Times New Roman"/>
          <w:sz w:val="24"/>
          <w:szCs w:val="24"/>
        </w:rPr>
        <w:t xml:space="preserve"> по адресу Северная 33/3.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63524E">
        <w:rPr>
          <w:rFonts w:ascii="Times New Roman" w:hAnsi="Times New Roman" w:cs="Times New Roman"/>
          <w:sz w:val="24"/>
          <w:szCs w:val="24"/>
        </w:rPr>
        <w:t>инансирование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счёт средств </w:t>
      </w:r>
      <w:r w:rsidRPr="0063524E">
        <w:rPr>
          <w:rFonts w:ascii="Times New Roman" w:hAnsi="Times New Roman" w:cs="Times New Roman"/>
          <w:sz w:val="24"/>
          <w:szCs w:val="24"/>
        </w:rPr>
        <w:t>Фонда содействия реформирования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государственного бюджета РС (Я)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 ГО «Жатай»</w:t>
      </w:r>
      <w:r w:rsidRPr="00635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3AE" w:rsidRDefault="00B663AE" w:rsidP="00342F9A">
      <w:pPr>
        <w:pStyle w:val="21"/>
        <w:spacing w:after="0" w:line="240" w:lineRule="auto"/>
        <w:ind w:firstLine="709"/>
        <w:jc w:val="both"/>
      </w:pPr>
      <w:r>
        <w:t>Ввод в действие жилых домов представлен нижеследующей таблицей:</w:t>
      </w:r>
    </w:p>
    <w:tbl>
      <w:tblPr>
        <w:tblW w:w="9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1985"/>
        <w:gridCol w:w="2229"/>
        <w:gridCol w:w="915"/>
        <w:gridCol w:w="814"/>
        <w:gridCol w:w="1170"/>
        <w:gridCol w:w="1212"/>
      </w:tblGrid>
      <w:tr w:rsidR="003D41E4" w:rsidRPr="003D41E4" w:rsidTr="00CB69E0">
        <w:trPr>
          <w:trHeight w:val="251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3D41E4" w:rsidRDefault="003D41E4" w:rsidP="003D4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1E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B6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Ввод в действие жилых домов (с учетом жилых домов на участках для ведения садоводства), квадратный метр общей площади</w:t>
            </w:r>
            <w:r w:rsidRPr="00CB69E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3D4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Из него жилых домов, построенных населением за счет собственных и заемных средств (с учетом жилых домов на участках для ведения садоводства), квадратный метр общей площади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E4" w:rsidRPr="00CB69E0" w:rsidRDefault="003D41E4" w:rsidP="003D4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Ввод в действие жилых домов (без учета жилых домов на участках для ведения садоводства), квадратный метр общей площади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E4" w:rsidRPr="00CB69E0" w:rsidRDefault="003D41E4" w:rsidP="003D4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Из него жилых домов, построенных населением за счет собственных и заемных средств (без учета жилых домов на участках для ведения садоводства), квадратный метр общей площади</w:t>
            </w:r>
          </w:p>
        </w:tc>
      </w:tr>
      <w:tr w:rsidR="003D41E4" w:rsidRPr="003D41E4" w:rsidTr="00CB69E0">
        <w:trPr>
          <w:trHeight w:val="26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E4" w:rsidRPr="003D41E4" w:rsidRDefault="003D41E4" w:rsidP="003D4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в % к 2018г.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в % к 2018г.</w:t>
            </w:r>
          </w:p>
        </w:tc>
      </w:tr>
      <w:tr w:rsidR="003D41E4" w:rsidRPr="003D41E4" w:rsidTr="00CB69E0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1E4" w:rsidRPr="00CB69E0" w:rsidRDefault="003D41E4" w:rsidP="003D41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 "Жатай"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4 035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4 035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E4" w:rsidRPr="00CB69E0" w:rsidRDefault="003D41E4" w:rsidP="00CB6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E0"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</w:tr>
    </w:tbl>
    <w:p w:rsidR="000B20C3" w:rsidRDefault="000B20C3" w:rsidP="000B20C3">
      <w:pPr>
        <w:pStyle w:val="21"/>
        <w:spacing w:after="0" w:line="240" w:lineRule="auto"/>
        <w:rPr>
          <w:b/>
        </w:rPr>
      </w:pPr>
    </w:p>
    <w:p w:rsidR="00555772" w:rsidRPr="00F477C0" w:rsidRDefault="00555772" w:rsidP="00AD42EB">
      <w:pPr>
        <w:pStyle w:val="21"/>
        <w:numPr>
          <w:ilvl w:val="1"/>
          <w:numId w:val="13"/>
        </w:numPr>
        <w:spacing w:after="0" w:line="240" w:lineRule="auto"/>
        <w:ind w:left="0"/>
        <w:jc w:val="center"/>
        <w:rPr>
          <w:b/>
        </w:rPr>
      </w:pPr>
      <w:r w:rsidRPr="00F477C0">
        <w:rPr>
          <w:b/>
        </w:rPr>
        <w:t>Жилищно-коммунальное хозяйство</w:t>
      </w:r>
    </w:p>
    <w:p w:rsidR="00FC7B7B" w:rsidRPr="00273F6E" w:rsidRDefault="00FC7B7B" w:rsidP="00FC7B7B">
      <w:pPr>
        <w:pStyle w:val="21"/>
        <w:spacing w:after="0" w:line="240" w:lineRule="auto"/>
        <w:ind w:firstLine="708"/>
        <w:jc w:val="both"/>
      </w:pPr>
      <w:r w:rsidRPr="00D340DE">
        <w:t>В сфере жилищно-коммунального хозяйства в ГО «Жатай» работают следующие муниципальные предприятия:</w:t>
      </w:r>
    </w:p>
    <w:p w:rsidR="00FC7B7B" w:rsidRPr="00273F6E" w:rsidRDefault="00FC7B7B" w:rsidP="00FC7B7B">
      <w:pPr>
        <w:pStyle w:val="21"/>
        <w:spacing w:after="0" w:line="240" w:lineRule="auto"/>
        <w:ind w:firstLine="708"/>
        <w:jc w:val="both"/>
      </w:pPr>
      <w:r w:rsidRPr="00273F6E">
        <w:t>Муниципальное унитарное предприятие «</w:t>
      </w:r>
      <w:proofErr w:type="spellStart"/>
      <w:r w:rsidRPr="00273F6E">
        <w:t>Жатайтеплосеть</w:t>
      </w:r>
      <w:proofErr w:type="spellEnd"/>
      <w:r w:rsidRPr="00273F6E">
        <w:t>», осуществляющее деятельность в сфере производства и реализации пара и горячей воды и в сфере производства и реализации водоснабжения и водоотведения;</w:t>
      </w:r>
    </w:p>
    <w:p w:rsidR="005A21E3" w:rsidRDefault="005A21E3" w:rsidP="00FC7B7B">
      <w:pPr>
        <w:pStyle w:val="21"/>
        <w:spacing w:after="0" w:line="240" w:lineRule="auto"/>
        <w:ind w:firstLine="708"/>
        <w:jc w:val="both"/>
      </w:pPr>
      <w:r>
        <w:t>МУП</w:t>
      </w:r>
      <w:r w:rsidRPr="00D72A51">
        <w:t xml:space="preserve"> «</w:t>
      </w:r>
      <w:proofErr w:type="spellStart"/>
      <w:r w:rsidRPr="00431598">
        <w:t>Жатайская</w:t>
      </w:r>
      <w:proofErr w:type="spellEnd"/>
      <w:r w:rsidRPr="00431598">
        <w:t xml:space="preserve"> Транспортная Компания</w:t>
      </w:r>
      <w:r w:rsidRPr="00D72A51">
        <w:t>»</w:t>
      </w:r>
      <w:r>
        <w:t>,</w:t>
      </w:r>
      <w:r w:rsidR="001102DB">
        <w:t xml:space="preserve"> </w:t>
      </w:r>
      <w:r>
        <w:t>к</w:t>
      </w:r>
      <w:r w:rsidRPr="00431598">
        <w:t xml:space="preserve"> видам деятельности </w:t>
      </w:r>
      <w:r>
        <w:t xml:space="preserve">которой </w:t>
      </w:r>
      <w:r w:rsidRPr="00431598">
        <w:t>относится: подвоз воды населению и учреждениям, откачка фекальных и сточных вод посредством вакуумной машины, услуги автобуса, обслуживание уличной дорожной сети (уборка от снега в зимний период, подметание, поливка в летний период) посредством специализированного транспорта</w:t>
      </w:r>
      <w:r>
        <w:t>.</w:t>
      </w:r>
    </w:p>
    <w:p w:rsidR="005A21E3" w:rsidRDefault="00FC7B7B" w:rsidP="00FC7B7B">
      <w:pPr>
        <w:pStyle w:val="21"/>
        <w:spacing w:after="0" w:line="240" w:lineRule="auto"/>
        <w:ind w:firstLine="708"/>
        <w:jc w:val="both"/>
      </w:pPr>
      <w:r w:rsidRPr="00273F6E">
        <w:t>Муниципальное унитарное предприятие «Служба Единого Заказчика», оказывающее услуги по управлению жилищным фондом</w:t>
      </w:r>
      <w:r w:rsidRPr="00402B9D">
        <w:t xml:space="preserve">, также является </w:t>
      </w:r>
      <w:proofErr w:type="spellStart"/>
      <w:r w:rsidRPr="00402B9D">
        <w:t>ресурсоснабжающей</w:t>
      </w:r>
      <w:proofErr w:type="spellEnd"/>
      <w:r w:rsidRPr="00402B9D">
        <w:t xml:space="preserve"> организацией обслуживающей крышные котельные </w:t>
      </w:r>
      <w:proofErr w:type="spellStart"/>
      <w:r w:rsidRPr="00402B9D">
        <w:t>энергоэффективного</w:t>
      </w:r>
      <w:proofErr w:type="spellEnd"/>
      <w:r w:rsidRPr="00402B9D">
        <w:t xml:space="preserve"> квартала и </w:t>
      </w:r>
      <w:proofErr w:type="spellStart"/>
      <w:r w:rsidRPr="00402B9D">
        <w:t>блочно</w:t>
      </w:r>
      <w:proofErr w:type="spellEnd"/>
      <w:r w:rsidRPr="00402B9D">
        <w:t>-модульной котельной детского сада №2 «Василек».</w:t>
      </w:r>
    </w:p>
    <w:p w:rsidR="00FC7B7B" w:rsidRPr="00402B9D" w:rsidRDefault="00FC7B7B" w:rsidP="00FC7B7B">
      <w:pPr>
        <w:pStyle w:val="21"/>
        <w:spacing w:after="0" w:line="240" w:lineRule="auto"/>
        <w:ind w:firstLine="708"/>
        <w:jc w:val="both"/>
      </w:pPr>
      <w:r>
        <w:t>У</w:t>
      </w:r>
      <w:r w:rsidRPr="00402B9D">
        <w:t xml:space="preserve">правлением жилищным фондом ГО «Жатай» по итогам проведенных конкурсов, занимаются управляющие компании: </w:t>
      </w:r>
      <w:r w:rsidR="005A21E3" w:rsidRPr="00273F6E">
        <w:t>Муниципальное унитарное предприятие «Служба Единого Заказчика»</w:t>
      </w:r>
      <w:r w:rsidR="005A21E3">
        <w:t>, ООО</w:t>
      </w:r>
      <w:r w:rsidR="003961E2">
        <w:t xml:space="preserve"> </w:t>
      </w:r>
      <w:r>
        <w:t>«</w:t>
      </w:r>
      <w:r w:rsidRPr="00402B9D">
        <w:t>Цветков</w:t>
      </w:r>
      <w:r>
        <w:t>»</w:t>
      </w:r>
      <w:r w:rsidRPr="00402B9D">
        <w:t>, ООО «</w:t>
      </w:r>
      <w:proofErr w:type="spellStart"/>
      <w:r w:rsidRPr="00402B9D">
        <w:t>Стройтекс</w:t>
      </w:r>
      <w:proofErr w:type="spellEnd"/>
      <w:r w:rsidRPr="00402B9D">
        <w:t xml:space="preserve"> плюс».</w:t>
      </w:r>
    </w:p>
    <w:p w:rsidR="00FC7B7B" w:rsidRPr="00273F6E" w:rsidRDefault="00FC7B7B" w:rsidP="00FC7B7B">
      <w:pPr>
        <w:pStyle w:val="21"/>
        <w:spacing w:after="0" w:line="240" w:lineRule="auto"/>
        <w:ind w:firstLine="708"/>
        <w:jc w:val="both"/>
      </w:pPr>
      <w:r w:rsidRPr="00402B9D">
        <w:t>Муниципальное унитарное предприятие «Расчетно-кассовый центр</w:t>
      </w:r>
      <w:r w:rsidRPr="00273F6E">
        <w:t>», занимающееся начислением и сбором средств с населения в качестве платы за оказанные жилищно-коммунальные услуги.</w:t>
      </w:r>
    </w:p>
    <w:p w:rsidR="00FC7B7B" w:rsidRDefault="00FC7B7B" w:rsidP="00FC7B7B">
      <w:pPr>
        <w:pStyle w:val="21"/>
        <w:spacing w:after="0" w:line="240" w:lineRule="auto"/>
        <w:ind w:firstLine="708"/>
        <w:jc w:val="both"/>
      </w:pPr>
      <w:r w:rsidRPr="00273F6E">
        <w:t>Прочие предприятия, различной формы собственности, обеспечивающие потребителей ГО «Жатай» такими услугами как электроснабжение. Электроснабжение ГО «Жатай» осуществляется центра</w:t>
      </w:r>
      <w:r>
        <w:t>лизованно от Якутской ГРЭС – 2 П</w:t>
      </w:r>
      <w:r w:rsidRPr="00273F6E">
        <w:t xml:space="preserve">АО АК «Якутскэнерго». Сетевое хозяйство п. Жатай является муниципальным и находится на </w:t>
      </w:r>
      <w:r w:rsidRPr="00273F6E">
        <w:lastRenderedPageBreak/>
        <w:t xml:space="preserve">балансе ГО «Жатай». Обслуживанием муниципальных объектов электроэнергетики занимается </w:t>
      </w:r>
      <w:proofErr w:type="spellStart"/>
      <w:r w:rsidRPr="00273F6E">
        <w:t>Жатайский</w:t>
      </w:r>
      <w:proofErr w:type="spellEnd"/>
      <w:r w:rsidRPr="00273F6E">
        <w:t xml:space="preserve"> сетевой участок Якутских</w:t>
      </w:r>
      <w:r>
        <w:t xml:space="preserve"> городских электрических сетей П</w:t>
      </w:r>
      <w:r w:rsidRPr="00273F6E">
        <w:t xml:space="preserve">АО АК «Якутскэнерго» по договору на обслуживание. </w:t>
      </w:r>
    </w:p>
    <w:p w:rsidR="00FC7B7B" w:rsidRPr="00273F6E" w:rsidRDefault="00FC7B7B" w:rsidP="00FC7B7B">
      <w:pPr>
        <w:pStyle w:val="21"/>
        <w:spacing w:after="0" w:line="240" w:lineRule="auto"/>
        <w:ind w:firstLine="708"/>
        <w:jc w:val="both"/>
      </w:pPr>
      <w:proofErr w:type="spellStart"/>
      <w:r w:rsidRPr="00273F6E">
        <w:t>Жатайский</w:t>
      </w:r>
      <w:proofErr w:type="spellEnd"/>
      <w:r w:rsidRPr="00273F6E">
        <w:t xml:space="preserve"> эксплуатационный газовый участок Управлен</w:t>
      </w:r>
      <w:r>
        <w:t xml:space="preserve">ия газораспределительных сетей </w:t>
      </w:r>
      <w:r w:rsidRPr="00273F6E">
        <w:t>АО «</w:t>
      </w:r>
      <w:proofErr w:type="spellStart"/>
      <w:r w:rsidRPr="00273F6E">
        <w:t>Сахатранснефтегаз</w:t>
      </w:r>
      <w:proofErr w:type="spellEnd"/>
      <w:r w:rsidRPr="00273F6E">
        <w:t>». (ЖЭГУ УГРС АО «</w:t>
      </w:r>
      <w:proofErr w:type="spellStart"/>
      <w:r w:rsidRPr="00273F6E">
        <w:t>Сахатранснефтегаз</w:t>
      </w:r>
      <w:proofErr w:type="spellEnd"/>
      <w:r w:rsidRPr="00273F6E">
        <w:t>»)</w:t>
      </w:r>
      <w:r w:rsidRPr="00D95420">
        <w:t xml:space="preserve">обслуживает население не только Жатая, но и население </w:t>
      </w:r>
      <w:proofErr w:type="spellStart"/>
      <w:r w:rsidRPr="00D95420">
        <w:t>п.Маган</w:t>
      </w:r>
      <w:proofErr w:type="spellEnd"/>
      <w:r w:rsidRPr="00D95420">
        <w:t xml:space="preserve">, </w:t>
      </w:r>
      <w:proofErr w:type="spellStart"/>
      <w:r w:rsidRPr="00D95420">
        <w:t>п.Кангалассы</w:t>
      </w:r>
      <w:proofErr w:type="spellEnd"/>
      <w:r w:rsidRPr="00D95420">
        <w:t xml:space="preserve">, </w:t>
      </w:r>
      <w:proofErr w:type="spellStart"/>
      <w:r w:rsidRPr="00D95420">
        <w:t>Тулагино</w:t>
      </w:r>
      <w:proofErr w:type="spellEnd"/>
      <w:r w:rsidRPr="00D95420">
        <w:t xml:space="preserve">- </w:t>
      </w:r>
      <w:proofErr w:type="spellStart"/>
      <w:r w:rsidRPr="00D95420">
        <w:t>Кильдямского</w:t>
      </w:r>
      <w:proofErr w:type="spellEnd"/>
      <w:r w:rsidRPr="00D95420">
        <w:t xml:space="preserve"> наслега.</w:t>
      </w:r>
    </w:p>
    <w:p w:rsidR="00FC7B7B" w:rsidRDefault="00FC7B7B" w:rsidP="00FC7B7B">
      <w:pPr>
        <w:pStyle w:val="21"/>
        <w:spacing w:after="0" w:line="240" w:lineRule="auto"/>
        <w:ind w:firstLine="708"/>
        <w:jc w:val="both"/>
      </w:pPr>
      <w:r w:rsidRPr="00273F6E">
        <w:t>ООО «Энергосбережение</w:t>
      </w:r>
      <w:r w:rsidRPr="0021638E">
        <w:t>», ООО «</w:t>
      </w:r>
      <w:proofErr w:type="spellStart"/>
      <w:r w:rsidRPr="0021638E">
        <w:t>Техноспецучет</w:t>
      </w:r>
      <w:proofErr w:type="spellEnd"/>
      <w:r w:rsidRPr="0021638E">
        <w:t>»</w:t>
      </w:r>
      <w:r w:rsidRPr="00273F6E">
        <w:t xml:space="preserve"> занимается обслуживанием приборов учёта </w:t>
      </w:r>
      <w:r>
        <w:t xml:space="preserve">и электронных </w:t>
      </w:r>
      <w:r w:rsidRPr="0021638E">
        <w:t>узлов ввода</w:t>
      </w:r>
      <w:r w:rsidR="003961E2">
        <w:t xml:space="preserve"> </w:t>
      </w:r>
      <w:r w:rsidRPr="00273F6E">
        <w:t xml:space="preserve">ГО </w:t>
      </w:r>
      <w:r>
        <w:t>«Жатай».</w:t>
      </w:r>
    </w:p>
    <w:p w:rsidR="00FC7B7B" w:rsidRDefault="00FC7B7B" w:rsidP="00FC7B7B">
      <w:pPr>
        <w:pStyle w:val="21"/>
        <w:spacing w:after="0" w:line="240" w:lineRule="auto"/>
        <w:ind w:firstLine="708"/>
        <w:jc w:val="both"/>
      </w:pPr>
      <w:r>
        <w:t xml:space="preserve">Услуги по обращению с твёрдыми коммунальными отходами на территории ГО «Жатай» оказывает региональный оператор ООО </w:t>
      </w:r>
      <w:r w:rsidR="003961E2">
        <w:t>«</w:t>
      </w:r>
      <w:proofErr w:type="spellStart"/>
      <w:r>
        <w:t>Якутскэкосети</w:t>
      </w:r>
      <w:proofErr w:type="spellEnd"/>
      <w:r>
        <w:t>».</w:t>
      </w:r>
    </w:p>
    <w:p w:rsidR="00FC7B7B" w:rsidRPr="00273F6E" w:rsidRDefault="00AC2589" w:rsidP="00FC7B7B">
      <w:pPr>
        <w:pStyle w:val="21"/>
        <w:spacing w:after="0" w:line="240" w:lineRule="auto"/>
        <w:ind w:firstLine="708"/>
        <w:jc w:val="both"/>
      </w:pPr>
      <w:r>
        <w:t>У</w:t>
      </w:r>
      <w:r w:rsidR="00FC7B7B">
        <w:t>тилизацию твёрдых коммунальных отходов осуществляет</w:t>
      </w:r>
      <w:r>
        <w:t xml:space="preserve"> МУП «</w:t>
      </w:r>
      <w:proofErr w:type="spellStart"/>
      <w:r>
        <w:t>Жилкомсервис</w:t>
      </w:r>
      <w:proofErr w:type="spellEnd"/>
      <w:r>
        <w:t>», Услуга оказывается на территории ГО «город Якутск».</w:t>
      </w:r>
    </w:p>
    <w:p w:rsidR="00236057" w:rsidRPr="00A12ABF" w:rsidRDefault="00236057" w:rsidP="002360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2D7">
        <w:rPr>
          <w:rFonts w:ascii="Times New Roman" w:hAnsi="Times New Roman"/>
          <w:sz w:val="24"/>
          <w:szCs w:val="24"/>
        </w:rPr>
        <w:t xml:space="preserve">Общая площадь муниципального жилищного фонда на территории ГО «Жатай» составляет 183,7 тыс. </w:t>
      </w:r>
      <w:proofErr w:type="spellStart"/>
      <w:r w:rsidRPr="00CF42D7">
        <w:rPr>
          <w:rFonts w:ascii="Times New Roman" w:hAnsi="Times New Roman"/>
          <w:sz w:val="24"/>
          <w:szCs w:val="24"/>
        </w:rPr>
        <w:t>кв.м</w:t>
      </w:r>
      <w:proofErr w:type="spellEnd"/>
      <w:r w:rsidRPr="00CF42D7">
        <w:rPr>
          <w:rFonts w:ascii="Times New Roman" w:hAnsi="Times New Roman"/>
          <w:sz w:val="24"/>
          <w:szCs w:val="24"/>
        </w:rPr>
        <w:t xml:space="preserve">., в том  числе:  МКД-  138,0  тыс. </w:t>
      </w:r>
      <w:proofErr w:type="spellStart"/>
      <w:r w:rsidRPr="00CF42D7">
        <w:rPr>
          <w:rFonts w:ascii="Times New Roman" w:hAnsi="Times New Roman"/>
          <w:sz w:val="24"/>
          <w:szCs w:val="24"/>
        </w:rPr>
        <w:t>кв.м</w:t>
      </w:r>
      <w:proofErr w:type="spellEnd"/>
      <w:r w:rsidRPr="00CF42D7">
        <w:rPr>
          <w:rFonts w:ascii="Times New Roman" w:hAnsi="Times New Roman"/>
          <w:sz w:val="24"/>
          <w:szCs w:val="24"/>
        </w:rPr>
        <w:t xml:space="preserve">.; ведомственное  жилье–  0;  индивидуальное  жилищное  строительство-  45,7 тыс. </w:t>
      </w:r>
      <w:proofErr w:type="spellStart"/>
      <w:r w:rsidRPr="00CF42D7">
        <w:rPr>
          <w:rFonts w:ascii="Times New Roman" w:hAnsi="Times New Roman"/>
          <w:sz w:val="24"/>
          <w:szCs w:val="24"/>
        </w:rPr>
        <w:t>кв.м</w:t>
      </w:r>
      <w:proofErr w:type="spellEnd"/>
      <w:r w:rsidRPr="00CF42D7">
        <w:rPr>
          <w:rFonts w:ascii="Times New Roman" w:hAnsi="Times New Roman"/>
          <w:sz w:val="24"/>
          <w:szCs w:val="24"/>
        </w:rPr>
        <w:t>.</w:t>
      </w:r>
    </w:p>
    <w:p w:rsidR="00551060" w:rsidRPr="00F477C0" w:rsidRDefault="00551060" w:rsidP="00AD42EB">
      <w:pPr>
        <w:pStyle w:val="21"/>
        <w:numPr>
          <w:ilvl w:val="1"/>
          <w:numId w:val="13"/>
        </w:numPr>
        <w:spacing w:after="0" w:line="240" w:lineRule="auto"/>
        <w:ind w:left="0"/>
        <w:jc w:val="center"/>
        <w:rPr>
          <w:b/>
        </w:rPr>
      </w:pPr>
      <w:r w:rsidRPr="00F477C0">
        <w:rPr>
          <w:b/>
        </w:rPr>
        <w:t>Транспорт</w:t>
      </w:r>
    </w:p>
    <w:p w:rsidR="00551060" w:rsidRPr="00D72A51" w:rsidRDefault="00551060" w:rsidP="00A6114A">
      <w:pPr>
        <w:pStyle w:val="21"/>
        <w:spacing w:after="0" w:line="240" w:lineRule="auto"/>
        <w:ind w:firstLine="709"/>
        <w:jc w:val="both"/>
      </w:pPr>
      <w:r w:rsidRPr="00F477C0">
        <w:t>Характеристики состояния транспортной сети в ГО</w:t>
      </w:r>
      <w:r w:rsidRPr="00D72A51">
        <w:t xml:space="preserve"> «Жатай» изменя</w:t>
      </w:r>
      <w:r w:rsidR="000D0F81">
        <w:t xml:space="preserve">ются не существенно. Близость города </w:t>
      </w:r>
      <w:r w:rsidRPr="00D72A51">
        <w:t>Якутска с размещенными там автотранспортными предприятиями в значительной степени удовлетворяет спрос на перевозки, как грузов так и пассажиров.</w:t>
      </w:r>
    </w:p>
    <w:p w:rsidR="00F44024" w:rsidRPr="00D72A51" w:rsidRDefault="00F44024" w:rsidP="00A61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На территории ГО «Жатай» отсутствуют предприятия отрасли «автомобильный транспорт». Пе</w:t>
      </w:r>
      <w:r w:rsidR="0021638E">
        <w:rPr>
          <w:rFonts w:ascii="Times New Roman" w:hAnsi="Times New Roman"/>
          <w:sz w:val="24"/>
          <w:szCs w:val="24"/>
        </w:rPr>
        <w:t xml:space="preserve">ревозками грузов занимается </w:t>
      </w:r>
      <w:proofErr w:type="spellStart"/>
      <w:r w:rsidRPr="00D72A51">
        <w:rPr>
          <w:rFonts w:ascii="Times New Roman" w:hAnsi="Times New Roman"/>
          <w:sz w:val="24"/>
          <w:szCs w:val="24"/>
        </w:rPr>
        <w:t>Жатайская</w:t>
      </w:r>
      <w:proofErr w:type="spellEnd"/>
      <w:r w:rsidR="00272E73">
        <w:rPr>
          <w:rFonts w:ascii="Times New Roman" w:hAnsi="Times New Roman"/>
          <w:sz w:val="24"/>
          <w:szCs w:val="24"/>
        </w:rPr>
        <w:t xml:space="preserve"> </w:t>
      </w:r>
      <w:r w:rsidR="00596FF3">
        <w:rPr>
          <w:rFonts w:ascii="Times New Roman" w:hAnsi="Times New Roman"/>
          <w:sz w:val="24"/>
          <w:szCs w:val="24"/>
        </w:rPr>
        <w:t>б</w:t>
      </w:r>
      <w:r w:rsidRPr="00D72A51">
        <w:rPr>
          <w:rFonts w:ascii="Times New Roman" w:hAnsi="Times New Roman"/>
          <w:sz w:val="24"/>
          <w:szCs w:val="24"/>
        </w:rPr>
        <w:t xml:space="preserve">аза </w:t>
      </w:r>
      <w:r w:rsidR="00596FF3">
        <w:rPr>
          <w:rFonts w:ascii="Times New Roman" w:hAnsi="Times New Roman"/>
          <w:sz w:val="24"/>
          <w:szCs w:val="24"/>
        </w:rPr>
        <w:t>технической эксплуатации ф</w:t>
      </w:r>
      <w:r w:rsidRPr="00D72A51">
        <w:rPr>
          <w:rFonts w:ascii="Times New Roman" w:hAnsi="Times New Roman"/>
          <w:sz w:val="24"/>
          <w:szCs w:val="24"/>
        </w:rPr>
        <w:t xml:space="preserve">лота </w:t>
      </w:r>
      <w:r w:rsidR="00871496">
        <w:rPr>
          <w:rFonts w:ascii="Times New Roman" w:hAnsi="Times New Roman"/>
          <w:sz w:val="24"/>
          <w:szCs w:val="24"/>
        </w:rPr>
        <w:t>-</w:t>
      </w:r>
      <w:r w:rsidR="0021638E">
        <w:rPr>
          <w:rFonts w:ascii="Times New Roman" w:hAnsi="Times New Roman"/>
          <w:sz w:val="24"/>
          <w:szCs w:val="24"/>
        </w:rPr>
        <w:t xml:space="preserve"> структурн</w:t>
      </w:r>
      <w:r w:rsidR="00871496">
        <w:rPr>
          <w:rFonts w:ascii="Times New Roman" w:hAnsi="Times New Roman"/>
          <w:sz w:val="24"/>
          <w:szCs w:val="24"/>
        </w:rPr>
        <w:t>ое</w:t>
      </w:r>
      <w:r w:rsidR="0021638E">
        <w:rPr>
          <w:rFonts w:ascii="Times New Roman" w:hAnsi="Times New Roman"/>
          <w:sz w:val="24"/>
          <w:szCs w:val="24"/>
        </w:rPr>
        <w:t xml:space="preserve"> подразделение П</w:t>
      </w:r>
      <w:r w:rsidRPr="00D72A51">
        <w:rPr>
          <w:rFonts w:ascii="Times New Roman" w:hAnsi="Times New Roman"/>
          <w:sz w:val="24"/>
          <w:szCs w:val="24"/>
        </w:rPr>
        <w:t>АО ЛОРП</w:t>
      </w:r>
      <w:r w:rsidR="00871496">
        <w:rPr>
          <w:rFonts w:ascii="Times New Roman" w:hAnsi="Times New Roman"/>
          <w:sz w:val="24"/>
          <w:szCs w:val="24"/>
        </w:rPr>
        <w:t xml:space="preserve">, </w:t>
      </w:r>
      <w:r w:rsidR="004F7CD0" w:rsidRPr="004F7CD0">
        <w:rPr>
          <w:rFonts w:ascii="Times New Roman" w:hAnsi="Times New Roman"/>
          <w:sz w:val="24"/>
          <w:szCs w:val="24"/>
        </w:rPr>
        <w:t>филиал Якутск</w:t>
      </w:r>
      <w:r w:rsidR="00871496">
        <w:rPr>
          <w:rFonts w:ascii="Times New Roman" w:hAnsi="Times New Roman"/>
          <w:sz w:val="24"/>
          <w:szCs w:val="24"/>
        </w:rPr>
        <w:t>ой</w:t>
      </w:r>
      <w:r w:rsidR="004F7CD0" w:rsidRPr="004F7CD0">
        <w:rPr>
          <w:rFonts w:ascii="Times New Roman" w:hAnsi="Times New Roman"/>
          <w:sz w:val="24"/>
          <w:szCs w:val="24"/>
        </w:rPr>
        <w:t xml:space="preserve"> нефтебаз</w:t>
      </w:r>
      <w:r w:rsidR="00871496">
        <w:rPr>
          <w:rFonts w:ascii="Times New Roman" w:hAnsi="Times New Roman"/>
          <w:sz w:val="24"/>
          <w:szCs w:val="24"/>
        </w:rPr>
        <w:t>ы</w:t>
      </w:r>
      <w:r w:rsidR="004F7CD0" w:rsidRPr="004F7CD0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4F7CD0" w:rsidRPr="004F7CD0">
        <w:rPr>
          <w:rFonts w:ascii="Times New Roman" w:hAnsi="Times New Roman"/>
          <w:sz w:val="24"/>
          <w:szCs w:val="24"/>
        </w:rPr>
        <w:t>Саханефтегазсбыт</w:t>
      </w:r>
      <w:proofErr w:type="spellEnd"/>
      <w:r w:rsidR="004F7CD0" w:rsidRPr="004F7CD0">
        <w:rPr>
          <w:rFonts w:ascii="Times New Roman" w:hAnsi="Times New Roman"/>
          <w:sz w:val="24"/>
          <w:szCs w:val="24"/>
        </w:rPr>
        <w:t>»</w:t>
      </w:r>
      <w:r w:rsidR="00431598" w:rsidRPr="00431598">
        <w:rPr>
          <w:rFonts w:ascii="Times New Roman" w:hAnsi="Times New Roman"/>
          <w:sz w:val="24"/>
          <w:szCs w:val="24"/>
        </w:rPr>
        <w:t>- структурное подразделение АО «</w:t>
      </w:r>
      <w:proofErr w:type="spellStart"/>
      <w:r w:rsidR="00431598" w:rsidRPr="00431598">
        <w:rPr>
          <w:rFonts w:ascii="Times New Roman" w:hAnsi="Times New Roman"/>
          <w:sz w:val="24"/>
          <w:szCs w:val="24"/>
        </w:rPr>
        <w:t>Саханефтегазсбыт</w:t>
      </w:r>
      <w:proofErr w:type="spellEnd"/>
      <w:r w:rsidR="00431598" w:rsidRPr="00431598">
        <w:rPr>
          <w:rFonts w:ascii="Times New Roman" w:hAnsi="Times New Roman"/>
          <w:sz w:val="24"/>
          <w:szCs w:val="24"/>
        </w:rPr>
        <w:t>»</w:t>
      </w:r>
      <w:r w:rsidR="00871496">
        <w:rPr>
          <w:rFonts w:ascii="Times New Roman" w:hAnsi="Times New Roman"/>
          <w:sz w:val="24"/>
          <w:szCs w:val="24"/>
        </w:rPr>
        <w:t>, МУП «</w:t>
      </w:r>
      <w:proofErr w:type="spellStart"/>
      <w:r w:rsidR="00871496" w:rsidRPr="00431598">
        <w:rPr>
          <w:rFonts w:ascii="Times New Roman" w:hAnsi="Times New Roman"/>
          <w:sz w:val="24"/>
          <w:szCs w:val="24"/>
        </w:rPr>
        <w:t>Жатайская</w:t>
      </w:r>
      <w:proofErr w:type="spellEnd"/>
      <w:r w:rsidR="00871496" w:rsidRPr="00431598">
        <w:rPr>
          <w:rFonts w:ascii="Times New Roman" w:hAnsi="Times New Roman"/>
          <w:sz w:val="24"/>
          <w:szCs w:val="24"/>
        </w:rPr>
        <w:t xml:space="preserve"> Транспортная Компания</w:t>
      </w:r>
      <w:r w:rsidR="00871496">
        <w:rPr>
          <w:rFonts w:ascii="Times New Roman" w:hAnsi="Times New Roman"/>
          <w:sz w:val="24"/>
          <w:szCs w:val="24"/>
        </w:rPr>
        <w:t>»</w:t>
      </w:r>
      <w:r w:rsidRPr="00431598">
        <w:rPr>
          <w:rFonts w:ascii="Times New Roman" w:hAnsi="Times New Roman"/>
          <w:sz w:val="24"/>
          <w:szCs w:val="24"/>
        </w:rPr>
        <w:t>.</w:t>
      </w:r>
      <w:r w:rsidR="00272E73">
        <w:rPr>
          <w:rFonts w:ascii="Times New Roman" w:hAnsi="Times New Roman"/>
          <w:sz w:val="24"/>
          <w:szCs w:val="24"/>
        </w:rPr>
        <w:t xml:space="preserve"> </w:t>
      </w:r>
      <w:r w:rsidR="000D0F81" w:rsidRPr="004F7CD0">
        <w:rPr>
          <w:rFonts w:ascii="Times New Roman" w:hAnsi="Times New Roman"/>
          <w:sz w:val="24"/>
          <w:szCs w:val="24"/>
        </w:rPr>
        <w:t>Объём перевозок грузов автомобильным транспортом в 201</w:t>
      </w:r>
      <w:r w:rsidR="00940DCF">
        <w:rPr>
          <w:rFonts w:ascii="Times New Roman" w:hAnsi="Times New Roman"/>
          <w:sz w:val="24"/>
          <w:szCs w:val="24"/>
        </w:rPr>
        <w:t>9</w:t>
      </w:r>
      <w:r w:rsidR="000D0F81" w:rsidRPr="004F7CD0">
        <w:rPr>
          <w:rFonts w:ascii="Times New Roman" w:hAnsi="Times New Roman"/>
          <w:sz w:val="24"/>
          <w:szCs w:val="24"/>
        </w:rPr>
        <w:t xml:space="preserve"> году составил </w:t>
      </w:r>
      <w:r w:rsidR="00940DCF">
        <w:rPr>
          <w:rFonts w:ascii="Times New Roman" w:hAnsi="Times New Roman"/>
          <w:sz w:val="24"/>
          <w:szCs w:val="24"/>
        </w:rPr>
        <w:t>35,1</w:t>
      </w:r>
      <w:r w:rsidR="000D0F81">
        <w:rPr>
          <w:rFonts w:ascii="Times New Roman" w:hAnsi="Times New Roman"/>
          <w:sz w:val="24"/>
          <w:szCs w:val="24"/>
        </w:rPr>
        <w:t xml:space="preserve"> тыс.</w:t>
      </w:r>
      <w:r w:rsidR="00272E73">
        <w:rPr>
          <w:rFonts w:ascii="Times New Roman" w:hAnsi="Times New Roman"/>
          <w:sz w:val="24"/>
          <w:szCs w:val="24"/>
        </w:rPr>
        <w:t xml:space="preserve"> </w:t>
      </w:r>
      <w:r w:rsidR="000D0F81">
        <w:rPr>
          <w:rFonts w:ascii="Times New Roman" w:hAnsi="Times New Roman"/>
          <w:sz w:val="24"/>
          <w:szCs w:val="24"/>
        </w:rPr>
        <w:t>тонн. Грузооборот организаций автомобильного транспорта составил 1 8</w:t>
      </w:r>
      <w:r w:rsidR="00940DCF">
        <w:rPr>
          <w:rFonts w:ascii="Times New Roman" w:hAnsi="Times New Roman"/>
          <w:sz w:val="24"/>
          <w:szCs w:val="24"/>
        </w:rPr>
        <w:t>58</w:t>
      </w:r>
      <w:r w:rsidR="000D0F81">
        <w:rPr>
          <w:rFonts w:ascii="Times New Roman" w:hAnsi="Times New Roman"/>
          <w:sz w:val="24"/>
          <w:szCs w:val="24"/>
        </w:rPr>
        <w:t>,</w:t>
      </w:r>
      <w:r w:rsidR="00940DCF">
        <w:rPr>
          <w:rFonts w:ascii="Times New Roman" w:hAnsi="Times New Roman"/>
          <w:sz w:val="24"/>
          <w:szCs w:val="24"/>
        </w:rPr>
        <w:t>1</w:t>
      </w:r>
      <w:r w:rsidR="000D0F81">
        <w:rPr>
          <w:rFonts w:ascii="Times New Roman" w:hAnsi="Times New Roman"/>
          <w:sz w:val="24"/>
          <w:szCs w:val="24"/>
        </w:rPr>
        <w:t xml:space="preserve"> тыс.</w:t>
      </w:r>
      <w:r w:rsidR="00272E73">
        <w:rPr>
          <w:rFonts w:ascii="Times New Roman" w:hAnsi="Times New Roman"/>
          <w:sz w:val="24"/>
          <w:szCs w:val="24"/>
        </w:rPr>
        <w:t xml:space="preserve"> </w:t>
      </w:r>
      <w:r w:rsidR="000D0F81">
        <w:rPr>
          <w:rFonts w:ascii="Times New Roman" w:hAnsi="Times New Roman"/>
          <w:sz w:val="24"/>
          <w:szCs w:val="24"/>
        </w:rPr>
        <w:t>тонн-км.</w:t>
      </w:r>
    </w:p>
    <w:p w:rsidR="00431598" w:rsidRPr="00431598" w:rsidRDefault="00F44024" w:rsidP="00431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Обслуживание дорог на территории ГО «Жатай» производится предприятием </w:t>
      </w:r>
      <w:r w:rsidR="00CF6000">
        <w:rPr>
          <w:rFonts w:ascii="Times New Roman" w:hAnsi="Times New Roman"/>
          <w:sz w:val="24"/>
          <w:szCs w:val="24"/>
        </w:rPr>
        <w:t>МУП</w:t>
      </w:r>
      <w:r w:rsidRPr="00D72A5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71496" w:rsidRPr="00431598">
        <w:rPr>
          <w:rFonts w:ascii="Times New Roman" w:hAnsi="Times New Roman"/>
          <w:sz w:val="24"/>
          <w:szCs w:val="24"/>
        </w:rPr>
        <w:t>Жатайская</w:t>
      </w:r>
      <w:proofErr w:type="spellEnd"/>
      <w:r w:rsidR="00871496" w:rsidRPr="00431598">
        <w:rPr>
          <w:rFonts w:ascii="Times New Roman" w:hAnsi="Times New Roman"/>
          <w:sz w:val="24"/>
          <w:szCs w:val="24"/>
        </w:rPr>
        <w:t xml:space="preserve"> Транспортная Компания</w:t>
      </w:r>
      <w:r w:rsidRPr="00D72A51">
        <w:rPr>
          <w:rFonts w:ascii="Times New Roman" w:hAnsi="Times New Roman"/>
          <w:sz w:val="24"/>
          <w:szCs w:val="24"/>
        </w:rPr>
        <w:t>»</w:t>
      </w:r>
      <w:r w:rsidR="00871496">
        <w:rPr>
          <w:rFonts w:ascii="Times New Roman" w:hAnsi="Times New Roman"/>
          <w:sz w:val="24"/>
          <w:szCs w:val="24"/>
        </w:rPr>
        <w:t xml:space="preserve">. </w:t>
      </w:r>
      <w:r w:rsidR="00431598" w:rsidRPr="00431598">
        <w:rPr>
          <w:rFonts w:ascii="Times New Roman" w:hAnsi="Times New Roman"/>
          <w:sz w:val="24"/>
          <w:szCs w:val="24"/>
        </w:rPr>
        <w:t xml:space="preserve">К видам деятельности </w:t>
      </w:r>
      <w:r w:rsidR="00871496">
        <w:rPr>
          <w:rFonts w:ascii="Times New Roman" w:hAnsi="Times New Roman"/>
          <w:sz w:val="24"/>
          <w:szCs w:val="24"/>
        </w:rPr>
        <w:t>МУП</w:t>
      </w:r>
      <w:r w:rsidR="00871496" w:rsidRPr="00D72A5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71496" w:rsidRPr="00431598">
        <w:rPr>
          <w:rFonts w:ascii="Times New Roman" w:hAnsi="Times New Roman"/>
          <w:sz w:val="24"/>
          <w:szCs w:val="24"/>
        </w:rPr>
        <w:t>Жатайская</w:t>
      </w:r>
      <w:proofErr w:type="spellEnd"/>
      <w:r w:rsidR="00871496" w:rsidRPr="00431598">
        <w:rPr>
          <w:rFonts w:ascii="Times New Roman" w:hAnsi="Times New Roman"/>
          <w:sz w:val="24"/>
          <w:szCs w:val="24"/>
        </w:rPr>
        <w:t xml:space="preserve"> Транспортная Компания</w:t>
      </w:r>
      <w:r w:rsidR="00871496" w:rsidRPr="00D72A51">
        <w:rPr>
          <w:rFonts w:ascii="Times New Roman" w:hAnsi="Times New Roman"/>
          <w:sz w:val="24"/>
          <w:szCs w:val="24"/>
        </w:rPr>
        <w:t>»</w:t>
      </w:r>
      <w:r w:rsidR="00431598" w:rsidRPr="00431598">
        <w:rPr>
          <w:rFonts w:ascii="Times New Roman" w:hAnsi="Times New Roman"/>
          <w:sz w:val="24"/>
          <w:szCs w:val="24"/>
        </w:rPr>
        <w:t xml:space="preserve"> относится: подвоз воды населению и учреждениям, откачка фекальных и сточных вод посредством вакуумной машины, услуги автобуса, обслуживание уличной дорожной сети (уборка от снега в зимний период, подметание, поливка в летний период) посредством специализированного транспорта</w:t>
      </w:r>
      <w:r w:rsidR="00827F0B">
        <w:rPr>
          <w:rFonts w:ascii="Times New Roman" w:hAnsi="Times New Roman"/>
          <w:sz w:val="24"/>
          <w:szCs w:val="24"/>
        </w:rPr>
        <w:t>.</w:t>
      </w:r>
    </w:p>
    <w:p w:rsidR="00431598" w:rsidRDefault="00431598" w:rsidP="00431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598">
        <w:rPr>
          <w:rFonts w:ascii="Times New Roman" w:hAnsi="Times New Roman"/>
          <w:sz w:val="24"/>
          <w:szCs w:val="24"/>
        </w:rPr>
        <w:t>Общая площадь обслуживаемых дорог ГО «Жатай»</w:t>
      </w:r>
      <w:r w:rsidR="00871496">
        <w:rPr>
          <w:rFonts w:ascii="Times New Roman" w:hAnsi="Times New Roman"/>
          <w:sz w:val="24"/>
          <w:szCs w:val="24"/>
        </w:rPr>
        <w:t>,</w:t>
      </w:r>
      <w:r w:rsidRPr="00431598">
        <w:rPr>
          <w:rFonts w:ascii="Times New Roman" w:hAnsi="Times New Roman"/>
          <w:sz w:val="24"/>
          <w:szCs w:val="24"/>
        </w:rPr>
        <w:t xml:space="preserve"> согласно условий договоров – 86906,7 км², протяжённость – 8,94 км.</w:t>
      </w:r>
    </w:p>
    <w:p w:rsidR="00431598" w:rsidRPr="00431598" w:rsidRDefault="00431598" w:rsidP="00431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598">
        <w:rPr>
          <w:rFonts w:ascii="Times New Roman" w:hAnsi="Times New Roman"/>
          <w:sz w:val="24"/>
          <w:szCs w:val="24"/>
        </w:rPr>
        <w:t xml:space="preserve">Перечисленные услуги предоставляются как юридическим лицам, так и населению. </w:t>
      </w:r>
    </w:p>
    <w:p w:rsidR="00CF6000" w:rsidRDefault="00F44024" w:rsidP="00431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Работы выполняются за счет средств местного бюджета. </w:t>
      </w:r>
    </w:p>
    <w:p w:rsidR="00CF6000" w:rsidRDefault="00940DCF" w:rsidP="00431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872DB">
        <w:rPr>
          <w:rFonts w:ascii="Times New Roman" w:hAnsi="Times New Roman"/>
          <w:sz w:val="24"/>
          <w:szCs w:val="24"/>
        </w:rPr>
        <w:t xml:space="preserve"> 201</w:t>
      </w:r>
      <w:r w:rsidR="000D0F81">
        <w:rPr>
          <w:rFonts w:ascii="Times New Roman" w:hAnsi="Times New Roman"/>
          <w:sz w:val="24"/>
          <w:szCs w:val="24"/>
        </w:rPr>
        <w:t>8</w:t>
      </w:r>
      <w:r w:rsidR="00D872D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D872DB">
        <w:rPr>
          <w:rFonts w:ascii="Times New Roman" w:hAnsi="Times New Roman"/>
          <w:sz w:val="24"/>
          <w:szCs w:val="24"/>
        </w:rPr>
        <w:t xml:space="preserve"> на территории посёлка с целью улучшения качества предоставляемой услуги изменён маршрут автобусов пригородных маршрутов (№109, №111, №107, Якутск – Жатай –Якутск). </w:t>
      </w:r>
      <w:r w:rsidR="00697FB7">
        <w:rPr>
          <w:rFonts w:ascii="Times New Roman" w:hAnsi="Times New Roman"/>
          <w:sz w:val="24"/>
          <w:szCs w:val="24"/>
        </w:rPr>
        <w:t>Увеличена протяжённость маршрута по территории посёлка, д</w:t>
      </w:r>
      <w:r w:rsidR="00D872DB">
        <w:rPr>
          <w:rFonts w:ascii="Times New Roman" w:hAnsi="Times New Roman"/>
          <w:sz w:val="24"/>
          <w:szCs w:val="24"/>
        </w:rPr>
        <w:t>обавлено 4 автобусных остановки.</w:t>
      </w:r>
    </w:p>
    <w:p w:rsidR="00A6114A" w:rsidRDefault="00A6114A" w:rsidP="00A61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024" w:rsidRDefault="00F44024" w:rsidP="00A61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>Показатели по протяжённости дорог на начало 201</w:t>
      </w:r>
      <w:r w:rsidR="00940DCF">
        <w:rPr>
          <w:rFonts w:ascii="Times New Roman" w:hAnsi="Times New Roman"/>
          <w:sz w:val="24"/>
          <w:szCs w:val="24"/>
        </w:rPr>
        <w:t>9</w:t>
      </w:r>
      <w:r w:rsidRPr="00D72A51">
        <w:rPr>
          <w:rFonts w:ascii="Times New Roman" w:hAnsi="Times New Roman"/>
          <w:sz w:val="24"/>
          <w:szCs w:val="24"/>
        </w:rPr>
        <w:t xml:space="preserve"> года следующие:</w:t>
      </w: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6956"/>
        <w:gridCol w:w="709"/>
        <w:gridCol w:w="1276"/>
      </w:tblGrid>
      <w:tr w:rsidR="00F44024" w:rsidRPr="00D72A51" w:rsidTr="0021638E">
        <w:trPr>
          <w:trHeight w:val="435"/>
        </w:trPr>
        <w:tc>
          <w:tcPr>
            <w:tcW w:w="69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Протяженность автомобильных дорог 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024" w:rsidRPr="00F477C0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38E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F44024" w:rsidRPr="00D72A51" w:rsidTr="00D872DB">
        <w:trPr>
          <w:trHeight w:val="314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F477C0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C0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  <w:tr w:rsidR="00F44024" w:rsidRPr="00D72A51" w:rsidTr="00D872DB">
        <w:trPr>
          <w:trHeight w:val="235"/>
        </w:trPr>
        <w:tc>
          <w:tcPr>
            <w:tcW w:w="6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в  том числе с твердым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F477C0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C0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  <w:tr w:rsidR="00F44024" w:rsidRPr="00D72A51" w:rsidTr="00D872DB">
        <w:trPr>
          <w:trHeight w:val="311"/>
        </w:trPr>
        <w:tc>
          <w:tcPr>
            <w:tcW w:w="69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F477C0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C0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</w:tr>
      <w:tr w:rsidR="00F44024" w:rsidRPr="00D72A51" w:rsidTr="00F44024">
        <w:trPr>
          <w:trHeight w:val="417"/>
        </w:trPr>
        <w:tc>
          <w:tcPr>
            <w:tcW w:w="695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в  том числе с твердым покрытием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D872DB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DB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024" w:rsidRPr="00F477C0" w:rsidRDefault="00F44024" w:rsidP="00A61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C0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</w:tr>
    </w:tbl>
    <w:p w:rsidR="001D6579" w:rsidRDefault="00F44024" w:rsidP="001D6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A51">
        <w:rPr>
          <w:rFonts w:ascii="Times New Roman" w:hAnsi="Times New Roman"/>
          <w:sz w:val="24"/>
          <w:szCs w:val="24"/>
        </w:rPr>
        <w:t xml:space="preserve">Значительное увеличение </w:t>
      </w:r>
      <w:r w:rsidRPr="00F477C0">
        <w:rPr>
          <w:rFonts w:ascii="Times New Roman" w:hAnsi="Times New Roman"/>
          <w:sz w:val="24"/>
          <w:szCs w:val="24"/>
        </w:rPr>
        <w:t>протяжённости дорог общего пользования местного значения к 20</w:t>
      </w:r>
      <w:r w:rsidR="00940DCF">
        <w:rPr>
          <w:rFonts w:ascii="Times New Roman" w:hAnsi="Times New Roman"/>
          <w:sz w:val="24"/>
          <w:szCs w:val="24"/>
        </w:rPr>
        <w:t>20</w:t>
      </w:r>
      <w:r w:rsidRPr="00F477C0">
        <w:rPr>
          <w:rFonts w:ascii="Times New Roman" w:hAnsi="Times New Roman"/>
          <w:sz w:val="24"/>
          <w:szCs w:val="24"/>
        </w:rPr>
        <w:t xml:space="preserve"> году не планируется. </w:t>
      </w:r>
    </w:p>
    <w:p w:rsidR="001D6579" w:rsidRPr="001D6579" w:rsidRDefault="001D6579" w:rsidP="001D6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lastRenderedPageBreak/>
        <w:t xml:space="preserve">Придорожный сервис в Городском округе «Жатай» в настоящее время  находится на стадии становления. Учитывая тот факт, что объекты придорожного сервиса это специфический вид деятельности,  который  затрагивает  практически  все  аспекты  деятельности предпринимательства, Окружной Администрацией </w:t>
      </w:r>
      <w:r w:rsidR="00C32C5D">
        <w:rPr>
          <w:rFonts w:ascii="Times New Roman" w:hAnsi="Times New Roman"/>
          <w:sz w:val="24"/>
          <w:szCs w:val="24"/>
        </w:rPr>
        <w:t>ГО</w:t>
      </w:r>
      <w:r w:rsidRPr="001D6579">
        <w:rPr>
          <w:rFonts w:ascii="Times New Roman" w:hAnsi="Times New Roman"/>
          <w:sz w:val="24"/>
          <w:szCs w:val="24"/>
        </w:rPr>
        <w:t xml:space="preserve"> «Жатай» были приняты меры в рамках развития придорожного сервиса на территории округа. </w:t>
      </w:r>
    </w:p>
    <w:p w:rsidR="001D6579" w:rsidRPr="001D6579" w:rsidRDefault="001D6579" w:rsidP="001D6579">
      <w:pPr>
        <w:pStyle w:val="a3"/>
        <w:spacing w:after="0" w:line="240" w:lineRule="auto"/>
        <w:ind w:left="0" w:firstLine="348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Субъектам малого и среднего предпринимательства предоставлены земельные участки под строительство разноплановых объектов придорожного сервиса, а именно: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1.14:35:107001:10747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Республика Саха (Якутия), п. Жатай, дорога Якутск-Намцы, 15-й км., с правой стороны, в 180 м. перед поворотом в Жатай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для проектирования и размещения автомобильной газонаполнительной компрессорной станции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14:35:000000:1799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Адрес: </w:t>
      </w:r>
      <w:r w:rsidR="0051127B" w:rsidRPr="001D6579">
        <w:rPr>
          <w:rFonts w:ascii="Times New Roman" w:hAnsi="Times New Roman"/>
          <w:sz w:val="24"/>
          <w:szCs w:val="24"/>
        </w:rPr>
        <w:t xml:space="preserve">Республика Саха (Якутия), </w:t>
      </w:r>
      <w:r w:rsidRPr="001D6579">
        <w:rPr>
          <w:rFonts w:ascii="Times New Roman" w:hAnsi="Times New Roman"/>
          <w:sz w:val="24"/>
          <w:szCs w:val="24"/>
        </w:rPr>
        <w:t>п</w:t>
      </w:r>
      <w:r w:rsidR="0051127B">
        <w:rPr>
          <w:rFonts w:ascii="Times New Roman" w:hAnsi="Times New Roman"/>
          <w:sz w:val="24"/>
          <w:szCs w:val="24"/>
        </w:rPr>
        <w:t>.</w:t>
      </w:r>
      <w:r w:rsidRPr="001D6579">
        <w:rPr>
          <w:rFonts w:ascii="Times New Roman" w:hAnsi="Times New Roman"/>
          <w:sz w:val="24"/>
          <w:szCs w:val="24"/>
        </w:rPr>
        <w:t xml:space="preserve"> Жатай, правая сторона автотрассы Якутск</w:t>
      </w:r>
      <w:r w:rsidR="0051127B">
        <w:rPr>
          <w:rFonts w:ascii="Times New Roman" w:hAnsi="Times New Roman"/>
          <w:sz w:val="24"/>
          <w:szCs w:val="24"/>
        </w:rPr>
        <w:t>-Намцы, 16 км., в 100 м до АЗС АО «</w:t>
      </w:r>
      <w:proofErr w:type="spellStart"/>
      <w:r w:rsidR="0051127B">
        <w:rPr>
          <w:rFonts w:ascii="Times New Roman" w:hAnsi="Times New Roman"/>
          <w:sz w:val="24"/>
          <w:szCs w:val="24"/>
        </w:rPr>
        <w:t>Саханефтегазсбыт</w:t>
      </w:r>
      <w:proofErr w:type="spellEnd"/>
      <w:r w:rsidR="0051127B">
        <w:rPr>
          <w:rFonts w:ascii="Times New Roman" w:hAnsi="Times New Roman"/>
          <w:sz w:val="24"/>
          <w:szCs w:val="24"/>
        </w:rPr>
        <w:t>»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для строительства придорожной сети (магазин, автомастерская)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14:35:109001:1855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 Республика Саха (Якутия), п. Жатай, правая сторона автотрассы Якутск-Намцы,</w:t>
      </w:r>
      <w:r w:rsidR="0051127B">
        <w:rPr>
          <w:rFonts w:ascii="Times New Roman" w:hAnsi="Times New Roman"/>
          <w:sz w:val="24"/>
          <w:szCs w:val="24"/>
        </w:rPr>
        <w:t xml:space="preserve"> 16-й км., в 400 м. до АЗС АО «</w:t>
      </w:r>
      <w:proofErr w:type="spellStart"/>
      <w:r w:rsidRPr="001D6579">
        <w:rPr>
          <w:rFonts w:ascii="Times New Roman" w:hAnsi="Times New Roman"/>
          <w:sz w:val="24"/>
          <w:szCs w:val="24"/>
        </w:rPr>
        <w:t>Сахане</w:t>
      </w:r>
      <w:r w:rsidR="0051127B">
        <w:rPr>
          <w:rFonts w:ascii="Times New Roman" w:hAnsi="Times New Roman"/>
          <w:sz w:val="24"/>
          <w:szCs w:val="24"/>
        </w:rPr>
        <w:t>фтегазсбыт</w:t>
      </w:r>
      <w:proofErr w:type="spellEnd"/>
      <w:r w:rsidR="0051127B">
        <w:rPr>
          <w:rFonts w:ascii="Times New Roman" w:hAnsi="Times New Roman"/>
          <w:sz w:val="24"/>
          <w:szCs w:val="24"/>
        </w:rPr>
        <w:t>»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для строительства кафе с магазином и складскими помещениями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14:35:109001:4254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Адрес: Российская Федерация, Республика </w:t>
      </w:r>
      <w:r w:rsidR="0051127B">
        <w:rPr>
          <w:rFonts w:ascii="Times New Roman" w:hAnsi="Times New Roman"/>
          <w:sz w:val="24"/>
          <w:szCs w:val="24"/>
        </w:rPr>
        <w:t xml:space="preserve">Саха (Якутия), Городской округ «Жатай», п. </w:t>
      </w:r>
      <w:r w:rsidRPr="001D6579">
        <w:rPr>
          <w:rFonts w:ascii="Times New Roman" w:hAnsi="Times New Roman"/>
          <w:sz w:val="24"/>
          <w:szCs w:val="24"/>
        </w:rPr>
        <w:t>Жатай, правая сторона автотрассы Якутск-Намцы, 16-й км.,уч.1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 по документу:  Объекты придорожного сервиса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14:35:109001:4217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Республика Саха (Якутия), г Якутск, п.Жатай,15 км., автодороги Якутск - Намцы с правой стороны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под магазин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14:35:109001:4218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Республика Саха (Якутия), г Якутск, п.Жатай,15 км., автодороги Якутск - Намцы с правой стороны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под магазин</w:t>
      </w:r>
    </w:p>
    <w:p w:rsidR="00147233" w:rsidRPr="001D6579" w:rsidRDefault="00147233" w:rsidP="00147233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14:35:109001:</w:t>
      </w:r>
      <w:r>
        <w:rPr>
          <w:rFonts w:ascii="Times New Roman" w:hAnsi="Times New Roman"/>
          <w:sz w:val="24"/>
          <w:szCs w:val="24"/>
        </w:rPr>
        <w:t>4630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Адрес: Республика Саха (Якутия), г Якутск, </w:t>
      </w:r>
      <w:proofErr w:type="spellStart"/>
      <w:r w:rsidRPr="001D6579">
        <w:rPr>
          <w:rFonts w:ascii="Times New Roman" w:hAnsi="Times New Roman"/>
          <w:sz w:val="24"/>
          <w:szCs w:val="24"/>
        </w:rPr>
        <w:t>п.Жатай</w:t>
      </w:r>
      <w:proofErr w:type="spellEnd"/>
      <w:r w:rsidRPr="001D65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правая сторона автотрассы </w:t>
      </w:r>
      <w:r w:rsidRPr="001D6579">
        <w:rPr>
          <w:rFonts w:ascii="Times New Roman" w:hAnsi="Times New Roman"/>
          <w:sz w:val="24"/>
          <w:szCs w:val="24"/>
        </w:rPr>
        <w:t xml:space="preserve">Якутск - Намцы </w:t>
      </w:r>
      <w:r>
        <w:rPr>
          <w:rFonts w:ascii="Times New Roman" w:hAnsi="Times New Roman"/>
          <w:sz w:val="24"/>
          <w:szCs w:val="24"/>
        </w:rPr>
        <w:t>,</w:t>
      </w:r>
      <w:r w:rsidRPr="001D657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-й </w:t>
      </w:r>
      <w:r w:rsidRPr="001D6579">
        <w:rPr>
          <w:rFonts w:ascii="Times New Roman" w:hAnsi="Times New Roman"/>
          <w:sz w:val="24"/>
          <w:szCs w:val="24"/>
        </w:rPr>
        <w:t xml:space="preserve"> км., </w:t>
      </w:r>
      <w:r>
        <w:rPr>
          <w:rFonts w:ascii="Times New Roman" w:hAnsi="Times New Roman"/>
          <w:sz w:val="24"/>
          <w:szCs w:val="24"/>
        </w:rPr>
        <w:t>уч. 1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Разрешенное использование по документу: </w:t>
      </w:r>
      <w:r>
        <w:rPr>
          <w:rFonts w:ascii="Times New Roman" w:hAnsi="Times New Roman"/>
          <w:sz w:val="24"/>
          <w:szCs w:val="24"/>
        </w:rPr>
        <w:t>рынки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14:35:107001:10919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 Республика Саха (Якутия), п</w:t>
      </w:r>
      <w:r w:rsidR="0051127B">
        <w:rPr>
          <w:rFonts w:ascii="Times New Roman" w:hAnsi="Times New Roman"/>
          <w:sz w:val="24"/>
          <w:szCs w:val="24"/>
        </w:rPr>
        <w:t>.</w:t>
      </w:r>
      <w:r w:rsidRPr="001D6579">
        <w:rPr>
          <w:rFonts w:ascii="Times New Roman" w:hAnsi="Times New Roman"/>
          <w:sz w:val="24"/>
          <w:szCs w:val="24"/>
        </w:rPr>
        <w:t xml:space="preserve"> Жатай, </w:t>
      </w:r>
      <w:proofErr w:type="spellStart"/>
      <w:r w:rsidRPr="001D6579">
        <w:rPr>
          <w:rFonts w:ascii="Times New Roman" w:hAnsi="Times New Roman"/>
          <w:sz w:val="24"/>
          <w:szCs w:val="24"/>
        </w:rPr>
        <w:t>ул</w:t>
      </w:r>
      <w:r w:rsidR="0051127B">
        <w:rPr>
          <w:rFonts w:ascii="Times New Roman" w:hAnsi="Times New Roman"/>
          <w:sz w:val="24"/>
          <w:szCs w:val="24"/>
        </w:rPr>
        <w:t>.</w:t>
      </w:r>
      <w:r w:rsidR="0051127B" w:rsidRPr="001D6579">
        <w:rPr>
          <w:rFonts w:ascii="Times New Roman" w:hAnsi="Times New Roman"/>
          <w:sz w:val="24"/>
          <w:szCs w:val="24"/>
        </w:rPr>
        <w:t>И</w:t>
      </w:r>
      <w:r w:rsidRPr="001D6579">
        <w:rPr>
          <w:rFonts w:ascii="Times New Roman" w:hAnsi="Times New Roman"/>
          <w:sz w:val="24"/>
          <w:szCs w:val="24"/>
        </w:rPr>
        <w:t>м</w:t>
      </w:r>
      <w:proofErr w:type="spellEnd"/>
      <w:r w:rsidR="0051127B">
        <w:rPr>
          <w:rFonts w:ascii="Times New Roman" w:hAnsi="Times New Roman"/>
          <w:sz w:val="24"/>
          <w:szCs w:val="24"/>
        </w:rPr>
        <w:t>.</w:t>
      </w:r>
      <w:r w:rsidRPr="001D6579">
        <w:rPr>
          <w:rFonts w:ascii="Times New Roman" w:hAnsi="Times New Roman"/>
          <w:sz w:val="24"/>
          <w:szCs w:val="24"/>
        </w:rPr>
        <w:t xml:space="preserve"> Маркова А.И., 21/1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обслуживание автотранспорта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14:35:107001:11033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Адрес: Республика Саха (Якутия), </w:t>
      </w:r>
      <w:proofErr w:type="spellStart"/>
      <w:r w:rsidRPr="001D6579">
        <w:rPr>
          <w:rFonts w:ascii="Times New Roman" w:hAnsi="Times New Roman"/>
          <w:sz w:val="24"/>
          <w:szCs w:val="24"/>
        </w:rPr>
        <w:t>п.Жатай,ул.им</w:t>
      </w:r>
      <w:proofErr w:type="spellEnd"/>
      <w:r w:rsidRPr="001D6579">
        <w:rPr>
          <w:rFonts w:ascii="Times New Roman" w:hAnsi="Times New Roman"/>
          <w:sz w:val="24"/>
          <w:szCs w:val="24"/>
        </w:rPr>
        <w:t>. Маркова А.И.</w:t>
      </w:r>
      <w:r w:rsidR="00147233">
        <w:rPr>
          <w:rFonts w:ascii="Times New Roman" w:hAnsi="Times New Roman"/>
          <w:sz w:val="24"/>
          <w:szCs w:val="24"/>
        </w:rPr>
        <w:t xml:space="preserve">, </w:t>
      </w:r>
      <w:r w:rsidRPr="001D6579">
        <w:rPr>
          <w:rFonts w:ascii="Times New Roman" w:hAnsi="Times New Roman"/>
          <w:sz w:val="24"/>
          <w:szCs w:val="24"/>
        </w:rPr>
        <w:t>17/1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под обслуживание автотранспорта</w:t>
      </w:r>
    </w:p>
    <w:p w:rsidR="00147233" w:rsidRPr="001D6579" w:rsidRDefault="00147233" w:rsidP="00147233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lastRenderedPageBreak/>
        <w:t>14:35:107001:1</w:t>
      </w:r>
      <w:r>
        <w:rPr>
          <w:rFonts w:ascii="Times New Roman" w:hAnsi="Times New Roman"/>
          <w:sz w:val="24"/>
          <w:szCs w:val="24"/>
        </w:rPr>
        <w:t>3</w:t>
      </w:r>
      <w:r w:rsidRPr="001D65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10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Адрес: Республика Саха (Якутия), </w:t>
      </w:r>
      <w:proofErr w:type="spellStart"/>
      <w:r w:rsidRPr="001D6579">
        <w:rPr>
          <w:rFonts w:ascii="Times New Roman" w:hAnsi="Times New Roman"/>
          <w:sz w:val="24"/>
          <w:szCs w:val="24"/>
        </w:rPr>
        <w:t>п.Жатай,ул.им</w:t>
      </w:r>
      <w:proofErr w:type="spellEnd"/>
      <w:r w:rsidRPr="001D6579">
        <w:rPr>
          <w:rFonts w:ascii="Times New Roman" w:hAnsi="Times New Roman"/>
          <w:sz w:val="24"/>
          <w:szCs w:val="24"/>
        </w:rPr>
        <w:t>. Маркова А.И.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6579">
        <w:rPr>
          <w:rFonts w:ascii="Times New Roman" w:hAnsi="Times New Roman"/>
          <w:sz w:val="24"/>
          <w:szCs w:val="24"/>
        </w:rPr>
        <w:t>17/</w:t>
      </w:r>
      <w:r>
        <w:rPr>
          <w:rFonts w:ascii="Times New Roman" w:hAnsi="Times New Roman"/>
          <w:sz w:val="24"/>
          <w:szCs w:val="24"/>
        </w:rPr>
        <w:t>2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 xml:space="preserve">Разрешенное использование по документу: </w:t>
      </w:r>
      <w:r>
        <w:rPr>
          <w:rFonts w:ascii="Times New Roman" w:hAnsi="Times New Roman"/>
          <w:sz w:val="24"/>
          <w:szCs w:val="24"/>
        </w:rPr>
        <w:t>для размещения объектов дорожного сервиса в полосах отвода автомобильных дорог</w:t>
      </w:r>
    </w:p>
    <w:p w:rsidR="00147233" w:rsidRPr="001D6579" w:rsidRDefault="00147233" w:rsidP="00147233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14:35:107001:10244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Республика Саха (Якутия), п. Жатай, ул. им. Маркова А.И., д. 13/1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для размещения объекта розничной торговли</w:t>
      </w:r>
    </w:p>
    <w:p w:rsidR="00147233" w:rsidRPr="001D6579" w:rsidRDefault="00147233" w:rsidP="00147233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14:35:107001:1</w:t>
      </w:r>
      <w:r>
        <w:rPr>
          <w:rFonts w:ascii="Times New Roman" w:hAnsi="Times New Roman"/>
          <w:sz w:val="24"/>
          <w:szCs w:val="24"/>
        </w:rPr>
        <w:t>2985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Республика Саха (Якутия), п. Жатай, ул. им. Маркова А.И., д. 13/1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47233" w:rsidRPr="001D6579" w:rsidRDefault="00147233" w:rsidP="001472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для размещения объекта торговли</w:t>
      </w:r>
    </w:p>
    <w:p w:rsidR="001D6579" w:rsidRPr="001D6579" w:rsidRDefault="001D6579" w:rsidP="001D6579">
      <w:pPr>
        <w:pStyle w:val="a3"/>
        <w:numPr>
          <w:ilvl w:val="0"/>
          <w:numId w:val="3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14:35:107001:1</w:t>
      </w:r>
      <w:r w:rsidR="00147233">
        <w:rPr>
          <w:rFonts w:ascii="Times New Roman" w:hAnsi="Times New Roman"/>
          <w:sz w:val="24"/>
          <w:szCs w:val="24"/>
        </w:rPr>
        <w:t>1043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Адрес: Республика Саха (Якутия), п. Жатай, ул. им. Маркова А.И., д. 1</w:t>
      </w:r>
      <w:r w:rsidR="00147233">
        <w:rPr>
          <w:rFonts w:ascii="Times New Roman" w:hAnsi="Times New Roman"/>
          <w:sz w:val="24"/>
          <w:szCs w:val="24"/>
        </w:rPr>
        <w:t>8</w:t>
      </w:r>
      <w:r w:rsidRPr="001D6579">
        <w:rPr>
          <w:rFonts w:ascii="Times New Roman" w:hAnsi="Times New Roman"/>
          <w:sz w:val="24"/>
          <w:szCs w:val="24"/>
        </w:rPr>
        <w:t>/1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Категория земель: Земли населённых пунктов</w:t>
      </w:r>
    </w:p>
    <w:p w:rsidR="001D6579" w:rsidRPr="001D6579" w:rsidRDefault="001D6579" w:rsidP="001D6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579">
        <w:rPr>
          <w:rFonts w:ascii="Times New Roman" w:hAnsi="Times New Roman"/>
          <w:sz w:val="24"/>
          <w:szCs w:val="24"/>
        </w:rPr>
        <w:t>Разрешенное использование по документу: для размещения объект</w:t>
      </w:r>
      <w:r w:rsidR="00147233">
        <w:rPr>
          <w:rFonts w:ascii="Times New Roman" w:hAnsi="Times New Roman"/>
          <w:sz w:val="24"/>
          <w:szCs w:val="24"/>
        </w:rPr>
        <w:t>ов</w:t>
      </w:r>
      <w:r w:rsidR="00272E73">
        <w:rPr>
          <w:rFonts w:ascii="Times New Roman" w:hAnsi="Times New Roman"/>
          <w:sz w:val="24"/>
          <w:szCs w:val="24"/>
        </w:rPr>
        <w:t xml:space="preserve"> </w:t>
      </w:r>
      <w:r w:rsidRPr="001D6579">
        <w:rPr>
          <w:rFonts w:ascii="Times New Roman" w:hAnsi="Times New Roman"/>
          <w:sz w:val="24"/>
          <w:szCs w:val="24"/>
        </w:rPr>
        <w:t>торговли</w:t>
      </w:r>
    </w:p>
    <w:p w:rsidR="00A6114A" w:rsidRPr="00F477C0" w:rsidRDefault="00A6114A" w:rsidP="00A61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37B" w:rsidRPr="00F477C0" w:rsidRDefault="00012D6C" w:rsidP="00957799">
      <w:pPr>
        <w:pStyle w:val="21"/>
        <w:numPr>
          <w:ilvl w:val="1"/>
          <w:numId w:val="13"/>
        </w:numPr>
        <w:spacing w:after="0" w:line="240" w:lineRule="auto"/>
        <w:ind w:left="426" w:firstLine="0"/>
        <w:jc w:val="center"/>
        <w:rPr>
          <w:b/>
        </w:rPr>
      </w:pPr>
      <w:r w:rsidRPr="00F477C0">
        <w:rPr>
          <w:b/>
        </w:rPr>
        <w:t>Перечень и описание свободных земельных участков для осуществления инвестиционной деятельности.</w:t>
      </w:r>
    </w:p>
    <w:p w:rsidR="00012D6C" w:rsidRPr="00F477C0" w:rsidRDefault="00012D6C" w:rsidP="00A6114A">
      <w:pPr>
        <w:pStyle w:val="11"/>
        <w:tabs>
          <w:tab w:val="left" w:pos="190"/>
        </w:tabs>
        <w:ind w:firstLine="0"/>
        <w:rPr>
          <w:snapToGrid/>
          <w:sz w:val="24"/>
          <w:szCs w:val="24"/>
        </w:rPr>
      </w:pPr>
      <w:r w:rsidRPr="00F477C0">
        <w:rPr>
          <w:snapToGrid/>
          <w:sz w:val="24"/>
          <w:szCs w:val="24"/>
        </w:rPr>
        <w:tab/>
      </w:r>
      <w:r w:rsidRPr="00F477C0">
        <w:rPr>
          <w:snapToGrid/>
          <w:sz w:val="24"/>
          <w:szCs w:val="24"/>
        </w:rPr>
        <w:tab/>
        <w:t>Площадка №1. Содействие в развитии производства товарной продукции, создание новых рабочих мест.</w:t>
      </w:r>
    </w:p>
    <w:p w:rsidR="00012D6C" w:rsidRPr="00F477C0" w:rsidRDefault="00012D6C" w:rsidP="00A6114A">
      <w:pPr>
        <w:pStyle w:val="11"/>
        <w:tabs>
          <w:tab w:val="left" w:pos="190"/>
        </w:tabs>
        <w:ind w:firstLine="0"/>
        <w:rPr>
          <w:snapToGrid/>
          <w:sz w:val="24"/>
          <w:szCs w:val="24"/>
        </w:rPr>
      </w:pPr>
      <w:r w:rsidRPr="00F477C0">
        <w:rPr>
          <w:snapToGrid/>
          <w:sz w:val="24"/>
          <w:szCs w:val="24"/>
        </w:rPr>
        <w:tab/>
      </w:r>
      <w:r w:rsidRPr="00F477C0">
        <w:rPr>
          <w:snapToGrid/>
          <w:sz w:val="24"/>
          <w:szCs w:val="24"/>
        </w:rPr>
        <w:tab/>
        <w:t xml:space="preserve">Земельный участок из земель населенных пунктов с кадастровым номером 14:35:107001:3289, общей площадью 44 800 </w:t>
      </w:r>
      <w:proofErr w:type="spellStart"/>
      <w:r w:rsidRPr="00F477C0">
        <w:rPr>
          <w:snapToGrid/>
          <w:sz w:val="24"/>
          <w:szCs w:val="24"/>
        </w:rPr>
        <w:t>кв.м</w:t>
      </w:r>
      <w:proofErr w:type="spellEnd"/>
      <w:r w:rsidRPr="00F477C0">
        <w:rPr>
          <w:snapToGrid/>
          <w:sz w:val="24"/>
          <w:szCs w:val="24"/>
        </w:rPr>
        <w:t>., вид разрешенного использования: под производственную базу. Адресные ориентиры места расположения: Республика Саха (Якутия), п. Жатай, по левую стороны автодороги Жатай-Якутск, в 500 м. до поворота на а/д «Якутск-Намцы». Запись регистрации права собственности ГО «Жатай» №14-14-11/006/2011-091 от 31.01.2011 г.</w:t>
      </w:r>
    </w:p>
    <w:p w:rsidR="00012D6C" w:rsidRPr="00225ED8" w:rsidRDefault="00012D6C" w:rsidP="00A6114A">
      <w:pPr>
        <w:pStyle w:val="11"/>
        <w:tabs>
          <w:tab w:val="left" w:pos="190"/>
        </w:tabs>
        <w:ind w:firstLine="0"/>
        <w:rPr>
          <w:snapToGrid/>
          <w:sz w:val="24"/>
          <w:szCs w:val="24"/>
        </w:rPr>
      </w:pPr>
      <w:r w:rsidRPr="00F477C0">
        <w:rPr>
          <w:snapToGrid/>
          <w:sz w:val="24"/>
          <w:szCs w:val="24"/>
        </w:rPr>
        <w:tab/>
      </w:r>
      <w:r w:rsidRPr="00F477C0">
        <w:rPr>
          <w:snapToGrid/>
          <w:sz w:val="24"/>
          <w:szCs w:val="24"/>
        </w:rPr>
        <w:tab/>
        <w:t xml:space="preserve">На земельном участке расположено 9 объектов незавершенного строительства общей площадью 3 474 </w:t>
      </w:r>
      <w:proofErr w:type="spellStart"/>
      <w:r w:rsidRPr="00F477C0">
        <w:rPr>
          <w:snapToGrid/>
          <w:sz w:val="24"/>
          <w:szCs w:val="24"/>
        </w:rPr>
        <w:t>кв.м</w:t>
      </w:r>
      <w:proofErr w:type="spellEnd"/>
      <w:r w:rsidRPr="00F477C0">
        <w:rPr>
          <w:snapToGrid/>
          <w:sz w:val="24"/>
          <w:szCs w:val="24"/>
        </w:rPr>
        <w:t>. в том числе: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98 401 554/ЖТ1/000202/А, нежилое здание, степень готовности объекта незавершенного строительства – 60%, общей площадью 51,3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Фундамент – железобетонные сваи, стены – мелкие бетонные блоки, перекрытие – железобетонные плиты, кровля – совмещенная рулонная;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98 401 554/ЖТ1/000202/Б, свайное поле, степень готовности объекта незавершенного строительства – 10%, общей площадью 359,1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 xml:space="preserve">. Состоит из железобетонных свай с бетонной </w:t>
      </w:r>
      <w:proofErr w:type="spellStart"/>
      <w:r w:rsidRPr="00225ED8">
        <w:rPr>
          <w:snapToGrid/>
          <w:sz w:val="24"/>
          <w:szCs w:val="24"/>
        </w:rPr>
        <w:t>отмосткой</w:t>
      </w:r>
      <w:proofErr w:type="spellEnd"/>
      <w:r w:rsidRPr="00225ED8">
        <w:rPr>
          <w:snapToGrid/>
          <w:sz w:val="24"/>
          <w:szCs w:val="24"/>
        </w:rPr>
        <w:t>;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98 401 554/ЖТ1/000202/В, нежилое здание, степень готовности объекта незавершенного строительства – 60%, общей площадью 562,1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Фундамент – железобетонные сваи, стены – мелкие бетонные блоки, перекрытие – железобетонные плиты, кровля – совмещенная рулонная;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98 401 554/ЖТ1/000202/Д, свайное поле, степень готовности объекта незавершенного строительства – 10%, общей площадью 389,5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Состоит из железобетонных свай объединенных железобетонным ростверком;</w:t>
      </w:r>
    </w:p>
    <w:p w:rsidR="00012D6C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98 401 554/ЖТ1/000202/Е, Е1, нежилое здание (Е) и свайное поле (Е1), степень готовности объекта незавершенного строительства – 60%, 10%, общей площадью 531,3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Е: Фундамент – железобетонные сваи, стены – мелкие бетонные блоки, перекрытие – железобетонные плиты, кровля – совмещенная рулонная. Е1: железобетонные сваи с цокол</w:t>
      </w:r>
      <w:r>
        <w:rPr>
          <w:snapToGrid/>
          <w:sz w:val="24"/>
          <w:szCs w:val="24"/>
        </w:rPr>
        <w:t>ьным железобетонным перекрытием.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98 401 554/ЖТ1/000202/Ж, свайное поле, степень готовности объекта незавершенного строительства – 10%, общей площадью 903,0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Состоит из железобетонных свай с цокольным железобетонным перекрытием;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lastRenderedPageBreak/>
        <w:t xml:space="preserve">Инвентарный номер 98 401 554/ЖТ1/000202/И, свайное поле, степень готовности объекта незавершенного строительства – 10%, общей площадью 482,1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Состоит из железобетонных свай объединенных железобетонным ростверком;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98 401 554/ЖТ1/000202/К, свайное поле, степень готовности объекта незавершенного строительства – 10%, общей площадью 54,7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Состоит из железобетонных свай с цокольным железобетонным перекрытием;</w:t>
      </w:r>
    </w:p>
    <w:p w:rsidR="00012D6C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Инвентарный номер 98 401 554/ЖТ1/000202/Л, свайное поле, степень готовности объекта незавершенного строительства – 10%, общей площадью 55,0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 Состоит из железобетонных свай с цокольным железобетонным перекрытием</w:t>
      </w:r>
      <w:r>
        <w:rPr>
          <w:snapToGrid/>
          <w:sz w:val="24"/>
          <w:szCs w:val="24"/>
        </w:rPr>
        <w:t>.</w:t>
      </w:r>
    </w:p>
    <w:p w:rsidR="00012D6C" w:rsidRPr="00012D6C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012D6C">
        <w:rPr>
          <w:sz w:val="24"/>
          <w:szCs w:val="24"/>
        </w:rPr>
        <w:t>Вдоль западной границы земельного участка проходит подземный газопровод высокого давления. Доступ к земельному участку осуществляется по грунтовой дороге. На расстоянии 215-220 м. от северной границы земельного участка расположена автодорога с твердым (асфальтовым) покрытием, являющаяся объектом учета государственного имущества Республики Саха (Якутия). В 460 м. к западу от земельного участка проходит воздушная линия электропередачи ВЛ-6 Кв.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Площадка №1-1. В 200 м. к западу расположено нежилое здание общей площадью 391,4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 xml:space="preserve">. Фундамент – железобетонные сваи, стены – мелкие бетонные блоки, перекрытие – железобетонные сборные плиты, кровля – совмещенная рулонная, полы – бетонные керамические, внутренняя отделка - штукатурка Инвентарный номер 98 401 554/ЖТ1/000439. Здание расположено на земельном участке из земель населенных пунктов с кадастровым номером 14:35:107001:3289, общей площадью 44 800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., вид разрешенного использования: под производственную базу. Адресные ориентиры места расположения: Республика Саха (Якутия), п. Жатай, западная окраина, в 300 м. к востоку от АЗС №6. Объекты могут быть использованы как дополнительные при освоении Площадки №1.</w:t>
      </w:r>
    </w:p>
    <w:p w:rsidR="00012D6C" w:rsidRPr="00225ED8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>Площадка №2. Комплексное освоение земельных участков в целях жилищного строительства.</w:t>
      </w:r>
    </w:p>
    <w:p w:rsidR="00012D6C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225ED8">
        <w:rPr>
          <w:snapToGrid/>
          <w:sz w:val="24"/>
          <w:szCs w:val="24"/>
        </w:rPr>
        <w:t xml:space="preserve">Земельный участок из земель населенных пунктов с кадастровым номером 14:35:000000:55, общей площадью 174 175 </w:t>
      </w:r>
      <w:proofErr w:type="spellStart"/>
      <w:r w:rsidRPr="00225ED8">
        <w:rPr>
          <w:snapToGrid/>
          <w:sz w:val="24"/>
          <w:szCs w:val="24"/>
        </w:rPr>
        <w:t>кв.м</w:t>
      </w:r>
      <w:proofErr w:type="spellEnd"/>
      <w:r w:rsidRPr="00225ED8">
        <w:rPr>
          <w:snapToGrid/>
          <w:sz w:val="24"/>
          <w:szCs w:val="24"/>
        </w:rPr>
        <w:t>., вид разрешенного использования: под комплексную жилую застройку. Адресные ориентиры места расположения: Республика Саха (Якутия), п. Жатай, западная окраина. Запись регистрации права собственности ГО «Жатай» №14-14-11/006/2010-348 от 20.10.2010 г.</w:t>
      </w:r>
    </w:p>
    <w:p w:rsidR="00012D6C" w:rsidRDefault="00012D6C" w:rsidP="00A6114A">
      <w:pPr>
        <w:pStyle w:val="11"/>
        <w:tabs>
          <w:tab w:val="left" w:pos="190"/>
        </w:tabs>
        <w:rPr>
          <w:sz w:val="24"/>
          <w:szCs w:val="24"/>
        </w:rPr>
      </w:pPr>
      <w:r w:rsidRPr="00012D6C">
        <w:rPr>
          <w:sz w:val="24"/>
          <w:szCs w:val="24"/>
        </w:rPr>
        <w:t>Земельный участок трассирует подземный газопровод высокого давления. Участок расположен в 280 м. от автодороги Якутск-Намцы с твердым (асфальтовым) покрытием, являющаяся объектом учета государственного имущества Республики Саха (Якутия). В 780 м. к западу от земельного участка проходит воздушная линия электропередачи ВЛ-6 Кв.</w:t>
      </w:r>
    </w:p>
    <w:p w:rsidR="00012D6C" w:rsidRDefault="00012D6C" w:rsidP="00A6114A">
      <w:pPr>
        <w:pStyle w:val="11"/>
        <w:tabs>
          <w:tab w:val="left" w:pos="190"/>
        </w:tabs>
        <w:rPr>
          <w:sz w:val="24"/>
          <w:szCs w:val="24"/>
        </w:rPr>
      </w:pPr>
      <w:r w:rsidRPr="00012D6C">
        <w:rPr>
          <w:sz w:val="24"/>
          <w:szCs w:val="24"/>
        </w:rPr>
        <w:t>В 40 м. к северу от земельного участка расположена Площадка №1-1, использование которой возможно при освоении как Площадки №1, так и Площадки №2 ив целях организации электроснабжения.</w:t>
      </w:r>
    </w:p>
    <w:p w:rsidR="00A163B6" w:rsidRPr="00A163B6" w:rsidRDefault="00A163B6" w:rsidP="00A163B6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A163B6">
        <w:rPr>
          <w:sz w:val="24"/>
          <w:szCs w:val="24"/>
        </w:rPr>
        <w:t>Площадка №2-1</w:t>
      </w:r>
      <w:r w:rsidRPr="00A163B6">
        <w:rPr>
          <w:snapToGrid/>
          <w:sz w:val="24"/>
          <w:szCs w:val="24"/>
        </w:rPr>
        <w:t xml:space="preserve"> Комплексное освоение земельных участков в целях жилищного строительства.</w:t>
      </w:r>
    </w:p>
    <w:p w:rsidR="00A163B6" w:rsidRPr="004C314D" w:rsidRDefault="00A163B6" w:rsidP="00A163B6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A163B6">
        <w:rPr>
          <w:snapToGrid/>
          <w:sz w:val="24"/>
          <w:szCs w:val="24"/>
        </w:rPr>
        <w:t xml:space="preserve">Земельный участок из земель населенных пунктов с кадастровым номером 14:35:000000:3946, общей площадью 204 443 </w:t>
      </w:r>
      <w:proofErr w:type="spellStart"/>
      <w:r w:rsidRPr="00A163B6">
        <w:rPr>
          <w:snapToGrid/>
          <w:sz w:val="24"/>
          <w:szCs w:val="24"/>
        </w:rPr>
        <w:t>кв.м</w:t>
      </w:r>
      <w:proofErr w:type="spellEnd"/>
      <w:r w:rsidRPr="00A163B6">
        <w:rPr>
          <w:snapToGrid/>
          <w:sz w:val="24"/>
          <w:szCs w:val="24"/>
        </w:rPr>
        <w:t>., вид разрешенного использования: для малоэтажной застройки. Адресные ориентиры места расположения: Республика С</w:t>
      </w:r>
      <w:r>
        <w:rPr>
          <w:snapToGrid/>
          <w:sz w:val="24"/>
          <w:szCs w:val="24"/>
        </w:rPr>
        <w:t>аха (Якутия), Городской округ «Ж</w:t>
      </w:r>
      <w:r w:rsidRPr="00A163B6">
        <w:rPr>
          <w:snapToGrid/>
          <w:sz w:val="24"/>
          <w:szCs w:val="24"/>
        </w:rPr>
        <w:t xml:space="preserve">атай»,  п. Жатай, </w:t>
      </w:r>
      <w:r w:rsidRPr="00A163B6">
        <w:rPr>
          <w:sz w:val="24"/>
          <w:szCs w:val="24"/>
        </w:rPr>
        <w:t xml:space="preserve">западнее квартала застройки ИЖС, </w:t>
      </w:r>
      <w:proofErr w:type="spellStart"/>
      <w:r w:rsidRPr="00A163B6">
        <w:rPr>
          <w:sz w:val="24"/>
          <w:szCs w:val="24"/>
        </w:rPr>
        <w:t>Намскийтр</w:t>
      </w:r>
      <w:proofErr w:type="spellEnd"/>
      <w:r w:rsidRPr="00A163B6">
        <w:rPr>
          <w:sz w:val="24"/>
          <w:szCs w:val="24"/>
        </w:rPr>
        <w:t>, 16 км</w:t>
      </w:r>
      <w:r w:rsidRPr="00A163B6">
        <w:rPr>
          <w:snapToGrid/>
          <w:sz w:val="24"/>
          <w:szCs w:val="24"/>
        </w:rPr>
        <w:t>. Запись регистрации права собственности ГО «Жатай» №</w:t>
      </w:r>
      <w:r w:rsidRPr="00A163B6">
        <w:rPr>
          <w:sz w:val="24"/>
          <w:szCs w:val="24"/>
        </w:rPr>
        <w:t xml:space="preserve">14:35:000000:3946-14/001/2018-1 </w:t>
      </w:r>
      <w:r w:rsidRPr="00A163B6">
        <w:rPr>
          <w:snapToGrid/>
          <w:sz w:val="24"/>
          <w:szCs w:val="24"/>
        </w:rPr>
        <w:t xml:space="preserve"> от </w:t>
      </w:r>
      <w:r w:rsidRPr="00A163B6">
        <w:rPr>
          <w:sz w:val="24"/>
          <w:szCs w:val="24"/>
        </w:rPr>
        <w:t>28.03.2018 г.</w:t>
      </w:r>
    </w:p>
    <w:p w:rsidR="00012D6C" w:rsidRPr="00012D6C" w:rsidRDefault="00012D6C" w:rsidP="00A6114A">
      <w:pPr>
        <w:pStyle w:val="11"/>
        <w:tabs>
          <w:tab w:val="left" w:pos="190"/>
        </w:tabs>
        <w:rPr>
          <w:snapToGrid/>
          <w:sz w:val="24"/>
          <w:szCs w:val="24"/>
        </w:rPr>
      </w:pPr>
      <w:r w:rsidRPr="00012D6C">
        <w:rPr>
          <w:sz w:val="24"/>
          <w:szCs w:val="24"/>
        </w:rPr>
        <w:t>Площадка №3. Размещение объектов капитального строительства в целях обеспечения удовлетворения бытовых, социальных и духовных потребностей человека, социального обслуживания, бытового обслуживания, общественного управления, предпринимательства.</w:t>
      </w:r>
    </w:p>
    <w:p w:rsidR="00012D6C" w:rsidRDefault="00012D6C" w:rsidP="00272E73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12D6C">
        <w:rPr>
          <w:rFonts w:ascii="Times New Roman" w:hAnsi="Times New Roman"/>
          <w:sz w:val="24"/>
          <w:szCs w:val="24"/>
        </w:rPr>
        <w:lastRenderedPageBreak/>
        <w:t>Земельные участки из земель населенных пунктов с кадастровыми номерами</w:t>
      </w:r>
      <w:r w:rsidR="004F3BCA">
        <w:rPr>
          <w:rFonts w:ascii="Times New Roman" w:hAnsi="Times New Roman"/>
          <w:sz w:val="24"/>
          <w:szCs w:val="24"/>
        </w:rPr>
        <w:t>:</w:t>
      </w:r>
      <w:r w:rsidRPr="00012D6C">
        <w:rPr>
          <w:rFonts w:ascii="Times New Roman" w:hAnsi="Times New Roman"/>
          <w:sz w:val="24"/>
          <w:szCs w:val="24"/>
        </w:rPr>
        <w:t xml:space="preserve"> 14:35:107001:8796 площадью 380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14:35:107001:2690 площадью 3340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14:35:107001:12210 площадью 1258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14:35:107001:10940 площадью 2956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14:35:107001:10937 площадью 2194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14:35:107001:12301 площадью 596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14:35:107001:8798 площадью 535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., 14:35:107001:10489 площадью 2829 </w:t>
      </w:r>
      <w:proofErr w:type="spellStart"/>
      <w:r w:rsidRPr="00012D6C">
        <w:rPr>
          <w:rFonts w:ascii="Times New Roman" w:hAnsi="Times New Roman"/>
          <w:sz w:val="24"/>
          <w:szCs w:val="24"/>
        </w:rPr>
        <w:t>кв.м</w:t>
      </w:r>
      <w:proofErr w:type="spellEnd"/>
      <w:r w:rsidRPr="00012D6C">
        <w:rPr>
          <w:rFonts w:ascii="Times New Roman" w:hAnsi="Times New Roman"/>
          <w:sz w:val="24"/>
          <w:szCs w:val="24"/>
        </w:rPr>
        <w:t>.</w:t>
      </w:r>
    </w:p>
    <w:p w:rsidR="00012D6C" w:rsidRPr="00F477C0" w:rsidRDefault="00012D6C" w:rsidP="00272E7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12D6C">
        <w:rPr>
          <w:rFonts w:ascii="Times New Roman" w:hAnsi="Times New Roman"/>
          <w:sz w:val="24"/>
          <w:szCs w:val="24"/>
        </w:rPr>
        <w:t xml:space="preserve">Земельные участки расположены в центральной зоне жилой застройки п. Жатай (улицы: Северная, </w:t>
      </w:r>
      <w:proofErr w:type="spellStart"/>
      <w:r w:rsidRPr="00012D6C">
        <w:rPr>
          <w:rFonts w:ascii="Times New Roman" w:hAnsi="Times New Roman"/>
          <w:sz w:val="24"/>
          <w:szCs w:val="24"/>
        </w:rPr>
        <w:t>Строда</w:t>
      </w:r>
      <w:proofErr w:type="spellEnd"/>
      <w:r w:rsidRPr="00012D6C">
        <w:rPr>
          <w:rFonts w:ascii="Times New Roman" w:hAnsi="Times New Roman"/>
          <w:sz w:val="24"/>
          <w:szCs w:val="24"/>
        </w:rPr>
        <w:t xml:space="preserve">, Матросова).  Обеспечение доступа общественным транспортом. Возможность </w:t>
      </w:r>
      <w:r w:rsidRPr="00F477C0">
        <w:rPr>
          <w:rFonts w:ascii="Times New Roman" w:hAnsi="Times New Roman"/>
          <w:sz w:val="24"/>
          <w:szCs w:val="24"/>
        </w:rPr>
        <w:t>присоединения к сетям теплоснабжения, водоснабжения, газоснабжения, сетям канализации. Возможность использования прилегающих территорий.</w:t>
      </w:r>
    </w:p>
    <w:p w:rsidR="00A6114A" w:rsidRPr="00F477C0" w:rsidRDefault="00A6114A" w:rsidP="00A6114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3F6E" w:rsidRPr="00F477C0" w:rsidRDefault="00273F6E" w:rsidP="00ED7981">
      <w:pPr>
        <w:pStyle w:val="2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477C0">
        <w:rPr>
          <w:rFonts w:ascii="Times New Roman" w:hAnsi="Times New Roman"/>
          <w:sz w:val="24"/>
          <w:szCs w:val="24"/>
        </w:rPr>
        <w:t>Инфраструктурный потенциал муниципального образования ГО «Жатай»</w:t>
      </w:r>
    </w:p>
    <w:p w:rsidR="00273F6E" w:rsidRPr="00273F6E" w:rsidRDefault="00273F6E" w:rsidP="00273F6E">
      <w:pPr>
        <w:pStyle w:val="21"/>
        <w:spacing w:after="0" w:line="240" w:lineRule="auto"/>
        <w:ind w:firstLine="709"/>
        <w:jc w:val="both"/>
      </w:pPr>
      <w:r w:rsidRPr="00F477C0">
        <w:t>В сфере жилищно-коммунального хозяйства в ГО «Жатай» работают следующие муниципальные предприятия</w:t>
      </w:r>
      <w:r w:rsidRPr="00273F6E">
        <w:t>:</w:t>
      </w:r>
    </w:p>
    <w:p w:rsidR="008063EA" w:rsidRPr="008063EA" w:rsidRDefault="008063EA" w:rsidP="008063EA">
      <w:pPr>
        <w:pStyle w:val="21"/>
        <w:spacing w:after="0" w:line="240" w:lineRule="auto"/>
        <w:ind w:firstLine="709"/>
        <w:jc w:val="both"/>
      </w:pPr>
      <w:r w:rsidRPr="008063EA">
        <w:t>Муниципальное унитарное предприятие «</w:t>
      </w:r>
      <w:proofErr w:type="spellStart"/>
      <w:r w:rsidRPr="008063EA">
        <w:t>Жатайтеплосеть</w:t>
      </w:r>
      <w:proofErr w:type="spellEnd"/>
      <w:r w:rsidRPr="008063EA">
        <w:t xml:space="preserve">», осуществляющее деятельность в сфере </w:t>
      </w:r>
      <w:r w:rsidR="00807556">
        <w:t>производства</w:t>
      </w:r>
      <w:r w:rsidR="00807556" w:rsidRPr="00807556">
        <w:t xml:space="preserve"> и реализаци</w:t>
      </w:r>
      <w:r w:rsidR="00807556">
        <w:t>и</w:t>
      </w:r>
      <w:r w:rsidR="00807556" w:rsidRPr="00807556">
        <w:t xml:space="preserve"> канализации, </w:t>
      </w:r>
      <w:proofErr w:type="spellStart"/>
      <w:r w:rsidR="00807556" w:rsidRPr="00807556">
        <w:t>теплоэнергии</w:t>
      </w:r>
      <w:proofErr w:type="spellEnd"/>
      <w:r w:rsidR="00807556" w:rsidRPr="00807556">
        <w:t>, пара, горячей и холодной воды;</w:t>
      </w:r>
      <w:r w:rsidR="00272E73">
        <w:t xml:space="preserve"> </w:t>
      </w:r>
      <w:r w:rsidRPr="008063EA">
        <w:t>МУП «СЕЗ»  являющейся</w:t>
      </w:r>
      <w:r w:rsidR="00272E73">
        <w:t xml:space="preserve"> </w:t>
      </w:r>
      <w:proofErr w:type="spellStart"/>
      <w:r w:rsidRPr="008063EA">
        <w:t>ресурсоснабжающей</w:t>
      </w:r>
      <w:proofErr w:type="spellEnd"/>
      <w:r w:rsidRPr="008063EA">
        <w:t xml:space="preserve"> организацией обслуживающей крышные котельные </w:t>
      </w:r>
      <w:proofErr w:type="spellStart"/>
      <w:r w:rsidRPr="008063EA">
        <w:t>энергоэффективного</w:t>
      </w:r>
      <w:proofErr w:type="spellEnd"/>
      <w:r w:rsidRPr="008063EA">
        <w:t xml:space="preserve"> квартала и </w:t>
      </w:r>
      <w:proofErr w:type="spellStart"/>
      <w:r w:rsidRPr="008063EA">
        <w:t>блочно</w:t>
      </w:r>
      <w:proofErr w:type="spellEnd"/>
      <w:r w:rsidRPr="008063EA">
        <w:t>-модульной котельной детского сада №2 «Василек».</w:t>
      </w:r>
    </w:p>
    <w:p w:rsidR="008063EA" w:rsidRDefault="008063EA" w:rsidP="008063EA">
      <w:pPr>
        <w:pStyle w:val="21"/>
        <w:spacing w:after="0" w:line="240" w:lineRule="auto"/>
        <w:ind w:firstLine="709"/>
        <w:jc w:val="both"/>
      </w:pPr>
      <w:r w:rsidRPr="008063EA">
        <w:t>Источниками теплоснабжения населения и предприятий ГО «Жатай» служат три котельные: квартальная котельная №1 и котельная №2, принадлежащие МУП «</w:t>
      </w:r>
      <w:proofErr w:type="spellStart"/>
      <w:r w:rsidRPr="008063EA">
        <w:t>Жа</w:t>
      </w:r>
      <w:r w:rsidR="00807556">
        <w:t>тайтеплосеть</w:t>
      </w:r>
      <w:proofErr w:type="spellEnd"/>
      <w:r w:rsidR="00807556">
        <w:t>» и одна котельная П</w:t>
      </w:r>
      <w:r w:rsidRPr="008063EA">
        <w:t xml:space="preserve">АО «ЛОРП» </w:t>
      </w:r>
      <w:proofErr w:type="spellStart"/>
      <w:r w:rsidRPr="008063EA">
        <w:t>Жатайская</w:t>
      </w:r>
      <w:proofErr w:type="spellEnd"/>
      <w:r w:rsidRPr="008063EA">
        <w:t xml:space="preserve"> база технической эксплуатации флота, которая используется только для нужд самой базы, а также крышные котельные </w:t>
      </w:r>
      <w:proofErr w:type="spellStart"/>
      <w:r w:rsidRPr="008063EA">
        <w:t>энергоэффективного</w:t>
      </w:r>
      <w:proofErr w:type="spellEnd"/>
      <w:r w:rsidRPr="008063EA">
        <w:t xml:space="preserve"> квартала обслуживающих МУП «СЕЗ».  Поставщиком воды потребителям ГО «Жатай»  является предприятие МУП «</w:t>
      </w:r>
      <w:proofErr w:type="spellStart"/>
      <w:r w:rsidRPr="008063EA">
        <w:t>Жатайтеплосе</w:t>
      </w:r>
      <w:r w:rsidR="00807556">
        <w:t>ть</w:t>
      </w:r>
      <w:proofErr w:type="spellEnd"/>
      <w:r w:rsidR="00807556">
        <w:t xml:space="preserve">», которое получает воду от  </w:t>
      </w:r>
      <w:r w:rsidRPr="008063EA">
        <w:t xml:space="preserve">АО «Водоканал»  по водоводу Якутск - Жатай. По системе водоснабжения питьевая вода поступает на </w:t>
      </w:r>
      <w:proofErr w:type="spellStart"/>
      <w:r w:rsidRPr="008063EA">
        <w:t>водоузел</w:t>
      </w:r>
      <w:proofErr w:type="spellEnd"/>
      <w:r w:rsidRPr="008063EA">
        <w:t xml:space="preserve"> с проектной  мощностью 3,5 тыс. м3/сутки  и резервуарами запаса воды на </w:t>
      </w:r>
      <w:smartTag w:uri="urn:schemas-microsoft-com:office:smarttags" w:element="metricconverter">
        <w:smartTagPr>
          <w:attr w:name="ProductID" w:val="4000 м3"/>
        </w:smartTagPr>
        <w:r w:rsidRPr="008063EA">
          <w:t>4000 м3</w:t>
        </w:r>
      </w:smartTag>
      <w:r w:rsidRPr="008063EA">
        <w:t>.</w:t>
      </w:r>
    </w:p>
    <w:p w:rsidR="00273F6E" w:rsidRPr="00273F6E" w:rsidRDefault="00273F6E" w:rsidP="00273F6E">
      <w:pPr>
        <w:pStyle w:val="21"/>
        <w:spacing w:after="0" w:line="240" w:lineRule="auto"/>
        <w:ind w:firstLine="709"/>
        <w:jc w:val="both"/>
      </w:pPr>
      <w:r w:rsidRPr="00273F6E">
        <w:t>В МУП «</w:t>
      </w:r>
      <w:proofErr w:type="spellStart"/>
      <w:r w:rsidRPr="00273F6E">
        <w:t>Жатайтеплосеть</w:t>
      </w:r>
      <w:proofErr w:type="spellEnd"/>
      <w:r w:rsidRPr="00273F6E">
        <w:t xml:space="preserve">» имеются резервные мощности для подключения объектов: к сетям теплоснабжения – 21,14 Гкал/год, и к сетям водоснабжения – 200 000 м3/год. </w:t>
      </w:r>
    </w:p>
    <w:p w:rsidR="00273F6E" w:rsidRDefault="00273F6E" w:rsidP="00273F6E">
      <w:pPr>
        <w:pStyle w:val="21"/>
        <w:spacing w:after="0" w:line="240" w:lineRule="auto"/>
        <w:ind w:firstLine="709"/>
        <w:jc w:val="both"/>
      </w:pPr>
      <w:r w:rsidRPr="00273F6E">
        <w:t>Муниципальное унитарное предприятие «</w:t>
      </w:r>
      <w:proofErr w:type="spellStart"/>
      <w:r w:rsidRPr="00273F6E">
        <w:t>Жатайская</w:t>
      </w:r>
      <w:proofErr w:type="spellEnd"/>
      <w:r w:rsidRPr="00273F6E">
        <w:t xml:space="preserve"> транспортная компания», оказывающее услуги подвоза воды, вывоза канализации</w:t>
      </w:r>
      <w:r w:rsidR="00ED7981">
        <w:t>.</w:t>
      </w:r>
    </w:p>
    <w:p w:rsidR="008063EA" w:rsidRDefault="008063EA" w:rsidP="008063EA">
      <w:pPr>
        <w:pStyle w:val="21"/>
        <w:spacing w:after="0" w:line="240" w:lineRule="auto"/>
        <w:ind w:firstLine="709"/>
        <w:jc w:val="both"/>
      </w:pPr>
      <w:r w:rsidRPr="008063EA">
        <w:t>МУП «СЕЗ» являюще</w:t>
      </w:r>
      <w:r>
        <w:t>е</w:t>
      </w:r>
      <w:r w:rsidRPr="008063EA">
        <w:t xml:space="preserve">ся </w:t>
      </w:r>
      <w:proofErr w:type="spellStart"/>
      <w:r w:rsidRPr="008063EA">
        <w:t>ресурсоснабжающей</w:t>
      </w:r>
      <w:proofErr w:type="spellEnd"/>
      <w:r w:rsidRPr="008063EA">
        <w:t xml:space="preserve"> организацией и оказывающе</w:t>
      </w:r>
      <w:r>
        <w:t>е</w:t>
      </w:r>
      <w:r w:rsidRPr="008063EA">
        <w:t xml:space="preserve"> услуги по управлению жилищным фондом. Также управлением жилищн</w:t>
      </w:r>
      <w:r>
        <w:t>ого</w:t>
      </w:r>
      <w:r w:rsidRPr="008063EA">
        <w:t xml:space="preserve"> фонд</w:t>
      </w:r>
      <w:r>
        <w:t>а</w:t>
      </w:r>
      <w:r w:rsidRPr="008063EA">
        <w:t xml:space="preserve"> ГО «Жатай» по итогам проведенных конкурсов занимаются две управляющие компании: ООО УК «Цветков» и ООО УК «</w:t>
      </w:r>
      <w:proofErr w:type="spellStart"/>
      <w:r w:rsidRPr="008063EA">
        <w:t>Стройтекс</w:t>
      </w:r>
      <w:proofErr w:type="spellEnd"/>
      <w:r w:rsidRPr="008063EA">
        <w:t xml:space="preserve"> плюс».</w:t>
      </w:r>
    </w:p>
    <w:p w:rsidR="00273F6E" w:rsidRPr="00273F6E" w:rsidRDefault="00273F6E" w:rsidP="00273F6E">
      <w:pPr>
        <w:pStyle w:val="21"/>
        <w:spacing w:after="0" w:line="240" w:lineRule="auto"/>
        <w:ind w:firstLine="709"/>
        <w:jc w:val="both"/>
      </w:pPr>
      <w:r w:rsidRPr="00273F6E">
        <w:t xml:space="preserve">Муниципальное унитарное предприятие «Служба Единого Заказчика», оказывающее услуги по управлению жилищным фондом. Также управлением жилищным фондом ГО «Жатай» по итогам проведенных конкурсов, занимаются три управляющие компании: ИП </w:t>
      </w:r>
      <w:r w:rsidR="00807556">
        <w:t>«</w:t>
      </w:r>
      <w:r w:rsidRPr="00273F6E">
        <w:t>Цветков</w:t>
      </w:r>
      <w:r w:rsidR="00807556">
        <w:t>»</w:t>
      </w:r>
      <w:r w:rsidRPr="00273F6E">
        <w:t>, ООО «</w:t>
      </w:r>
      <w:proofErr w:type="spellStart"/>
      <w:r w:rsidR="00807556" w:rsidRPr="008063EA">
        <w:t>Стройтекс</w:t>
      </w:r>
      <w:proofErr w:type="spellEnd"/>
      <w:r w:rsidR="00807556" w:rsidRPr="008063EA">
        <w:t xml:space="preserve"> плюс</w:t>
      </w:r>
      <w:r w:rsidRPr="00273F6E">
        <w:t>».</w:t>
      </w:r>
    </w:p>
    <w:p w:rsidR="00273F6E" w:rsidRPr="00273F6E" w:rsidRDefault="00273F6E" w:rsidP="00273F6E">
      <w:pPr>
        <w:pStyle w:val="21"/>
        <w:spacing w:after="0" w:line="240" w:lineRule="auto"/>
        <w:ind w:firstLine="709"/>
        <w:jc w:val="both"/>
      </w:pPr>
      <w:r w:rsidRPr="00273F6E">
        <w:t>Муниципальное унитарное предприятие «Расчетно-кассовый центр», занимающееся начислением и сбором средств с населения в качестве платы за оказанные жилищно-коммунальные услуги.</w:t>
      </w:r>
    </w:p>
    <w:p w:rsidR="008F4098" w:rsidRPr="008F4098" w:rsidRDefault="00273F6E" w:rsidP="008F4098">
      <w:pPr>
        <w:pStyle w:val="21"/>
        <w:spacing w:after="0" w:line="240" w:lineRule="auto"/>
        <w:ind w:firstLine="709"/>
        <w:jc w:val="both"/>
      </w:pPr>
      <w:r w:rsidRPr="00273F6E">
        <w:t>Прочие предприятия, различной формы собственности, обеспечивающие потребителей ГО «Жатай» такими услугами как электроснабжение. Электроснабжение ГО «Жатай» осуществляется центра</w:t>
      </w:r>
      <w:r w:rsidR="00DC0A79">
        <w:t xml:space="preserve">лизованно от Якутской ГРЭС – 2 </w:t>
      </w:r>
      <w:r w:rsidRPr="00273F6E">
        <w:t xml:space="preserve">АО АК «Якутскэнерго». Сетевое хозяйство п. Жатай является муниципальным и находится на балансе ГО «Жатай». Обслуживанием муниципальных объектов электроэнергетики занимается </w:t>
      </w:r>
      <w:proofErr w:type="spellStart"/>
      <w:r w:rsidRPr="00273F6E">
        <w:t>Жатайский</w:t>
      </w:r>
      <w:proofErr w:type="spellEnd"/>
      <w:r w:rsidRPr="00273F6E">
        <w:t xml:space="preserve"> сетевой участок Якутских городских электрических сетей ОАО АК «Якутскэнерго» по договору на обслуживание. </w:t>
      </w:r>
      <w:proofErr w:type="spellStart"/>
      <w:r w:rsidRPr="00273F6E">
        <w:t>Жатайский</w:t>
      </w:r>
      <w:proofErr w:type="spellEnd"/>
      <w:r w:rsidRPr="00273F6E">
        <w:t xml:space="preserve"> эксплуатационный газовый участок Управлен</w:t>
      </w:r>
      <w:r w:rsidR="00DC0A79">
        <w:t xml:space="preserve">ия газораспределительных сетей </w:t>
      </w:r>
      <w:r w:rsidRPr="00273F6E">
        <w:t>АО «Саханефтегаз» (ЖЭГУ УГР</w:t>
      </w:r>
      <w:r w:rsidR="008F4098">
        <w:t xml:space="preserve">С </w:t>
      </w:r>
      <w:r w:rsidRPr="00273F6E">
        <w:t xml:space="preserve">АО </w:t>
      </w:r>
      <w:r w:rsidRPr="00273F6E">
        <w:lastRenderedPageBreak/>
        <w:t>«Саханефтегаз»)</w:t>
      </w:r>
      <w:r w:rsidR="00272E73">
        <w:t xml:space="preserve"> </w:t>
      </w:r>
      <w:proofErr w:type="spellStart"/>
      <w:r w:rsidR="008F4098" w:rsidRPr="008F4098">
        <w:t>Жатайский</w:t>
      </w:r>
      <w:proofErr w:type="spellEnd"/>
      <w:r w:rsidR="008F4098" w:rsidRPr="008F4098">
        <w:t xml:space="preserve"> эксплуатационный газовый участок обслуживает население не только Жатая, но и население </w:t>
      </w:r>
      <w:proofErr w:type="spellStart"/>
      <w:r w:rsidR="008F4098" w:rsidRPr="008F4098">
        <w:t>п.Маган</w:t>
      </w:r>
      <w:proofErr w:type="spellEnd"/>
      <w:r w:rsidR="008F4098" w:rsidRPr="008F4098">
        <w:t xml:space="preserve">, </w:t>
      </w:r>
      <w:proofErr w:type="spellStart"/>
      <w:r w:rsidR="008F4098" w:rsidRPr="008F4098">
        <w:t>п.Кангалассы</w:t>
      </w:r>
      <w:proofErr w:type="spellEnd"/>
      <w:r w:rsidR="008F4098" w:rsidRPr="008F4098">
        <w:t xml:space="preserve">, </w:t>
      </w:r>
      <w:proofErr w:type="spellStart"/>
      <w:r w:rsidR="008F4098" w:rsidRPr="008F4098">
        <w:t>Тулагино</w:t>
      </w:r>
      <w:proofErr w:type="spellEnd"/>
      <w:r w:rsidR="008F4098" w:rsidRPr="008F4098">
        <w:t xml:space="preserve">- </w:t>
      </w:r>
      <w:proofErr w:type="spellStart"/>
      <w:r w:rsidR="008F4098" w:rsidRPr="008F4098">
        <w:t>Кильдямского</w:t>
      </w:r>
      <w:proofErr w:type="spellEnd"/>
      <w:r w:rsidR="008F4098" w:rsidRPr="008F4098">
        <w:t xml:space="preserve"> наслега.</w:t>
      </w:r>
    </w:p>
    <w:p w:rsidR="00273F6E" w:rsidRPr="00273F6E" w:rsidRDefault="00273F6E" w:rsidP="00273F6E">
      <w:pPr>
        <w:pStyle w:val="21"/>
        <w:spacing w:after="0" w:line="240" w:lineRule="auto"/>
        <w:ind w:firstLine="709"/>
        <w:jc w:val="both"/>
      </w:pPr>
      <w:r w:rsidRPr="00273F6E">
        <w:t xml:space="preserve">Строительный сектор в ГО «Жатай» имеет положительные тенденции роста и благоприятные перспективы для развития в части обеспечения строительными материалами и конструкциями, а также услугами по ремонту и строительству. Строительная деятельность в ГО связана в основном с жилищным строительством. Значительную часть занимает строительство индивидуального жилья. </w:t>
      </w:r>
    </w:p>
    <w:p w:rsidR="00273F6E" w:rsidRPr="00273F6E" w:rsidRDefault="00273F6E" w:rsidP="00273F6E">
      <w:pPr>
        <w:pStyle w:val="a7"/>
        <w:ind w:firstLine="709"/>
        <w:jc w:val="both"/>
      </w:pPr>
      <w:r w:rsidRPr="0027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адресной программы «Обустройство инженерной инфраструктуры зоны индивидуальной жилой застройки для граждан имеющих 3-х и более детей  на территории  ГО «Жатай» на 2017-2019 годы» поставлены следующие задачи: </w:t>
      </w:r>
    </w:p>
    <w:p w:rsidR="00273F6E" w:rsidRPr="00273F6E" w:rsidRDefault="00273F6E" w:rsidP="00273F6E">
      <w:pPr>
        <w:pStyle w:val="21"/>
        <w:numPr>
          <w:ilvl w:val="0"/>
          <w:numId w:val="29"/>
        </w:numPr>
        <w:spacing w:after="0" w:line="240" w:lineRule="auto"/>
        <w:ind w:left="0"/>
        <w:jc w:val="both"/>
      </w:pPr>
      <w:r w:rsidRPr="00273F6E">
        <w:t xml:space="preserve">Предоставление займов гражданам на строительство жилья из средств, выделенных из государственного бюджета РС (Я) ГО «Жатай» на строительство индивидуального жилого дома; </w:t>
      </w:r>
    </w:p>
    <w:p w:rsidR="00273F6E" w:rsidRPr="00273F6E" w:rsidRDefault="00273F6E" w:rsidP="00273F6E">
      <w:pPr>
        <w:pStyle w:val="a7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зон индивидуальной застройки инженерной инфраструктурой;</w:t>
      </w:r>
    </w:p>
    <w:p w:rsidR="00273F6E" w:rsidRPr="00273F6E" w:rsidRDefault="00273F6E" w:rsidP="00273F6E">
      <w:pPr>
        <w:pStyle w:val="a7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Совершенствование, приведение в соответствие действующему законодательству нормативно-правовых актов.</w:t>
      </w:r>
    </w:p>
    <w:p w:rsidR="009D2A46" w:rsidRDefault="00273F6E" w:rsidP="009D2A46">
      <w:pPr>
        <w:pStyle w:val="21"/>
        <w:spacing w:after="0" w:line="240" w:lineRule="auto"/>
        <w:ind w:firstLine="709"/>
        <w:jc w:val="both"/>
      </w:pPr>
      <w:r w:rsidRPr="00273F6E">
        <w:t>Планируется строительство стадиона, нового здания для расположения пожарной части, больницы.</w:t>
      </w:r>
    </w:p>
    <w:p w:rsidR="006E6D1C" w:rsidRDefault="00ED7981" w:rsidP="009D2A46">
      <w:pPr>
        <w:pStyle w:val="21"/>
        <w:spacing w:after="0" w:line="240" w:lineRule="auto"/>
        <w:ind w:firstLine="709"/>
        <w:jc w:val="both"/>
      </w:pPr>
      <w:r>
        <w:tab/>
      </w:r>
      <w:r w:rsidR="00273F6E">
        <w:tab/>
      </w:r>
    </w:p>
    <w:p w:rsidR="00F722DC" w:rsidRPr="00D72A51" w:rsidRDefault="00F722DC" w:rsidP="00ED7981">
      <w:pPr>
        <w:pStyle w:val="21"/>
        <w:numPr>
          <w:ilvl w:val="0"/>
          <w:numId w:val="3"/>
        </w:numPr>
        <w:spacing w:after="0" w:line="240" w:lineRule="auto"/>
        <w:ind w:left="0"/>
        <w:jc w:val="center"/>
        <w:rPr>
          <w:b/>
        </w:rPr>
      </w:pPr>
      <w:r w:rsidRPr="00D72A51">
        <w:rPr>
          <w:b/>
        </w:rPr>
        <w:t xml:space="preserve">Стратегия развития </w:t>
      </w:r>
    </w:p>
    <w:p w:rsidR="005D0FD8" w:rsidRDefault="005D0FD8" w:rsidP="00A6114A">
      <w:pPr>
        <w:pStyle w:val="21"/>
        <w:spacing w:after="0" w:line="240" w:lineRule="auto"/>
        <w:ind w:firstLine="709"/>
        <w:jc w:val="both"/>
      </w:pPr>
      <w:r w:rsidRPr="00D72A51">
        <w:t>Система целей социального и экономическог</w:t>
      </w:r>
      <w:r w:rsidRPr="00FA68C1">
        <w:rPr>
          <w:color w:val="000000" w:themeColor="text1"/>
        </w:rPr>
        <w:t>о развития ГО «Жатай» состоит из целей муниципальных программ по отдельным направлениям, реализующих задачи развития муни</w:t>
      </w:r>
      <w:r w:rsidR="00223B39" w:rsidRPr="00FA68C1">
        <w:rPr>
          <w:color w:val="000000" w:themeColor="text1"/>
        </w:rPr>
        <w:t>ц</w:t>
      </w:r>
      <w:r w:rsidRPr="00FA68C1">
        <w:rPr>
          <w:color w:val="000000" w:themeColor="text1"/>
        </w:rPr>
        <w:t>ипального образования</w:t>
      </w:r>
      <w:r w:rsidR="00FA68C1" w:rsidRPr="00FA68C1">
        <w:rPr>
          <w:color w:val="000000" w:themeColor="text1"/>
        </w:rPr>
        <w:t xml:space="preserve"> в целом. Перечень муниципальных программ, реализуемых в Городском округе «Жатай»:</w:t>
      </w:r>
    </w:p>
    <w:p w:rsidR="00246C64" w:rsidRDefault="00246C64" w:rsidP="00A6114A">
      <w:pPr>
        <w:pStyle w:val="21"/>
        <w:spacing w:after="0" w:line="240" w:lineRule="auto"/>
        <w:ind w:firstLine="709"/>
        <w:jc w:val="both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25"/>
        <w:gridCol w:w="92"/>
        <w:gridCol w:w="3736"/>
        <w:gridCol w:w="2694"/>
        <w:gridCol w:w="3650"/>
        <w:gridCol w:w="318"/>
      </w:tblGrid>
      <w:tr w:rsidR="00345729" w:rsidRPr="00246C64" w:rsidTr="00FA68C1">
        <w:trPr>
          <w:trHeight w:val="102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64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НПА об утверждении программы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64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и ответственный исполнитель</w:t>
            </w:r>
          </w:p>
        </w:tc>
      </w:tr>
      <w:tr w:rsidR="00345729" w:rsidRPr="00246C64" w:rsidTr="00FA68C1">
        <w:trPr>
          <w:trHeight w:val="1155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«Культура Городского округа «Жатай» на 2017-2019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08.11.2016 года № 16-г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Управление культуры, спорта, молодежной и семейной политики  Окружной Администрации ГО «Жатай» </w:t>
            </w:r>
          </w:p>
        </w:tc>
      </w:tr>
      <w:tr w:rsidR="00345729" w:rsidRPr="00246C64" w:rsidTr="00FA68C1">
        <w:trPr>
          <w:trHeight w:val="1020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7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 «Жатай» </w:t>
            </w:r>
            <w:proofErr w:type="spellStart"/>
            <w:r w:rsidRPr="00246C64">
              <w:rPr>
                <w:rFonts w:ascii="Times New Roman" w:hAnsi="Times New Roman"/>
                <w:sz w:val="24"/>
                <w:szCs w:val="24"/>
              </w:rPr>
              <w:t>Молодежь.Семья.Спорт</w:t>
            </w:r>
            <w:proofErr w:type="spellEnd"/>
            <w:r w:rsidRPr="00246C64">
              <w:rPr>
                <w:rFonts w:ascii="Times New Roman" w:hAnsi="Times New Roman"/>
                <w:sz w:val="24"/>
                <w:szCs w:val="24"/>
              </w:rPr>
              <w:t>. ГО «Жатай» на 2019-2021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27.12.2018 года № 73-г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Управление культуры, спорта, молодежной и семейной политики  Окружной Администрации ГО «Жатай»</w:t>
            </w:r>
          </w:p>
        </w:tc>
      </w:tr>
      <w:tr w:rsidR="00345729" w:rsidRPr="00246C64" w:rsidTr="00FA68C1">
        <w:trPr>
          <w:trHeight w:val="840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Городского округа «Жатай» на 2017-2019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15.12.2016 года № 25-г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Отдел образования Окружной Администрации ГО «Жатай» </w:t>
            </w:r>
          </w:p>
        </w:tc>
      </w:tr>
      <w:tr w:rsidR="00345729" w:rsidRPr="00246C64" w:rsidTr="000D1A79">
        <w:trPr>
          <w:trHeight w:val="735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34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ГО «Жатай</w:t>
            </w:r>
            <w:r w:rsidR="00345729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08.12.2016 года №22-г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Общий отдел Окружной Администрации ГО «Жатай»  </w:t>
            </w:r>
          </w:p>
        </w:tc>
      </w:tr>
      <w:tr w:rsidR="00345729" w:rsidRPr="00246C64" w:rsidTr="00193479">
        <w:trPr>
          <w:trHeight w:val="870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«Улучшение условий и охраны труда в Городском округе «Жатай» на 2018-2020 годы».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от18.02.2018 года №18-г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Главный специалист по охране труда Окружной Администрации ГО «Жатай»  </w:t>
            </w:r>
          </w:p>
        </w:tc>
      </w:tr>
      <w:tr w:rsidR="00345729" w:rsidRPr="00246C64" w:rsidTr="00193479">
        <w:trPr>
          <w:trHeight w:val="841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«Доступная среда ГО «Жатай» на 2017-2019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09.12.2016 года №23-г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1-й Заместитель Главы Окружной Администрации ГО «Жатай» по социальным вопросам  </w:t>
            </w:r>
          </w:p>
        </w:tc>
      </w:tr>
      <w:tr w:rsidR="00345729" w:rsidRPr="00246C64" w:rsidTr="00FA68C1">
        <w:trPr>
          <w:trHeight w:val="76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«Содействие занятости населения ГО «Жатай» на период  2019-2022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27.12.2018 года №76-г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1-й Заместитель Главы </w:t>
            </w:r>
            <w:r w:rsidRPr="008C0A86">
              <w:rPr>
                <w:rFonts w:ascii="Times New Roman" w:hAnsi="Times New Roman"/>
                <w:sz w:val="24"/>
                <w:szCs w:val="24"/>
              </w:rPr>
              <w:t>ОА ГО «Жатай» по социальным</w:t>
            </w: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вопросам  </w:t>
            </w:r>
          </w:p>
        </w:tc>
      </w:tr>
      <w:tr w:rsidR="00345729" w:rsidRPr="00246C64" w:rsidTr="00FA68C1">
        <w:trPr>
          <w:trHeight w:val="106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«Правопорядок и обеспечение безопасности жизнедеятельности населения  Городского округа «Жатай»  </w:t>
            </w:r>
            <w:r w:rsidRPr="00246C64">
              <w:rPr>
                <w:rFonts w:ascii="Times New Roman" w:hAnsi="Times New Roman"/>
                <w:color w:val="000000"/>
                <w:sz w:val="24"/>
                <w:szCs w:val="24"/>
              </w:rPr>
              <w:t>2019-2021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34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17.12.2018 года №66-г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Заместитель Главы Окружной Администрации ГО «Жатай» по ЖКХ</w:t>
            </w:r>
          </w:p>
        </w:tc>
      </w:tr>
      <w:tr w:rsidR="00345729" w:rsidRPr="00246C64" w:rsidTr="00272E73">
        <w:trPr>
          <w:trHeight w:val="558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Городского округа  «Жатай» на 2017-2027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07.12.2016 года №21-г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Заместитель Главы Окружной Администрации ГО «Жатай» по ЖКХ</w:t>
            </w:r>
          </w:p>
        </w:tc>
      </w:tr>
      <w:tr w:rsidR="00345729" w:rsidRPr="00246C64" w:rsidTr="00FA68C1">
        <w:trPr>
          <w:trHeight w:val="82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жилищно-коммунального хозяйства  ГО «Жатай» на 2017-2019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34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19.05.2017 года № 27-г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Начальник отдела ЖКХ Окружной Администрации ГО «Жатай»</w:t>
            </w:r>
          </w:p>
        </w:tc>
      </w:tr>
      <w:tr w:rsidR="00345729" w:rsidRPr="00246C64" w:rsidTr="00FA68C1">
        <w:trPr>
          <w:trHeight w:val="84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«Градостроительное планирование развития территорий. Снижение административных барьеров в области строительства на территории ГО «Жатай» в 2017-2020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30.03.2017 года № 22-г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Отдел архитектуры и капитального хозяйства Окружной Администрации ГО «Жатай» </w:t>
            </w:r>
          </w:p>
        </w:tc>
      </w:tr>
      <w:tr w:rsidR="00345729" w:rsidRPr="00246C64" w:rsidTr="00FA68C1">
        <w:trPr>
          <w:trHeight w:val="129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Адресная программа «Обустройство инженерной инфраструктуры зоны индивидуальной жилой застройки для граждан имеющих 3-х и более детей  на территории ГО «Жатай» на 2017-2019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16.11.2016 года № 17-г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Отдел архитектуры и капитального хозяйства ОА ГО «Жатай» </w:t>
            </w:r>
          </w:p>
        </w:tc>
      </w:tr>
      <w:tr w:rsidR="00345729" w:rsidRPr="00246C64" w:rsidTr="00FA68C1">
        <w:trPr>
          <w:trHeight w:val="106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«Переселение граждан Городского округа «Жатай» из аварийного жилищного фонда на 2018 – 2020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13.12.2017 года № 73-г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Окружная  Администрация ГО «Жатай», отдел ЖКХ Окружной Администрации ГО «Жатай»  </w:t>
            </w:r>
          </w:p>
        </w:tc>
      </w:tr>
      <w:tr w:rsidR="00345729" w:rsidRPr="00246C64" w:rsidTr="000D1A79">
        <w:trPr>
          <w:trHeight w:val="1065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Городского округа «Жатай» на 2017-2019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29.11.2016 года № 20-г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Управление культуры, спорта, молодежной и семейной политики  Окружной Администрации Городского округа «Жатай» </w:t>
            </w:r>
          </w:p>
        </w:tc>
      </w:tr>
      <w:tr w:rsidR="00345729" w:rsidRPr="00246C64" w:rsidTr="000729E4">
        <w:trPr>
          <w:trHeight w:val="274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«Мобилизационная и вневойсковая подготовка, мобилизационная подготовка экономики Городского Округа </w:t>
            </w:r>
            <w:r w:rsidRPr="00246C64">
              <w:rPr>
                <w:rFonts w:ascii="Times New Roman" w:hAnsi="Times New Roman"/>
                <w:sz w:val="24"/>
                <w:szCs w:val="24"/>
              </w:rPr>
              <w:lastRenderedPageBreak/>
              <w:t>«Жатай» на 2017-2019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09.12.2016 года от 24-г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специалист в области мобилизационной подготовки и мобилизации Окружной Администрации ГО «Жатай»</w:t>
            </w:r>
          </w:p>
        </w:tc>
      </w:tr>
      <w:tr w:rsidR="00345729" w:rsidRPr="00246C64" w:rsidTr="00FA68C1">
        <w:trPr>
          <w:trHeight w:val="100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</w:t>
            </w:r>
            <w:bookmarkStart w:id="3" w:name="_GoBack"/>
            <w:bookmarkEnd w:id="3"/>
            <w:r w:rsidRPr="00246C64">
              <w:rPr>
                <w:rFonts w:ascii="Times New Roman" w:hAnsi="Times New Roman"/>
                <w:sz w:val="24"/>
                <w:szCs w:val="24"/>
              </w:rPr>
              <w:t>й городской среды на территории Городского округа «Жатай» на 2018-2022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25.10.2017 года № 52-г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Заместитель Главы Окружной Администрации ГО «Жатай» по ЖКХ</w:t>
            </w:r>
          </w:p>
        </w:tc>
      </w:tr>
      <w:tr w:rsidR="00345729" w:rsidRPr="00246C64" w:rsidTr="00FA68C1">
        <w:trPr>
          <w:trHeight w:val="810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ГО «Жатай» на 2019-2021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>остановление от 25.09.2018 года № 48-г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Заместитель Главы Окружной Администрации ГО «Жатай» по ЖКХ</w:t>
            </w:r>
          </w:p>
        </w:tc>
      </w:tr>
      <w:tr w:rsidR="00345729" w:rsidRPr="00246C64" w:rsidTr="00272E73">
        <w:trPr>
          <w:trHeight w:val="1005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Городского округа «Жатай» на 2017-2020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10.08.2017 года № 38-г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Окружная  Администрация ГО «Жатай», отдел ЖКХ Окружной Администрации ГО «Жатай»  </w:t>
            </w:r>
          </w:p>
        </w:tc>
      </w:tr>
      <w:tr w:rsidR="00345729" w:rsidRPr="00246C64" w:rsidTr="00272E73">
        <w:trPr>
          <w:trHeight w:val="945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сельского хозяйства Городского округа «Жатай» на 2019-2021 годы»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28.12.2018 года № 71-г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Администрация ГО «Жатай», Финансово-экономический отдел Окружной Администрации ГО «Жатай»</w:t>
            </w:r>
          </w:p>
        </w:tc>
      </w:tr>
      <w:tr w:rsidR="00345729" w:rsidRPr="00246C64" w:rsidTr="00272E73">
        <w:trPr>
          <w:trHeight w:val="108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предпринимательства в Городском округе «Жатай» на 2017- 2019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17.11.2016 года № 18-г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Финансово-экономический отдел Окружной Администрации ГО «Жатай» </w:t>
            </w:r>
          </w:p>
        </w:tc>
      </w:tr>
      <w:tr w:rsidR="00345729" w:rsidRPr="00246C64" w:rsidTr="00FA68C1">
        <w:trPr>
          <w:trHeight w:val="278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бюджетных расходов и управления муниципальными финансами Городского округа «Жатай» на 2019 - 2021 годы»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остановление от 12.12.2018 года № 63-г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Окружная Адми</w:t>
            </w:r>
            <w:r w:rsidR="000729E4">
              <w:rPr>
                <w:rFonts w:ascii="Times New Roman" w:hAnsi="Times New Roman"/>
                <w:sz w:val="24"/>
                <w:szCs w:val="24"/>
              </w:rPr>
              <w:t>нистрация ГО «Жатай», Финансово-экономическое</w:t>
            </w: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управление Окружной Администрации ГО «Жатай»</w:t>
            </w:r>
          </w:p>
        </w:tc>
      </w:tr>
      <w:tr w:rsidR="00345729" w:rsidRPr="00246C64" w:rsidTr="00FA68C1">
        <w:trPr>
          <w:trHeight w:val="93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«Управление собственностью Городского округа «Жатай» РС(Я) на 2017-2019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>остановление от 26.10.2016 года № 15-г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 Окружная Администрация ГО «Жатай», Отдел имущественных и земельных отношений Окружной Администрации ГО «Жатай» </w:t>
            </w:r>
          </w:p>
        </w:tc>
      </w:tr>
      <w:tr w:rsidR="00345729" w:rsidRPr="00246C64" w:rsidTr="00FA68C1">
        <w:trPr>
          <w:trHeight w:val="780"/>
        </w:trPr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ГО «Жатай» на период с 2013-2025 годы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345729" w:rsidP="0034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ешение 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246C64" w:rsidRPr="00246C64">
              <w:rPr>
                <w:rFonts w:ascii="Times New Roman" w:hAnsi="Times New Roman"/>
                <w:sz w:val="24"/>
                <w:szCs w:val="24"/>
              </w:rPr>
              <w:t xml:space="preserve">от 29.05.2014 года № 47-2 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C64" w:rsidRPr="00246C64" w:rsidRDefault="00246C64" w:rsidP="0024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64">
              <w:rPr>
                <w:rFonts w:ascii="Times New Roman" w:hAnsi="Times New Roman"/>
                <w:sz w:val="24"/>
                <w:szCs w:val="24"/>
              </w:rPr>
              <w:t xml:space="preserve">Окружная  Администрация ГО «Жатай»,  Заместитель Главы Окружной Администрации ГО «Жатай» по ЖКХ </w:t>
            </w:r>
          </w:p>
        </w:tc>
      </w:tr>
      <w:tr w:rsidR="009403DB" w:rsidRPr="00D72A51" w:rsidTr="00FA68C1">
        <w:trPr>
          <w:gridBefore w:val="1"/>
          <w:gridAfter w:val="1"/>
          <w:wBefore w:w="425" w:type="dxa"/>
          <w:wAfter w:w="318" w:type="dxa"/>
          <w:trHeight w:val="810"/>
        </w:trPr>
        <w:tc>
          <w:tcPr>
            <w:tcW w:w="10172" w:type="dxa"/>
            <w:gridSpan w:val="4"/>
            <w:shd w:val="clear" w:color="auto" w:fill="auto"/>
            <w:vAlign w:val="center"/>
            <w:hideMark/>
          </w:tcPr>
          <w:p w:rsidR="000A6250" w:rsidRDefault="000A6250" w:rsidP="00A61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C5D" w:rsidRPr="001F7554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81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муниципальных программ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«Жатай»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 xml:space="preserve">проведена в соответствии Порядком разработки, утверждения и реализации муниципальных программ 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«Жатай»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>и Порядком проведения оценки эффективности муниципальных программ ГО «Жатай», утвержденным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 xml:space="preserve">постановлением Окружной Администрации 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«Жатай»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>от 16 сентября 2016г. №170, на основании данных отчетов исполнителей муниципальных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 xml:space="preserve">программ за отчетный период. </w:t>
            </w:r>
          </w:p>
          <w:p w:rsidR="00C32C5D" w:rsidRPr="001F7554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>реализации муниципальных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>программ была предоставлена ответственными разработчиками, курирующими соответствующие Программы,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>в финансово-экономический отдел, где произведена итоговая оценка реализации муниципальных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 xml:space="preserve">программ. </w:t>
            </w:r>
          </w:p>
          <w:p w:rsidR="00C32C5D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201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году к реализации принято</w:t>
            </w:r>
            <w:r w:rsidR="000729E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</w:t>
            </w:r>
            <w:r w:rsidRPr="00F615B1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муниципальных программ</w:t>
            </w: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Городского округа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«Жатай» </w:t>
            </w: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 общую сумму финансирования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609 779,6</w:t>
            </w: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тыс. рублей и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муниципальные программы Городского округа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«Жатай» </w:t>
            </w:r>
            <w:r w:rsidRPr="00F615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без принятого финансирования.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</w:t>
            </w:r>
            <w:r w:rsidRPr="00F615B1">
              <w:rPr>
                <w:rFonts w:ascii="Times New Roman" w:eastAsia="Calibri" w:hAnsi="Times New Roman"/>
                <w:sz w:val="24"/>
                <w:szCs w:val="24"/>
              </w:rPr>
              <w:t xml:space="preserve">ассовое исполнение мероприятий программ за счет всех источников финансирования составило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597 121,3</w:t>
            </w:r>
            <w:r w:rsidRPr="00F615B1">
              <w:rPr>
                <w:rFonts w:ascii="Times New Roman" w:eastAsia="Calibri" w:hAnsi="Times New Roman"/>
                <w:sz w:val="24"/>
                <w:szCs w:val="24"/>
              </w:rPr>
              <w:t xml:space="preserve"> тыс. </w:t>
            </w:r>
            <w:r w:rsidRPr="00F615B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рублей (97,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615B1">
              <w:rPr>
                <w:rFonts w:ascii="Times New Roman" w:eastAsia="Calibri" w:hAnsi="Times New Roman"/>
                <w:sz w:val="24"/>
                <w:szCs w:val="24"/>
              </w:rPr>
              <w:t xml:space="preserve"> % от предусмотренного финансирования на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615B1">
              <w:rPr>
                <w:rFonts w:ascii="Times New Roman" w:eastAsia="Calibri" w:hAnsi="Times New Roman"/>
                <w:sz w:val="24"/>
                <w:szCs w:val="24"/>
              </w:rPr>
              <w:t xml:space="preserve"> год).</w:t>
            </w:r>
            <w:r w:rsidR="0007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15B1">
              <w:rPr>
                <w:rFonts w:ascii="Times New Roman" w:hAnsi="Times New Roman"/>
                <w:sz w:val="24"/>
                <w:szCs w:val="24"/>
              </w:rPr>
              <w:t>По сравнению с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15B1">
              <w:rPr>
                <w:rFonts w:ascii="Times New Roman" w:hAnsi="Times New Roman"/>
                <w:sz w:val="24"/>
                <w:szCs w:val="24"/>
              </w:rPr>
              <w:t xml:space="preserve"> годом расходы по программным мероприятиям увеличились на </w:t>
            </w:r>
            <w:r>
              <w:rPr>
                <w:rFonts w:ascii="Times New Roman" w:hAnsi="Times New Roman"/>
                <w:sz w:val="24"/>
                <w:szCs w:val="24"/>
              </w:rPr>
              <w:t>18,4</w:t>
            </w:r>
            <w:r w:rsidRPr="00F615B1">
              <w:rPr>
                <w:rFonts w:ascii="Times New Roman" w:hAnsi="Times New Roman"/>
                <w:sz w:val="24"/>
                <w:szCs w:val="24"/>
              </w:rPr>
              <w:t xml:space="preserve">%, или на </w:t>
            </w:r>
            <w:r>
              <w:rPr>
                <w:rFonts w:ascii="Times New Roman" w:hAnsi="Times New Roman"/>
                <w:sz w:val="24"/>
                <w:szCs w:val="24"/>
              </w:rPr>
              <w:t>92 745,0</w:t>
            </w:r>
            <w:r w:rsidRPr="00F615B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ыс. рублей. Увеличение связано </w:t>
            </w:r>
            <w:r w:rsidRPr="009662B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662B0">
              <w:rPr>
                <w:rFonts w:ascii="Times New Roman" w:eastAsia="Calibri" w:hAnsi="Times New Roman"/>
                <w:sz w:val="24"/>
                <w:szCs w:val="24"/>
              </w:rPr>
              <w:t>включени</w:t>
            </w:r>
            <w:r w:rsidRPr="009662B0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  <w:r w:rsidRPr="009662B0">
              <w:rPr>
                <w:rFonts w:ascii="Times New Roman" w:hAnsi="Times New Roman"/>
                <w:sz w:val="24"/>
                <w:szCs w:val="24"/>
              </w:rPr>
              <w:t xml:space="preserve"> объекта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62B0">
              <w:rPr>
                <w:rFonts w:ascii="Times New Roman" w:hAnsi="Times New Roman"/>
                <w:sz w:val="24"/>
                <w:szCs w:val="24"/>
              </w:rPr>
              <w:t xml:space="preserve">Плавательный бассейн в </w:t>
            </w:r>
            <w:proofErr w:type="spellStart"/>
            <w:r w:rsidRPr="009662B0">
              <w:rPr>
                <w:rFonts w:ascii="Times New Roman" w:hAnsi="Times New Roman"/>
                <w:sz w:val="24"/>
                <w:szCs w:val="24"/>
              </w:rPr>
              <w:t>п.Жатай</w:t>
            </w:r>
            <w:proofErr w:type="spellEnd"/>
            <w:r w:rsidRPr="009662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662B0">
              <w:rPr>
                <w:rFonts w:ascii="Times New Roman" w:eastAsia="Calibri" w:hAnsi="Times New Roman"/>
                <w:sz w:val="24"/>
                <w:szCs w:val="24"/>
              </w:rPr>
              <w:t>в государственную программу Российской Федерации «Развитие физической культуры и спорта» в рамках регионального проекта «Спорт – Норма жизни»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662B0">
              <w:rPr>
                <w:rFonts w:ascii="Times New Roman" w:eastAsia="Calibri" w:hAnsi="Times New Roman"/>
                <w:sz w:val="24"/>
                <w:szCs w:val="24"/>
              </w:rPr>
              <w:t xml:space="preserve"> 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проекта «Демография» и получением субсидии из государственного и федерального бюджетов на строительство объекта </w:t>
            </w:r>
            <w:r w:rsidRPr="00434C25">
              <w:rPr>
                <w:rFonts w:ascii="Times New Roman" w:hAnsi="Times New Roman"/>
                <w:sz w:val="24"/>
                <w:szCs w:val="24"/>
              </w:rPr>
              <w:t>«Плавательный бассейн»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C5D" w:rsidRPr="001F7554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68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проведенной оценки эффективности реализации муниципальных программ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«Жатай» за 2019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 xml:space="preserve"> год сформирован рейтинг эффективности муниципальных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>программ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7554">
              <w:rPr>
                <w:rFonts w:ascii="Times New Roman" w:hAnsi="Times New Roman"/>
                <w:sz w:val="24"/>
                <w:szCs w:val="24"/>
              </w:rPr>
              <w:t xml:space="preserve"> году, в результате которого Программы оценены как: </w:t>
            </w:r>
          </w:p>
          <w:p w:rsidR="00C32C5D" w:rsidRPr="00E843D1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D1">
              <w:rPr>
                <w:rFonts w:ascii="Times New Roman" w:hAnsi="Times New Roman"/>
                <w:sz w:val="24"/>
                <w:szCs w:val="24"/>
              </w:rPr>
              <w:t>Высокая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843D1">
              <w:rPr>
                <w:rFonts w:ascii="Times New Roman" w:hAnsi="Times New Roman"/>
                <w:sz w:val="24"/>
                <w:szCs w:val="24"/>
              </w:rPr>
              <w:t>программ;</w:t>
            </w:r>
          </w:p>
          <w:p w:rsidR="00C32C5D" w:rsidRPr="00E843D1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D1">
              <w:rPr>
                <w:rFonts w:ascii="Times New Roman" w:hAnsi="Times New Roman"/>
                <w:sz w:val="24"/>
                <w:szCs w:val="24"/>
              </w:rPr>
              <w:t xml:space="preserve">Средняя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843D1">
              <w:rPr>
                <w:rFonts w:ascii="Times New Roman" w:hAnsi="Times New Roman"/>
                <w:sz w:val="24"/>
                <w:szCs w:val="24"/>
              </w:rPr>
              <w:t>программ;</w:t>
            </w:r>
          </w:p>
          <w:p w:rsidR="00C32C5D" w:rsidRPr="00E843D1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D1">
              <w:rPr>
                <w:rFonts w:ascii="Times New Roman" w:hAnsi="Times New Roman"/>
                <w:sz w:val="24"/>
                <w:szCs w:val="24"/>
              </w:rPr>
              <w:t>Удовлетворительная–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843D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43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C5D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D1">
              <w:rPr>
                <w:rFonts w:ascii="Times New Roman" w:hAnsi="Times New Roman"/>
                <w:sz w:val="24"/>
                <w:szCs w:val="24"/>
              </w:rPr>
              <w:t xml:space="preserve">Неудовлетворительная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–0 </w:t>
            </w:r>
            <w:r w:rsidRPr="00E843D1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C5D" w:rsidRPr="001F7554" w:rsidRDefault="00C32C5D" w:rsidP="00C32C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оценки – 3 программы.</w:t>
            </w:r>
          </w:p>
          <w:p w:rsidR="00A36176" w:rsidRPr="00A36176" w:rsidRDefault="000729E4" w:rsidP="00FA68C1">
            <w:pPr>
              <w:tabs>
                <w:tab w:val="left" w:pos="6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45729" w:rsidRPr="00345729">
              <w:rPr>
                <w:rFonts w:ascii="Times New Roman" w:hAnsi="Times New Roman"/>
                <w:sz w:val="24"/>
                <w:szCs w:val="24"/>
              </w:rPr>
              <w:t xml:space="preserve">Правительством Республики Саха и ПАО «ЛОРП» решен вопрос строительства </w:t>
            </w:r>
            <w:proofErr w:type="spellStart"/>
            <w:r w:rsidR="00345729" w:rsidRPr="00345729">
              <w:rPr>
                <w:rFonts w:ascii="Times New Roman" w:hAnsi="Times New Roman"/>
                <w:sz w:val="24"/>
                <w:szCs w:val="24"/>
              </w:rPr>
              <w:t>Жатайской</w:t>
            </w:r>
            <w:proofErr w:type="spellEnd"/>
            <w:r w:rsidR="00345729" w:rsidRPr="00345729">
              <w:rPr>
                <w:rFonts w:ascii="Times New Roman" w:hAnsi="Times New Roman"/>
                <w:sz w:val="24"/>
                <w:szCs w:val="24"/>
              </w:rPr>
              <w:t xml:space="preserve"> судоверфи на базе ЖБТЭФ ПАО «ЛОРП», которая включена составной частью в Северо-Якутскую опорную зону в рамках проекта Государственной программы Российской Федерации «Социально-экономического развития Арктической зоны РФ на период до 2020 года и дальнейшую перспективу»</w:t>
            </w:r>
            <w:r w:rsidR="00345729">
              <w:rPr>
                <w:rFonts w:ascii="Times New Roman" w:hAnsi="Times New Roman"/>
                <w:sz w:val="24"/>
                <w:szCs w:val="24"/>
              </w:rPr>
              <w:t xml:space="preserve">. В рамках данной </w:t>
            </w:r>
            <w:r w:rsidR="00345729" w:rsidRPr="00345729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34572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345729" w:rsidRPr="00A3617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345729" w:rsidRPr="00A36176">
              <w:rPr>
                <w:rFonts w:ascii="Times New Roman" w:hAnsi="Times New Roman"/>
                <w:sz w:val="24"/>
                <w:szCs w:val="24"/>
              </w:rPr>
              <w:t>Жатайской</w:t>
            </w:r>
            <w:proofErr w:type="spellEnd"/>
            <w:r w:rsidR="00345729" w:rsidRPr="00A36176">
              <w:rPr>
                <w:rFonts w:ascii="Times New Roman" w:hAnsi="Times New Roman"/>
                <w:sz w:val="24"/>
                <w:szCs w:val="24"/>
              </w:rPr>
              <w:t xml:space="preserve"> судоверфи, реконструируемой на</w:t>
            </w:r>
            <w:r w:rsidR="00345729">
              <w:rPr>
                <w:rFonts w:ascii="Times New Roman" w:hAnsi="Times New Roman"/>
                <w:sz w:val="24"/>
                <w:szCs w:val="24"/>
              </w:rPr>
              <w:t xml:space="preserve"> базе</w:t>
            </w:r>
            <w:r w:rsidR="00345729" w:rsidRPr="00A36176">
              <w:rPr>
                <w:rFonts w:ascii="Times New Roman" w:hAnsi="Times New Roman"/>
                <w:sz w:val="24"/>
                <w:szCs w:val="24"/>
              </w:rPr>
              <w:t> </w:t>
            </w:r>
            <w:r w:rsidR="00345729">
              <w:rPr>
                <w:rFonts w:ascii="Times New Roman" w:hAnsi="Times New Roman"/>
                <w:sz w:val="24"/>
                <w:szCs w:val="24"/>
              </w:rPr>
              <w:t>ЖБТЭФ П</w:t>
            </w:r>
            <w:r w:rsidR="00345729" w:rsidRPr="00A36176">
              <w:rPr>
                <w:rFonts w:ascii="Times New Roman" w:hAnsi="Times New Roman"/>
                <w:sz w:val="24"/>
                <w:szCs w:val="24"/>
              </w:rPr>
              <w:t>АО «ЛОРП»</w:t>
            </w:r>
            <w:r w:rsidR="00345729">
              <w:rPr>
                <w:rFonts w:ascii="Times New Roman" w:hAnsi="Times New Roman"/>
                <w:sz w:val="24"/>
                <w:szCs w:val="24"/>
              </w:rPr>
              <w:t>, з</w:t>
            </w:r>
            <w:r w:rsidR="00345729" w:rsidRPr="00345729">
              <w:rPr>
                <w:rFonts w:ascii="Times New Roman" w:hAnsi="Times New Roman"/>
                <w:sz w:val="24"/>
                <w:szCs w:val="24"/>
              </w:rPr>
              <w:t>апланировано внедрение комплексного инвестиционного проекта «Модернизация флота и строительство судов для обеспечения грузоперевозок внутренним водным транспортом в Ленском бассейне».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48B" w:rsidRPr="00E2148B">
              <w:rPr>
                <w:rFonts w:ascii="Times New Roman" w:hAnsi="Times New Roman"/>
                <w:sz w:val="24"/>
                <w:szCs w:val="24"/>
              </w:rPr>
              <w:t xml:space="preserve">марте </w:t>
            </w:r>
            <w:r w:rsidR="00E2148B">
              <w:rPr>
                <w:rFonts w:ascii="Times New Roman" w:hAnsi="Times New Roman"/>
                <w:sz w:val="24"/>
                <w:szCs w:val="24"/>
              </w:rPr>
              <w:t>2018</w:t>
            </w:r>
            <w:r w:rsidR="00E2148B" w:rsidRPr="00E2148B">
              <w:rPr>
                <w:rFonts w:ascii="Times New Roman" w:hAnsi="Times New Roman"/>
                <w:sz w:val="24"/>
                <w:szCs w:val="24"/>
              </w:rPr>
              <w:t xml:space="preserve"> года была начата реализация проекта реконструкции и модернизации </w:t>
            </w:r>
            <w:proofErr w:type="spellStart"/>
            <w:r w:rsidR="00E2148B" w:rsidRPr="00E2148B">
              <w:rPr>
                <w:rFonts w:ascii="Times New Roman" w:hAnsi="Times New Roman"/>
                <w:sz w:val="24"/>
                <w:szCs w:val="24"/>
              </w:rPr>
              <w:t>Жатайской</w:t>
            </w:r>
            <w:proofErr w:type="spellEnd"/>
            <w:r w:rsidR="00E2148B" w:rsidRPr="00E2148B">
              <w:rPr>
                <w:rFonts w:ascii="Times New Roman" w:hAnsi="Times New Roman"/>
                <w:sz w:val="24"/>
                <w:szCs w:val="24"/>
              </w:rPr>
              <w:t xml:space="preserve"> верфи. Завершить его планируется до 202</w:t>
            </w:r>
            <w:r w:rsidR="004A12DF">
              <w:rPr>
                <w:rFonts w:ascii="Times New Roman" w:hAnsi="Times New Roman"/>
                <w:sz w:val="24"/>
                <w:szCs w:val="24"/>
              </w:rPr>
              <w:t>4</w:t>
            </w:r>
            <w:r w:rsidR="00E2148B" w:rsidRPr="00E2148B">
              <w:rPr>
                <w:rFonts w:ascii="Times New Roman" w:hAnsi="Times New Roman"/>
                <w:sz w:val="24"/>
                <w:szCs w:val="24"/>
              </w:rPr>
              <w:t xml:space="preserve"> года в два этапа: от модернизации слипа к созданию </w:t>
            </w:r>
            <w:proofErr w:type="spellStart"/>
            <w:r w:rsidR="00E2148B" w:rsidRPr="00E2148B">
              <w:rPr>
                <w:rFonts w:ascii="Times New Roman" w:hAnsi="Times New Roman"/>
                <w:sz w:val="24"/>
                <w:szCs w:val="24"/>
              </w:rPr>
              <w:t>судокорпусных</w:t>
            </w:r>
            <w:proofErr w:type="spellEnd"/>
            <w:r w:rsidR="00E2148B" w:rsidRPr="00E2148B">
              <w:rPr>
                <w:rFonts w:ascii="Times New Roman" w:hAnsi="Times New Roman"/>
                <w:sz w:val="24"/>
                <w:szCs w:val="24"/>
              </w:rPr>
              <w:t xml:space="preserve"> производств. Проект был разработан с целью обновления судов, эксплуатируемых в Ленском бассейне, и оборудования </w:t>
            </w:r>
            <w:proofErr w:type="spellStart"/>
            <w:r w:rsidR="00E2148B" w:rsidRPr="00E2148B">
              <w:rPr>
                <w:rFonts w:ascii="Times New Roman" w:hAnsi="Times New Roman"/>
                <w:sz w:val="24"/>
                <w:szCs w:val="24"/>
              </w:rPr>
              <w:t>Жатай</w:t>
            </w:r>
            <w:r w:rsidR="00757EE2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757EE2">
              <w:rPr>
                <w:rFonts w:ascii="Times New Roman" w:hAnsi="Times New Roman"/>
                <w:sz w:val="24"/>
                <w:szCs w:val="24"/>
              </w:rPr>
              <w:t xml:space="preserve"> БТЭФ</w:t>
            </w:r>
            <w:r w:rsidR="00E2148B" w:rsidRPr="00E2148B">
              <w:rPr>
                <w:rFonts w:ascii="Times New Roman" w:hAnsi="Times New Roman"/>
                <w:sz w:val="24"/>
                <w:szCs w:val="24"/>
              </w:rPr>
              <w:t xml:space="preserve">, которое не обновлялось с 70-х гг. Общая потребность предприятий водного транспорта </w:t>
            </w:r>
            <w:r w:rsidR="00057E94">
              <w:rPr>
                <w:rFonts w:ascii="Times New Roman" w:hAnsi="Times New Roman"/>
                <w:sz w:val="24"/>
                <w:szCs w:val="24"/>
              </w:rPr>
              <w:t xml:space="preserve">Республики Саха (Якутия) </w:t>
            </w:r>
            <w:r w:rsidR="00E2148B" w:rsidRPr="00E2148B">
              <w:rPr>
                <w:rFonts w:ascii="Times New Roman" w:hAnsi="Times New Roman"/>
                <w:sz w:val="24"/>
                <w:szCs w:val="24"/>
              </w:rPr>
              <w:t>до 2035 года составляет 352 новых судна.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7BF" w:rsidRPr="00A36176">
              <w:rPr>
                <w:rFonts w:ascii="Times New Roman" w:hAnsi="Times New Roman"/>
                <w:sz w:val="24"/>
                <w:szCs w:val="24"/>
              </w:rPr>
              <w:t>В проект реконструкции вложено 5,75 миллиарда рублей, из них 4,1 миллиарда рублей выделены из федерального бюджета</w:t>
            </w:r>
            <w:r w:rsidR="000A6250" w:rsidRPr="00A36176">
              <w:rPr>
                <w:rFonts w:ascii="Times New Roman" w:hAnsi="Times New Roman"/>
                <w:sz w:val="24"/>
                <w:szCs w:val="24"/>
              </w:rPr>
              <w:t>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>Объем утвержденного федерального финансирования составляет 4106,2 млн</w:t>
            </w:r>
            <w:r w:rsidR="00FC3EC8">
              <w:rPr>
                <w:rFonts w:ascii="Times New Roman" w:hAnsi="Times New Roman"/>
                <w:sz w:val="24"/>
                <w:szCs w:val="24"/>
              </w:rPr>
              <w:t>.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 рублей (2019 году – 550 млн</w:t>
            </w:r>
            <w:r w:rsidR="00FC3EC8">
              <w:rPr>
                <w:rFonts w:ascii="Times New Roman" w:hAnsi="Times New Roman"/>
                <w:sz w:val="24"/>
                <w:szCs w:val="24"/>
              </w:rPr>
              <w:t>.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 рублей, в 2020 году </w:t>
            </w:r>
            <w:r w:rsidR="00E352F3">
              <w:rPr>
                <w:rFonts w:ascii="Times New Roman" w:hAnsi="Times New Roman"/>
                <w:sz w:val="24"/>
                <w:szCs w:val="24"/>
              </w:rPr>
              <w:t>–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 2450 млн</w:t>
            </w:r>
            <w:r w:rsidR="00FC3EC8">
              <w:rPr>
                <w:rFonts w:ascii="Times New Roman" w:hAnsi="Times New Roman"/>
                <w:sz w:val="24"/>
                <w:szCs w:val="24"/>
              </w:rPr>
              <w:t>.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 рублей, в 2021 году – 1106,2 млн</w:t>
            </w:r>
            <w:r w:rsidR="00FC3EC8">
              <w:rPr>
                <w:rFonts w:ascii="Times New Roman" w:hAnsi="Times New Roman"/>
                <w:sz w:val="24"/>
                <w:szCs w:val="24"/>
              </w:rPr>
              <w:t>.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 рублей).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8B">
              <w:rPr>
                <w:rFonts w:ascii="Times New Roman" w:hAnsi="Times New Roman"/>
                <w:sz w:val="24"/>
                <w:szCs w:val="24"/>
              </w:rPr>
              <w:t>С</w:t>
            </w:r>
            <w:r w:rsidR="00E2148B" w:rsidRPr="00E2148B">
              <w:rPr>
                <w:rFonts w:ascii="Times New Roman" w:hAnsi="Times New Roman"/>
                <w:sz w:val="24"/>
                <w:szCs w:val="24"/>
              </w:rPr>
              <w:t>пустя 4 года модернизированная верфь выйдет на полную мощность.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="001B66F5">
              <w:rPr>
                <w:rFonts w:ascii="Times New Roman" w:hAnsi="Times New Roman"/>
                <w:sz w:val="24"/>
                <w:szCs w:val="24"/>
              </w:rPr>
              <w:t>ся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 xml:space="preserve"> привлечение инвестиций в капитальное строительство объектов судостроения, а также </w:t>
            </w:r>
            <w:r w:rsidR="001B66F5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>инвестици</w:t>
            </w:r>
            <w:r w:rsidR="001B66F5">
              <w:rPr>
                <w:rFonts w:ascii="Times New Roman" w:hAnsi="Times New Roman"/>
                <w:sz w:val="24"/>
                <w:szCs w:val="24"/>
              </w:rPr>
              <w:t>й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 xml:space="preserve"> в модернизацию основных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>АО «КРРС(Я)» - региональны</w:t>
            </w:r>
            <w:r w:rsidR="001B66F5">
              <w:rPr>
                <w:rFonts w:ascii="Times New Roman" w:hAnsi="Times New Roman"/>
                <w:sz w:val="24"/>
                <w:szCs w:val="24"/>
              </w:rPr>
              <w:t>м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 xml:space="preserve"> институт</w:t>
            </w:r>
            <w:r w:rsidR="001B66F5">
              <w:rPr>
                <w:rFonts w:ascii="Times New Roman" w:hAnsi="Times New Roman"/>
                <w:sz w:val="24"/>
                <w:szCs w:val="24"/>
              </w:rPr>
              <w:t>ом</w:t>
            </w:r>
            <w:r w:rsidR="001B66F5" w:rsidRPr="00A36176">
              <w:rPr>
                <w:rFonts w:ascii="Times New Roman" w:hAnsi="Times New Roman"/>
                <w:sz w:val="24"/>
                <w:szCs w:val="24"/>
              </w:rPr>
              <w:t xml:space="preserve"> развития и участник</w:t>
            </w:r>
            <w:r w:rsidR="001B66F5">
              <w:rPr>
                <w:rFonts w:ascii="Times New Roman" w:hAnsi="Times New Roman"/>
                <w:sz w:val="24"/>
                <w:szCs w:val="24"/>
              </w:rPr>
              <w:t xml:space="preserve">ом рынка инвестиций. </w:t>
            </w:r>
            <w:r w:rsidR="001B66F5" w:rsidRPr="00E2148B">
              <w:rPr>
                <w:rFonts w:ascii="Times New Roman" w:hAnsi="Times New Roman"/>
                <w:sz w:val="24"/>
                <w:szCs w:val="24"/>
              </w:rPr>
              <w:t>Помимо строительства и модернизации флота проект предусматривает и утилизацию списанных судов при господдержке. Это, в свою очередь, может стать фактором обновления флота для малых транспортных предприятий республики.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0B3">
              <w:rPr>
                <w:rFonts w:ascii="Times New Roman" w:hAnsi="Times New Roman"/>
                <w:sz w:val="24"/>
                <w:szCs w:val="24"/>
              </w:rPr>
              <w:t>После реализации проекта</w:t>
            </w:r>
            <w:r w:rsidR="005020B3" w:rsidRPr="00A36176">
              <w:rPr>
                <w:rFonts w:ascii="Times New Roman" w:hAnsi="Times New Roman"/>
                <w:sz w:val="24"/>
                <w:szCs w:val="24"/>
              </w:rPr>
              <w:t xml:space="preserve"> будет создано около </w:t>
            </w:r>
            <w:r w:rsidR="004A12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12DF">
              <w:rPr>
                <w:rFonts w:ascii="Times New Roman" w:hAnsi="Times New Roman"/>
                <w:sz w:val="24"/>
                <w:szCs w:val="24"/>
              </w:rPr>
              <w:t>0</w:t>
            </w:r>
            <w:r w:rsidR="005020B3" w:rsidRPr="00A36176">
              <w:rPr>
                <w:rFonts w:ascii="Times New Roman" w:hAnsi="Times New Roman"/>
                <w:sz w:val="24"/>
                <w:szCs w:val="24"/>
              </w:rPr>
              <w:t xml:space="preserve"> рабочих мест. 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строительства высокотехнологичной </w:t>
            </w:r>
            <w:proofErr w:type="spellStart"/>
            <w:r w:rsidR="001B66F5" w:rsidRPr="001B66F5">
              <w:rPr>
                <w:rFonts w:ascii="Times New Roman" w:hAnsi="Times New Roman"/>
                <w:sz w:val="24"/>
                <w:szCs w:val="24"/>
              </w:rPr>
              <w:t>Жатайской</w:t>
            </w:r>
            <w:proofErr w:type="spellEnd"/>
            <w:r w:rsidR="001B66F5" w:rsidRPr="001B66F5">
              <w:rPr>
                <w:rFonts w:ascii="Times New Roman" w:hAnsi="Times New Roman"/>
                <w:sz w:val="24"/>
                <w:szCs w:val="24"/>
              </w:rPr>
              <w:t xml:space="preserve"> судоверфи в Ленском бассейне будут созданы высокотехнологичные производства по строительству, модернизации, ремонту, техническому обслуживанию и утилизации судов. Помимо этого, судоверфь одновременно станет судостроительным предприятием и лизинговой компанией.</w:t>
            </w:r>
            <w:r w:rsidR="002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F5" w:rsidRPr="001B66F5">
              <w:rPr>
                <w:rFonts w:ascii="Times New Roman" w:hAnsi="Times New Roman"/>
                <w:sz w:val="24"/>
                <w:szCs w:val="24"/>
              </w:rPr>
              <w:t>Также произойдет наращивание производственных мощностей для решения геополитических задач в Арктической зоне Российской Федерации, в том числе в рамках мобилизационного задания.</w:t>
            </w:r>
          </w:p>
          <w:p w:rsidR="001F6665" w:rsidRPr="00A36176" w:rsidRDefault="00DD1F17" w:rsidP="00A6114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F6665" w:rsidRPr="00A36176">
              <w:rPr>
                <w:rFonts w:ascii="Times New Roman" w:hAnsi="Times New Roman"/>
                <w:sz w:val="24"/>
                <w:szCs w:val="24"/>
              </w:rPr>
              <w:t>В результате выполнения</w:t>
            </w:r>
            <w:r w:rsidR="006C131C" w:rsidRPr="00A36176">
              <w:rPr>
                <w:rFonts w:ascii="Times New Roman" w:hAnsi="Times New Roman"/>
                <w:sz w:val="24"/>
                <w:szCs w:val="24"/>
              </w:rPr>
              <w:t xml:space="preserve"> поставленных</w:t>
            </w:r>
            <w:r w:rsidR="001F6665" w:rsidRPr="00A36176">
              <w:rPr>
                <w:rFonts w:ascii="Times New Roman" w:hAnsi="Times New Roman"/>
                <w:sz w:val="24"/>
                <w:szCs w:val="24"/>
              </w:rPr>
              <w:t xml:space="preserve"> задач и достижения </w:t>
            </w:r>
            <w:r w:rsidR="006C131C" w:rsidRPr="00A36176">
              <w:rPr>
                <w:rFonts w:ascii="Times New Roman" w:hAnsi="Times New Roman"/>
                <w:sz w:val="24"/>
                <w:szCs w:val="24"/>
              </w:rPr>
              <w:t xml:space="preserve">намеченных </w:t>
            </w:r>
            <w:r w:rsidR="001F6665" w:rsidRPr="00A36176">
              <w:rPr>
                <w:rFonts w:ascii="Times New Roman" w:hAnsi="Times New Roman"/>
                <w:sz w:val="24"/>
                <w:szCs w:val="24"/>
              </w:rPr>
              <w:t>целей экономическое и социальное развитие ГО «Жатай» стабилизируется и будет характеризоваться следующими показателями:</w:t>
            </w:r>
          </w:p>
          <w:p w:rsidR="006C131C" w:rsidRPr="00D72A51" w:rsidRDefault="006C131C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Производственная сфера</w:t>
            </w:r>
            <w:r w:rsidR="00DC0A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C131C" w:rsidRPr="00D72A51" w:rsidRDefault="00DC0A79" w:rsidP="00A611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рост объема отгруженных товаров собственного производства, работ и услуг, повышение качества и конкурентоспособности продукции, освоение выпуска новой продукции и рынков сбыта;</w:t>
            </w:r>
          </w:p>
          <w:p w:rsidR="006C131C" w:rsidRPr="00D72A51" w:rsidRDefault="00DC0A79" w:rsidP="00A611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благоприятного инвестиционного климата, предпринимательской 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инициативы, самореализации граждан;</w:t>
            </w:r>
          </w:p>
          <w:p w:rsidR="006C131C" w:rsidRPr="00D72A51" w:rsidRDefault="006C131C" w:rsidP="00A611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72A51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D72A51">
              <w:rPr>
                <w:rFonts w:ascii="Times New Roman" w:hAnsi="Times New Roman"/>
                <w:sz w:val="24"/>
                <w:szCs w:val="24"/>
              </w:rPr>
              <w:t>- и ресурсосберегающих и экологически чистых технологий;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Агропромышленная сфера:</w:t>
            </w:r>
          </w:p>
          <w:p w:rsidR="006C131C" w:rsidRPr="00D72A51" w:rsidRDefault="00DC0A79" w:rsidP="00A6114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рост объема производства овощей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 xml:space="preserve"> и картофеля;</w:t>
            </w:r>
          </w:p>
          <w:p w:rsidR="001F6665" w:rsidRPr="00D72A51" w:rsidRDefault="006C131C" w:rsidP="00A6114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sz w:val="24"/>
                <w:szCs w:val="24"/>
              </w:rPr>
              <w:t>сохранение численности поголовья КРС и лошадей. Развитие новых отраслей животноводства;</w:t>
            </w:r>
          </w:p>
          <w:p w:rsidR="001F6665" w:rsidRPr="00D72A51" w:rsidRDefault="001F6665" w:rsidP="00A6114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sz w:val="24"/>
                <w:szCs w:val="24"/>
              </w:rPr>
              <w:t>инвестиции за счет всех источников финансирования в развитие тепличных хозяйств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Социальная сфера: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рост продолжительности жизни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 xml:space="preserve"> населения;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снижение уровня заболеваемости населения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6665" w:rsidRDefault="00DC0A79" w:rsidP="00A611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сокращение количества семей с низким уровнем жизни;</w:t>
            </w:r>
          </w:p>
          <w:p w:rsidR="00057E94" w:rsidRPr="00D72A51" w:rsidRDefault="00057E94" w:rsidP="00A611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жизни населения;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достижение качества образования, соответствующего перспективным потребностям личности, общества и государства;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сохранение, развитие и эффективное использование педагогического потенциала ГО «Жатай»;</w:t>
            </w:r>
          </w:p>
          <w:p w:rsidR="001F6665" w:rsidRPr="00D72A51" w:rsidRDefault="001F6665" w:rsidP="00A6114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sz w:val="24"/>
                <w:szCs w:val="24"/>
              </w:rPr>
              <w:t>создание условий для поэтапного перехода к новому уровню образования на основе информационных технологий, доступ к сетевым образовательным информационным ресурсам;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обеспечение целенаправленного развития детского творчества;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улучшение физического здоровья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 xml:space="preserve"> детей;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Здравоохранение: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повышение качества медицинского обслуживания населения;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снижение заболеваемости и смертности населения во всех возрастных категориях;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увеличения средней продолжительности жизни, восстановления репродуктивного здоровья населения;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стабилизации эпидемиол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огической ситуации в ГО «Жатай»;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C0A79">
              <w:rPr>
                <w:rFonts w:ascii="Times New Roman" w:hAnsi="Times New Roman"/>
                <w:b/>
                <w:sz w:val="24"/>
                <w:szCs w:val="24"/>
              </w:rPr>
              <w:t>ультура:</w:t>
            </w:r>
          </w:p>
          <w:p w:rsidR="001F6665" w:rsidRPr="00D72A51" w:rsidRDefault="00DC0A79" w:rsidP="00A6114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творческой деятельности, развитие новых направлений культурного развития;</w:t>
            </w:r>
          </w:p>
          <w:p w:rsidR="001F6665" w:rsidRPr="00D72A51" w:rsidRDefault="00DC0A79" w:rsidP="00A6114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обеспечение разнообразного досуга населения, в том числе отвлечение молодежи от негативных явлений в обществе (наркомания, алкоголизм, преступность)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6665" w:rsidRPr="00D72A51" w:rsidRDefault="00DC0A79" w:rsidP="00A6114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приобщение к культуре широких слоев населения, выявление и поддержк</w:t>
            </w:r>
            <w:r w:rsidR="006C131C" w:rsidRPr="00D72A51">
              <w:rPr>
                <w:rFonts w:ascii="Times New Roman" w:hAnsi="Times New Roman"/>
                <w:sz w:val="24"/>
                <w:szCs w:val="24"/>
              </w:rPr>
              <w:t>а одаренной творческой молодежи;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систем водопроводных сетей и </w:t>
            </w:r>
            <w:r w:rsidR="00E7210D" w:rsidRPr="00D72A51">
              <w:rPr>
                <w:rFonts w:ascii="Times New Roman" w:hAnsi="Times New Roman"/>
                <w:b/>
                <w:sz w:val="24"/>
                <w:szCs w:val="24"/>
              </w:rPr>
              <w:t xml:space="preserve">очистных </w:t>
            </w: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сооружений</w:t>
            </w:r>
            <w:r w:rsidR="00DC0A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F6665" w:rsidRPr="00D72A51" w:rsidRDefault="00DC0A79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E325DE">
              <w:rPr>
                <w:rFonts w:ascii="Times New Roman" w:hAnsi="Times New Roman"/>
                <w:sz w:val="24"/>
                <w:szCs w:val="24"/>
              </w:rPr>
              <w:t xml:space="preserve">изация охранно-санитарной зоны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п</w:t>
            </w:r>
            <w:r w:rsidR="00E325DE"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 xml:space="preserve">пояса </w:t>
            </w:r>
            <w:proofErr w:type="spellStart"/>
            <w:r w:rsidR="001F6665" w:rsidRPr="00D72A51">
              <w:rPr>
                <w:rFonts w:ascii="Times New Roman" w:hAnsi="Times New Roman"/>
                <w:sz w:val="24"/>
                <w:szCs w:val="24"/>
              </w:rPr>
              <w:t>водоузла</w:t>
            </w:r>
            <w:proofErr w:type="spellEnd"/>
            <w:r w:rsidR="001F6665" w:rsidRPr="00D72A51">
              <w:rPr>
                <w:rFonts w:ascii="Times New Roman" w:hAnsi="Times New Roman"/>
                <w:sz w:val="24"/>
                <w:szCs w:val="24"/>
              </w:rPr>
              <w:t xml:space="preserve"> посёлка Жатай</w:t>
            </w:r>
            <w:r w:rsidR="00DD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в  с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оответствии</w:t>
            </w:r>
            <w:r w:rsidR="00DD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10D" w:rsidRPr="00D72A51">
              <w:rPr>
                <w:rFonts w:ascii="Times New Roman" w:hAnsi="Times New Roman"/>
                <w:sz w:val="24"/>
                <w:szCs w:val="24"/>
              </w:rPr>
              <w:t>СаНиП</w:t>
            </w:r>
            <w:proofErr w:type="spellEnd"/>
            <w:r w:rsidR="00E7210D" w:rsidRPr="00D72A51">
              <w:rPr>
                <w:rFonts w:ascii="Times New Roman" w:hAnsi="Times New Roman"/>
                <w:sz w:val="24"/>
                <w:szCs w:val="24"/>
              </w:rPr>
              <w:t xml:space="preserve"> № 2,14.027-95;</w:t>
            </w:r>
          </w:p>
          <w:p w:rsidR="001F6665" w:rsidRPr="00D72A51" w:rsidRDefault="00DC0A79" w:rsidP="00A6114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DDE">
              <w:rPr>
                <w:rFonts w:ascii="Times New Roman" w:hAnsi="Times New Roman"/>
                <w:sz w:val="24"/>
                <w:szCs w:val="24"/>
              </w:rPr>
              <w:t xml:space="preserve">устранение причин вторичного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 xml:space="preserve">загрязнения  питьевой воды: наличия  тупиковой  разводящей  водопроводной сети  с заменой на трубы  с внутренним  покрытием   или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в  соответствии  ГОСТа –3262-75;</w:t>
            </w:r>
          </w:p>
          <w:p w:rsidR="00E7210D" w:rsidRPr="00D72A51" w:rsidRDefault="00DC0A79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за счет увеличение доступа к качественной воде;</w:t>
            </w:r>
          </w:p>
          <w:p w:rsidR="00E7210D" w:rsidRPr="00D72A51" w:rsidRDefault="00DC0A79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улучшение ситуации в сфере здравоохранения за счет снижения количества инфекционных заболеваний, связанных с использованием некачественной воды;</w:t>
            </w:r>
          </w:p>
          <w:p w:rsidR="00E7210D" w:rsidRPr="00D72A51" w:rsidRDefault="00DC0A79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 как за счет снижения сбросов неочищенных сточных вод, так и за счет снижения объемов нерационально и неэффективно используемой воды;</w:t>
            </w:r>
          </w:p>
          <w:p w:rsidR="00E7210D" w:rsidRPr="00D72A51" w:rsidRDefault="00DC0A79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рациональное использование трудовых ресурсов;</w:t>
            </w:r>
          </w:p>
          <w:p w:rsidR="00E7210D" w:rsidRPr="00D72A51" w:rsidRDefault="00DC0A79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повышение надежности функционирования систем водоснабжения, водоотведения и очистки сточных вод;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Реализация жилищной политики Администрации ГО «Жатай» должна привести к следующим результатам:</w:t>
            </w:r>
          </w:p>
          <w:p w:rsidR="001F6665" w:rsidRPr="00D72A51" w:rsidRDefault="00E325DE" w:rsidP="00A6114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нятие социальной напряженности населения.</w:t>
            </w:r>
          </w:p>
          <w:p w:rsidR="001F6665" w:rsidRPr="00D72A51" w:rsidRDefault="00E325DE" w:rsidP="00A6114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беспечение надежности, безопасности и комфортности жилищного фонда.</w:t>
            </w:r>
          </w:p>
          <w:p w:rsidR="001F6665" w:rsidRPr="00D72A51" w:rsidRDefault="00E325DE" w:rsidP="00A6114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 xml:space="preserve">величение престижности жилья и привлечение молодой квалифицированной рабочей силы в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lastRenderedPageBreak/>
              <w:t>ГО «Жатай».</w:t>
            </w:r>
          </w:p>
          <w:p w:rsidR="001F6665" w:rsidRPr="00D72A51" w:rsidRDefault="00E325DE" w:rsidP="00A6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меньшение затрат на обслуживание и ремонт жилищного фонда.</w:t>
            </w:r>
          </w:p>
          <w:p w:rsidR="001F6665" w:rsidRPr="00D72A51" w:rsidRDefault="001F6665" w:rsidP="00A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A51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сфера:</w:t>
            </w:r>
          </w:p>
          <w:p w:rsidR="001F6665" w:rsidRPr="00D72A51" w:rsidRDefault="00E325DE" w:rsidP="00A6114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665" w:rsidRPr="00D72A51">
              <w:rPr>
                <w:rFonts w:ascii="Times New Roman" w:hAnsi="Times New Roman"/>
                <w:sz w:val="24"/>
                <w:szCs w:val="24"/>
              </w:rPr>
              <w:t>рост доходной части бюджета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FEE" w:rsidRDefault="00E325DE" w:rsidP="00A6114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10D" w:rsidRPr="00D72A51">
              <w:rPr>
                <w:rFonts w:ascii="Times New Roman" w:hAnsi="Times New Roman"/>
                <w:sz w:val="24"/>
                <w:szCs w:val="24"/>
              </w:rPr>
              <w:t>рост денежных доходов населения.</w:t>
            </w:r>
          </w:p>
          <w:p w:rsidR="00E325DE" w:rsidRDefault="00E325DE" w:rsidP="00A6114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665" w:rsidRPr="00D72A51" w:rsidRDefault="001F6665" w:rsidP="00DD1F17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sz w:val="24"/>
                <w:szCs w:val="24"/>
              </w:rPr>
              <w:t xml:space="preserve">Таким образом, постепенно произойдет </w:t>
            </w:r>
            <w:r w:rsidR="00E325DE">
              <w:rPr>
                <w:rFonts w:ascii="Times New Roman" w:hAnsi="Times New Roman"/>
                <w:sz w:val="24"/>
                <w:szCs w:val="24"/>
              </w:rPr>
              <w:t xml:space="preserve">стабилизация и выравнивание </w:t>
            </w:r>
            <w:r w:rsidRPr="00D72A51">
              <w:rPr>
                <w:rFonts w:ascii="Times New Roman" w:hAnsi="Times New Roman"/>
                <w:sz w:val="24"/>
                <w:szCs w:val="24"/>
              </w:rPr>
              <w:t xml:space="preserve">темпов роста отраслей экономики городского округа, будет активно развиваться малое предпринимательство. Стабилизация финансового положения предприятий приведет к улучшению социальной среды и состояния муниципального бюджета. Соответственно будут использованы все возможные резервы пополнения муниципального бюджета и увеличены расходы на социальные нужды населения. </w:t>
            </w:r>
          </w:p>
          <w:p w:rsidR="009403DB" w:rsidRPr="00D72A51" w:rsidRDefault="001F6665" w:rsidP="00DD1F17">
            <w:pPr>
              <w:pStyle w:val="a3"/>
              <w:spacing w:after="0" w:line="240" w:lineRule="auto"/>
              <w:ind w:left="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51">
              <w:rPr>
                <w:rFonts w:ascii="Times New Roman" w:hAnsi="Times New Roman"/>
                <w:sz w:val="24"/>
                <w:szCs w:val="24"/>
              </w:rPr>
              <w:t>Конечным результатом реализации мероприятий должно стать повышение качества жизни населения на основе устойчивого экономического роста и развития сфер жизнеобеспечения городского округа.</w:t>
            </w:r>
          </w:p>
        </w:tc>
      </w:tr>
      <w:tr w:rsidR="00873B80" w:rsidRPr="00D72A51" w:rsidTr="00FA68C1">
        <w:trPr>
          <w:gridBefore w:val="1"/>
          <w:gridAfter w:val="1"/>
          <w:wBefore w:w="425" w:type="dxa"/>
          <w:wAfter w:w="318" w:type="dxa"/>
          <w:trHeight w:val="810"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873B80" w:rsidRPr="00D72A51" w:rsidRDefault="00873B80" w:rsidP="00A6114A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0"/>
              <w:jc w:val="both"/>
            </w:pPr>
          </w:p>
        </w:tc>
      </w:tr>
    </w:tbl>
    <w:p w:rsidR="005D0FD8" w:rsidRPr="00D72A51" w:rsidRDefault="005D0FD8" w:rsidP="003D2903">
      <w:pPr>
        <w:autoSpaceDE w:val="0"/>
        <w:autoSpaceDN w:val="0"/>
        <w:adjustRightInd w:val="0"/>
        <w:spacing w:after="0" w:line="240" w:lineRule="auto"/>
      </w:pPr>
    </w:p>
    <w:sectPr w:rsidR="005D0FD8" w:rsidRPr="00D72A51" w:rsidSect="0070570B">
      <w:footerReference w:type="default" r:id="rId14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26" w:rsidRDefault="00B26A26" w:rsidP="009403DB">
      <w:pPr>
        <w:spacing w:after="0" w:line="240" w:lineRule="auto"/>
      </w:pPr>
      <w:r>
        <w:separator/>
      </w:r>
    </w:p>
  </w:endnote>
  <w:endnote w:type="continuationSeparator" w:id="0">
    <w:p w:rsidR="00B26A26" w:rsidRDefault="00B26A26" w:rsidP="0094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5336"/>
    </w:sdtPr>
    <w:sdtEndPr/>
    <w:sdtContent>
      <w:p w:rsidR="00B26A26" w:rsidRDefault="00B26A2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7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26A26" w:rsidRDefault="00B26A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26" w:rsidRDefault="00B26A26" w:rsidP="009403DB">
      <w:pPr>
        <w:spacing w:after="0" w:line="240" w:lineRule="auto"/>
      </w:pPr>
      <w:r>
        <w:separator/>
      </w:r>
    </w:p>
  </w:footnote>
  <w:footnote w:type="continuationSeparator" w:id="0">
    <w:p w:rsidR="00B26A26" w:rsidRDefault="00B26A26" w:rsidP="0094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singleLevel"/>
    <w:tmpl w:val="0000001C"/>
    <w:name w:val="WW8Num28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241279"/>
    <w:multiLevelType w:val="multilevel"/>
    <w:tmpl w:val="B526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737FA"/>
    <w:multiLevelType w:val="hybridMultilevel"/>
    <w:tmpl w:val="65DAF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F7ADF"/>
    <w:multiLevelType w:val="multilevel"/>
    <w:tmpl w:val="06AEC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E0113A"/>
    <w:multiLevelType w:val="hybridMultilevel"/>
    <w:tmpl w:val="F748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094D"/>
    <w:multiLevelType w:val="multilevel"/>
    <w:tmpl w:val="B526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8F1B6F"/>
    <w:multiLevelType w:val="hybridMultilevel"/>
    <w:tmpl w:val="264EEC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774C1"/>
    <w:multiLevelType w:val="multilevel"/>
    <w:tmpl w:val="FDA8A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4856E3"/>
    <w:multiLevelType w:val="multilevel"/>
    <w:tmpl w:val="45EE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F101073"/>
    <w:multiLevelType w:val="hybridMultilevel"/>
    <w:tmpl w:val="5B28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53794"/>
    <w:multiLevelType w:val="hybridMultilevel"/>
    <w:tmpl w:val="D374B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D43D89"/>
    <w:multiLevelType w:val="hybridMultilevel"/>
    <w:tmpl w:val="C7B26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ED4785"/>
    <w:multiLevelType w:val="hybridMultilevel"/>
    <w:tmpl w:val="F4BA4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8C7C4A"/>
    <w:multiLevelType w:val="multilevel"/>
    <w:tmpl w:val="02444B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3C5E48"/>
    <w:multiLevelType w:val="hybridMultilevel"/>
    <w:tmpl w:val="957052FA"/>
    <w:lvl w:ilvl="0" w:tplc="055CF2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BD2F2E"/>
    <w:multiLevelType w:val="multilevel"/>
    <w:tmpl w:val="4D96FA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372D7504"/>
    <w:multiLevelType w:val="hybridMultilevel"/>
    <w:tmpl w:val="D1FA1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637ED"/>
    <w:multiLevelType w:val="hybridMultilevel"/>
    <w:tmpl w:val="8D0A5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30C93"/>
    <w:multiLevelType w:val="multilevel"/>
    <w:tmpl w:val="4D96FA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3C5D04DC"/>
    <w:multiLevelType w:val="hybridMultilevel"/>
    <w:tmpl w:val="74AAF9FC"/>
    <w:lvl w:ilvl="0" w:tplc="DC02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3CA49A">
      <w:start w:val="1"/>
      <w:numFmt w:val="lowerLetter"/>
      <w:lvlText w:val="%2."/>
      <w:lvlJc w:val="left"/>
      <w:pPr>
        <w:ind w:left="1800" w:hanging="360"/>
      </w:pPr>
    </w:lvl>
    <w:lvl w:ilvl="2" w:tplc="52A84DC0" w:tentative="1">
      <w:start w:val="1"/>
      <w:numFmt w:val="lowerRoman"/>
      <w:lvlText w:val="%3."/>
      <w:lvlJc w:val="right"/>
      <w:pPr>
        <w:ind w:left="2520" w:hanging="180"/>
      </w:pPr>
    </w:lvl>
    <w:lvl w:ilvl="3" w:tplc="586CB124" w:tentative="1">
      <w:start w:val="1"/>
      <w:numFmt w:val="decimal"/>
      <w:lvlText w:val="%4."/>
      <w:lvlJc w:val="left"/>
      <w:pPr>
        <w:ind w:left="3240" w:hanging="360"/>
      </w:pPr>
    </w:lvl>
    <w:lvl w:ilvl="4" w:tplc="4B50C8EC" w:tentative="1">
      <w:start w:val="1"/>
      <w:numFmt w:val="lowerLetter"/>
      <w:lvlText w:val="%5."/>
      <w:lvlJc w:val="left"/>
      <w:pPr>
        <w:ind w:left="3960" w:hanging="360"/>
      </w:pPr>
    </w:lvl>
    <w:lvl w:ilvl="5" w:tplc="B900ADC8" w:tentative="1">
      <w:start w:val="1"/>
      <w:numFmt w:val="lowerRoman"/>
      <w:lvlText w:val="%6."/>
      <w:lvlJc w:val="right"/>
      <w:pPr>
        <w:ind w:left="4680" w:hanging="180"/>
      </w:pPr>
    </w:lvl>
    <w:lvl w:ilvl="6" w:tplc="466C1340" w:tentative="1">
      <w:start w:val="1"/>
      <w:numFmt w:val="decimal"/>
      <w:lvlText w:val="%7."/>
      <w:lvlJc w:val="left"/>
      <w:pPr>
        <w:ind w:left="5400" w:hanging="360"/>
      </w:pPr>
    </w:lvl>
    <w:lvl w:ilvl="7" w:tplc="E1BC6A22" w:tentative="1">
      <w:start w:val="1"/>
      <w:numFmt w:val="lowerLetter"/>
      <w:lvlText w:val="%8."/>
      <w:lvlJc w:val="left"/>
      <w:pPr>
        <w:ind w:left="6120" w:hanging="360"/>
      </w:pPr>
    </w:lvl>
    <w:lvl w:ilvl="8" w:tplc="1D28E5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F4547"/>
    <w:multiLevelType w:val="hybridMultilevel"/>
    <w:tmpl w:val="D5F25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433E88"/>
    <w:multiLevelType w:val="hybridMultilevel"/>
    <w:tmpl w:val="34FCFC16"/>
    <w:lvl w:ilvl="0" w:tplc="6CAEA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88E5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F2D4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AA82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F84D3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1B83C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083E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08E0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7A9F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5B511B"/>
    <w:multiLevelType w:val="hybridMultilevel"/>
    <w:tmpl w:val="490E2598"/>
    <w:lvl w:ilvl="0" w:tplc="82E29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57719"/>
    <w:multiLevelType w:val="hybridMultilevel"/>
    <w:tmpl w:val="B4EC7994"/>
    <w:lvl w:ilvl="0" w:tplc="AFCC98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072283"/>
    <w:multiLevelType w:val="multilevel"/>
    <w:tmpl w:val="B526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C81226"/>
    <w:multiLevelType w:val="multilevel"/>
    <w:tmpl w:val="DEACE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5E45438"/>
    <w:multiLevelType w:val="multilevel"/>
    <w:tmpl w:val="B526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4B0472"/>
    <w:multiLevelType w:val="hybridMultilevel"/>
    <w:tmpl w:val="7A8CA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B43A0"/>
    <w:multiLevelType w:val="multilevel"/>
    <w:tmpl w:val="EC88AE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776F21"/>
    <w:multiLevelType w:val="hybridMultilevel"/>
    <w:tmpl w:val="4AB0ABFA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5625B"/>
    <w:multiLevelType w:val="multilevel"/>
    <w:tmpl w:val="1E0AC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E96169"/>
    <w:multiLevelType w:val="hybridMultilevel"/>
    <w:tmpl w:val="85E40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311A74"/>
    <w:multiLevelType w:val="hybridMultilevel"/>
    <w:tmpl w:val="08A4BC9A"/>
    <w:lvl w:ilvl="0" w:tplc="FCEC74C4">
      <w:start w:val="1"/>
      <w:numFmt w:val="decimal"/>
      <w:lvlText w:val="%1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6836DE"/>
    <w:multiLevelType w:val="hybridMultilevel"/>
    <w:tmpl w:val="04D22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CE5CB7"/>
    <w:multiLevelType w:val="multilevel"/>
    <w:tmpl w:val="580093B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E415EF8"/>
    <w:multiLevelType w:val="hybridMultilevel"/>
    <w:tmpl w:val="08A4BC9A"/>
    <w:lvl w:ilvl="0" w:tplc="FCEC74C4">
      <w:start w:val="1"/>
      <w:numFmt w:val="decimal"/>
      <w:lvlText w:val="%1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5"/>
  </w:num>
  <w:num w:numId="5">
    <w:abstractNumId w:val="22"/>
  </w:num>
  <w:num w:numId="6">
    <w:abstractNumId w:val="26"/>
  </w:num>
  <w:num w:numId="7">
    <w:abstractNumId w:val="4"/>
  </w:num>
  <w:num w:numId="8">
    <w:abstractNumId w:val="15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29"/>
  </w:num>
  <w:num w:numId="14">
    <w:abstractNumId w:val="1"/>
  </w:num>
  <w:num w:numId="15">
    <w:abstractNumId w:val="28"/>
  </w:num>
  <w:num w:numId="16">
    <w:abstractNumId w:val="5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32"/>
  </w:num>
  <w:num w:numId="24">
    <w:abstractNumId w:val="27"/>
  </w:num>
  <w:num w:numId="25">
    <w:abstractNumId w:val="14"/>
  </w:num>
  <w:num w:numId="26">
    <w:abstractNumId w:val="31"/>
  </w:num>
  <w:num w:numId="27">
    <w:abstractNumId w:val="25"/>
  </w:num>
  <w:num w:numId="28">
    <w:abstractNumId w:val="0"/>
  </w:num>
  <w:num w:numId="29">
    <w:abstractNumId w:val="34"/>
  </w:num>
  <w:num w:numId="30">
    <w:abstractNumId w:val="3"/>
  </w:num>
  <w:num w:numId="31">
    <w:abstractNumId w:val="12"/>
  </w:num>
  <w:num w:numId="32">
    <w:abstractNumId w:val="9"/>
  </w:num>
  <w:num w:numId="33">
    <w:abstractNumId w:val="16"/>
  </w:num>
  <w:num w:numId="34">
    <w:abstractNumId w:val="33"/>
  </w:num>
  <w:num w:numId="35">
    <w:abstractNumId w:val="3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BF"/>
    <w:rsid w:val="0000048D"/>
    <w:rsid w:val="00003EB6"/>
    <w:rsid w:val="00012658"/>
    <w:rsid w:val="00012D6C"/>
    <w:rsid w:val="00017E4E"/>
    <w:rsid w:val="000240F4"/>
    <w:rsid w:val="000318AC"/>
    <w:rsid w:val="00033438"/>
    <w:rsid w:val="00037C61"/>
    <w:rsid w:val="00041B92"/>
    <w:rsid w:val="00045A94"/>
    <w:rsid w:val="0005590A"/>
    <w:rsid w:val="00057E94"/>
    <w:rsid w:val="00060256"/>
    <w:rsid w:val="00061B66"/>
    <w:rsid w:val="00061F06"/>
    <w:rsid w:val="00067935"/>
    <w:rsid w:val="000729E4"/>
    <w:rsid w:val="00072CC5"/>
    <w:rsid w:val="000868E0"/>
    <w:rsid w:val="000914D4"/>
    <w:rsid w:val="00091D70"/>
    <w:rsid w:val="00092E64"/>
    <w:rsid w:val="00097119"/>
    <w:rsid w:val="00097D0A"/>
    <w:rsid w:val="000A0AD6"/>
    <w:rsid w:val="000A1FAA"/>
    <w:rsid w:val="000A5C90"/>
    <w:rsid w:val="000A6250"/>
    <w:rsid w:val="000A6812"/>
    <w:rsid w:val="000B16E7"/>
    <w:rsid w:val="000B20C3"/>
    <w:rsid w:val="000B3633"/>
    <w:rsid w:val="000B51E0"/>
    <w:rsid w:val="000B5850"/>
    <w:rsid w:val="000C2E3C"/>
    <w:rsid w:val="000D0F81"/>
    <w:rsid w:val="000D1A79"/>
    <w:rsid w:val="000D537E"/>
    <w:rsid w:val="000D53C5"/>
    <w:rsid w:val="000D5C7A"/>
    <w:rsid w:val="000E5D0D"/>
    <w:rsid w:val="000F4880"/>
    <w:rsid w:val="000F6D13"/>
    <w:rsid w:val="00101FAB"/>
    <w:rsid w:val="001102DB"/>
    <w:rsid w:val="00115045"/>
    <w:rsid w:val="00123DF6"/>
    <w:rsid w:val="00124E19"/>
    <w:rsid w:val="001279EC"/>
    <w:rsid w:val="0013578A"/>
    <w:rsid w:val="00135E90"/>
    <w:rsid w:val="00137CB9"/>
    <w:rsid w:val="0014140B"/>
    <w:rsid w:val="00141B22"/>
    <w:rsid w:val="00146AD2"/>
    <w:rsid w:val="00147233"/>
    <w:rsid w:val="00167BD6"/>
    <w:rsid w:val="00171FE2"/>
    <w:rsid w:val="00181AEA"/>
    <w:rsid w:val="00181E26"/>
    <w:rsid w:val="001862E3"/>
    <w:rsid w:val="00191451"/>
    <w:rsid w:val="0019282F"/>
    <w:rsid w:val="00193479"/>
    <w:rsid w:val="00193E39"/>
    <w:rsid w:val="0019730C"/>
    <w:rsid w:val="001A0997"/>
    <w:rsid w:val="001A0A1D"/>
    <w:rsid w:val="001A4286"/>
    <w:rsid w:val="001B219E"/>
    <w:rsid w:val="001B66F5"/>
    <w:rsid w:val="001C2900"/>
    <w:rsid w:val="001C3828"/>
    <w:rsid w:val="001C47D0"/>
    <w:rsid w:val="001C6AED"/>
    <w:rsid w:val="001D602E"/>
    <w:rsid w:val="001D6579"/>
    <w:rsid w:val="001D6AC3"/>
    <w:rsid w:val="001E1857"/>
    <w:rsid w:val="001F3064"/>
    <w:rsid w:val="001F6665"/>
    <w:rsid w:val="001F6CF9"/>
    <w:rsid w:val="001F71B5"/>
    <w:rsid w:val="00207BC1"/>
    <w:rsid w:val="002130F8"/>
    <w:rsid w:val="00213FEE"/>
    <w:rsid w:val="00215F16"/>
    <w:rsid w:val="00216195"/>
    <w:rsid w:val="0021638E"/>
    <w:rsid w:val="002224C2"/>
    <w:rsid w:val="00222C3F"/>
    <w:rsid w:val="00223A05"/>
    <w:rsid w:val="00223B39"/>
    <w:rsid w:val="00230257"/>
    <w:rsid w:val="00230B18"/>
    <w:rsid w:val="0023185D"/>
    <w:rsid w:val="00233C4C"/>
    <w:rsid w:val="002359F8"/>
    <w:rsid w:val="00236057"/>
    <w:rsid w:val="00237717"/>
    <w:rsid w:val="00243E4C"/>
    <w:rsid w:val="00246C64"/>
    <w:rsid w:val="00255920"/>
    <w:rsid w:val="00256F3E"/>
    <w:rsid w:val="00263BF2"/>
    <w:rsid w:val="00265C98"/>
    <w:rsid w:val="00272E73"/>
    <w:rsid w:val="00273F6E"/>
    <w:rsid w:val="0027548D"/>
    <w:rsid w:val="002858BD"/>
    <w:rsid w:val="002903D3"/>
    <w:rsid w:val="002930C0"/>
    <w:rsid w:val="002B5377"/>
    <w:rsid w:val="002B6E8A"/>
    <w:rsid w:val="002C31C6"/>
    <w:rsid w:val="002C7E2A"/>
    <w:rsid w:val="002D1D24"/>
    <w:rsid w:val="002D22E7"/>
    <w:rsid w:val="002E300A"/>
    <w:rsid w:val="002E696C"/>
    <w:rsid w:val="002F1892"/>
    <w:rsid w:val="002F367A"/>
    <w:rsid w:val="00310370"/>
    <w:rsid w:val="003319E8"/>
    <w:rsid w:val="0033704F"/>
    <w:rsid w:val="00342F9A"/>
    <w:rsid w:val="00345729"/>
    <w:rsid w:val="00346E85"/>
    <w:rsid w:val="00352269"/>
    <w:rsid w:val="00360674"/>
    <w:rsid w:val="00367E04"/>
    <w:rsid w:val="003723B9"/>
    <w:rsid w:val="00372B3B"/>
    <w:rsid w:val="003933BF"/>
    <w:rsid w:val="00393F70"/>
    <w:rsid w:val="003961E2"/>
    <w:rsid w:val="003A1AFB"/>
    <w:rsid w:val="003A6B13"/>
    <w:rsid w:val="003B207E"/>
    <w:rsid w:val="003C3B1B"/>
    <w:rsid w:val="003C7CD0"/>
    <w:rsid w:val="003D2903"/>
    <w:rsid w:val="003D41E4"/>
    <w:rsid w:val="003D729D"/>
    <w:rsid w:val="003E10D8"/>
    <w:rsid w:val="003E1BF4"/>
    <w:rsid w:val="003E63A4"/>
    <w:rsid w:val="003E783B"/>
    <w:rsid w:val="00400459"/>
    <w:rsid w:val="0040268B"/>
    <w:rsid w:val="00402B9D"/>
    <w:rsid w:val="00405F67"/>
    <w:rsid w:val="00407932"/>
    <w:rsid w:val="00410B05"/>
    <w:rsid w:val="00416047"/>
    <w:rsid w:val="004176EB"/>
    <w:rsid w:val="00421A38"/>
    <w:rsid w:val="00421E2E"/>
    <w:rsid w:val="00425F39"/>
    <w:rsid w:val="00431598"/>
    <w:rsid w:val="004333F8"/>
    <w:rsid w:val="0044449C"/>
    <w:rsid w:val="004474A9"/>
    <w:rsid w:val="00451D1F"/>
    <w:rsid w:val="00453824"/>
    <w:rsid w:val="00462502"/>
    <w:rsid w:val="004661C3"/>
    <w:rsid w:val="004747E4"/>
    <w:rsid w:val="00484703"/>
    <w:rsid w:val="00485722"/>
    <w:rsid w:val="0048745D"/>
    <w:rsid w:val="00490061"/>
    <w:rsid w:val="004A12DF"/>
    <w:rsid w:val="004A36FE"/>
    <w:rsid w:val="004A782B"/>
    <w:rsid w:val="004B7CD8"/>
    <w:rsid w:val="004C5772"/>
    <w:rsid w:val="004F1B75"/>
    <w:rsid w:val="004F2A6C"/>
    <w:rsid w:val="004F3BCA"/>
    <w:rsid w:val="004F3CB8"/>
    <w:rsid w:val="004F7CD0"/>
    <w:rsid w:val="00501A78"/>
    <w:rsid w:val="005020B3"/>
    <w:rsid w:val="00505272"/>
    <w:rsid w:val="00507EA1"/>
    <w:rsid w:val="00510940"/>
    <w:rsid w:val="0051127B"/>
    <w:rsid w:val="005117EC"/>
    <w:rsid w:val="00520249"/>
    <w:rsid w:val="00521D22"/>
    <w:rsid w:val="00524DFA"/>
    <w:rsid w:val="00526EDA"/>
    <w:rsid w:val="00527335"/>
    <w:rsid w:val="00534B05"/>
    <w:rsid w:val="00551060"/>
    <w:rsid w:val="005534D5"/>
    <w:rsid w:val="00555188"/>
    <w:rsid w:val="00555772"/>
    <w:rsid w:val="00564109"/>
    <w:rsid w:val="005651F8"/>
    <w:rsid w:val="00575834"/>
    <w:rsid w:val="0058499C"/>
    <w:rsid w:val="00587E64"/>
    <w:rsid w:val="00596FF3"/>
    <w:rsid w:val="00597411"/>
    <w:rsid w:val="005A0365"/>
    <w:rsid w:val="005A216B"/>
    <w:rsid w:val="005A21E3"/>
    <w:rsid w:val="005A70F5"/>
    <w:rsid w:val="005B2B14"/>
    <w:rsid w:val="005B56C9"/>
    <w:rsid w:val="005C5803"/>
    <w:rsid w:val="005C5C80"/>
    <w:rsid w:val="005D0FD8"/>
    <w:rsid w:val="005D2460"/>
    <w:rsid w:val="005E354A"/>
    <w:rsid w:val="005F2ECD"/>
    <w:rsid w:val="005F3BB9"/>
    <w:rsid w:val="005F6A4F"/>
    <w:rsid w:val="006052C1"/>
    <w:rsid w:val="006062AF"/>
    <w:rsid w:val="006076ED"/>
    <w:rsid w:val="006122D4"/>
    <w:rsid w:val="00613C2F"/>
    <w:rsid w:val="00655FE3"/>
    <w:rsid w:val="00657CBA"/>
    <w:rsid w:val="00660231"/>
    <w:rsid w:val="00660623"/>
    <w:rsid w:val="006630AC"/>
    <w:rsid w:val="00663CB8"/>
    <w:rsid w:val="006700A1"/>
    <w:rsid w:val="0067170E"/>
    <w:rsid w:val="00674D2A"/>
    <w:rsid w:val="006760E8"/>
    <w:rsid w:val="00677A19"/>
    <w:rsid w:val="006843B5"/>
    <w:rsid w:val="006847C4"/>
    <w:rsid w:val="006854A0"/>
    <w:rsid w:val="006912C2"/>
    <w:rsid w:val="00697FB7"/>
    <w:rsid w:val="006A471D"/>
    <w:rsid w:val="006B01D5"/>
    <w:rsid w:val="006B38BD"/>
    <w:rsid w:val="006B4902"/>
    <w:rsid w:val="006C131C"/>
    <w:rsid w:val="006C5A0B"/>
    <w:rsid w:val="006D2D55"/>
    <w:rsid w:val="006D3584"/>
    <w:rsid w:val="006E5226"/>
    <w:rsid w:val="006E6D1C"/>
    <w:rsid w:val="006F1CF5"/>
    <w:rsid w:val="00701DF6"/>
    <w:rsid w:val="00702D0E"/>
    <w:rsid w:val="007046BF"/>
    <w:rsid w:val="0070570B"/>
    <w:rsid w:val="00722EA0"/>
    <w:rsid w:val="00730CAE"/>
    <w:rsid w:val="00731FB6"/>
    <w:rsid w:val="00741DA5"/>
    <w:rsid w:val="00755FEF"/>
    <w:rsid w:val="00757DBC"/>
    <w:rsid w:val="00757EE2"/>
    <w:rsid w:val="00764791"/>
    <w:rsid w:val="007775B0"/>
    <w:rsid w:val="007868D2"/>
    <w:rsid w:val="00794551"/>
    <w:rsid w:val="007A0B05"/>
    <w:rsid w:val="007A4C43"/>
    <w:rsid w:val="007C30AD"/>
    <w:rsid w:val="007C4048"/>
    <w:rsid w:val="007C56FC"/>
    <w:rsid w:val="007C6C59"/>
    <w:rsid w:val="007C7D53"/>
    <w:rsid w:val="007E2E8A"/>
    <w:rsid w:val="007E5232"/>
    <w:rsid w:val="007E5ADD"/>
    <w:rsid w:val="007E64D1"/>
    <w:rsid w:val="007F1F3F"/>
    <w:rsid w:val="007F2BA2"/>
    <w:rsid w:val="00801BD3"/>
    <w:rsid w:val="00802B4B"/>
    <w:rsid w:val="00802BF4"/>
    <w:rsid w:val="008048F3"/>
    <w:rsid w:val="00805D38"/>
    <w:rsid w:val="008063EA"/>
    <w:rsid w:val="00806A22"/>
    <w:rsid w:val="00807556"/>
    <w:rsid w:val="00820770"/>
    <w:rsid w:val="00825189"/>
    <w:rsid w:val="0082797D"/>
    <w:rsid w:val="00827F0B"/>
    <w:rsid w:val="00830AD4"/>
    <w:rsid w:val="00833918"/>
    <w:rsid w:val="008351AC"/>
    <w:rsid w:val="00840C7A"/>
    <w:rsid w:val="00841950"/>
    <w:rsid w:val="008519B4"/>
    <w:rsid w:val="0085605F"/>
    <w:rsid w:val="00861257"/>
    <w:rsid w:val="008627FC"/>
    <w:rsid w:val="008658A5"/>
    <w:rsid w:val="00867C5D"/>
    <w:rsid w:val="00867D68"/>
    <w:rsid w:val="00870225"/>
    <w:rsid w:val="00871496"/>
    <w:rsid w:val="00873289"/>
    <w:rsid w:val="00873B80"/>
    <w:rsid w:val="00884446"/>
    <w:rsid w:val="00887F7B"/>
    <w:rsid w:val="00891305"/>
    <w:rsid w:val="00895A85"/>
    <w:rsid w:val="008962AA"/>
    <w:rsid w:val="008A36EE"/>
    <w:rsid w:val="008B105B"/>
    <w:rsid w:val="008B39FA"/>
    <w:rsid w:val="008C0A86"/>
    <w:rsid w:val="008C6DAE"/>
    <w:rsid w:val="008C784A"/>
    <w:rsid w:val="008D02F0"/>
    <w:rsid w:val="008D28B3"/>
    <w:rsid w:val="008D3349"/>
    <w:rsid w:val="008E3482"/>
    <w:rsid w:val="008E4C81"/>
    <w:rsid w:val="008E7DC8"/>
    <w:rsid w:val="008F4098"/>
    <w:rsid w:val="00901BB9"/>
    <w:rsid w:val="00902365"/>
    <w:rsid w:val="00904BD8"/>
    <w:rsid w:val="00905FD9"/>
    <w:rsid w:val="00907527"/>
    <w:rsid w:val="009078ED"/>
    <w:rsid w:val="00912296"/>
    <w:rsid w:val="009208BD"/>
    <w:rsid w:val="0092145A"/>
    <w:rsid w:val="00930CFC"/>
    <w:rsid w:val="009366D6"/>
    <w:rsid w:val="009403DB"/>
    <w:rsid w:val="009405D8"/>
    <w:rsid w:val="00940B89"/>
    <w:rsid w:val="00940DCF"/>
    <w:rsid w:val="00952DBC"/>
    <w:rsid w:val="00953EB6"/>
    <w:rsid w:val="00955FCD"/>
    <w:rsid w:val="009573AC"/>
    <w:rsid w:val="00957799"/>
    <w:rsid w:val="00965557"/>
    <w:rsid w:val="00965B26"/>
    <w:rsid w:val="00966BD6"/>
    <w:rsid w:val="00972282"/>
    <w:rsid w:val="00972302"/>
    <w:rsid w:val="009733F7"/>
    <w:rsid w:val="00973F79"/>
    <w:rsid w:val="00981940"/>
    <w:rsid w:val="00982A26"/>
    <w:rsid w:val="00991328"/>
    <w:rsid w:val="00992721"/>
    <w:rsid w:val="0099469E"/>
    <w:rsid w:val="009B306E"/>
    <w:rsid w:val="009C057B"/>
    <w:rsid w:val="009C67F9"/>
    <w:rsid w:val="009D0210"/>
    <w:rsid w:val="009D0A5F"/>
    <w:rsid w:val="009D2A46"/>
    <w:rsid w:val="009D47C1"/>
    <w:rsid w:val="009D68C7"/>
    <w:rsid w:val="009D7113"/>
    <w:rsid w:val="009F2B0C"/>
    <w:rsid w:val="009F3EAF"/>
    <w:rsid w:val="00A01949"/>
    <w:rsid w:val="00A02A60"/>
    <w:rsid w:val="00A02C5C"/>
    <w:rsid w:val="00A07924"/>
    <w:rsid w:val="00A128F1"/>
    <w:rsid w:val="00A12ABF"/>
    <w:rsid w:val="00A14B3B"/>
    <w:rsid w:val="00A15006"/>
    <w:rsid w:val="00A163B6"/>
    <w:rsid w:val="00A2274B"/>
    <w:rsid w:val="00A3242F"/>
    <w:rsid w:val="00A35E41"/>
    <w:rsid w:val="00A36176"/>
    <w:rsid w:val="00A4437B"/>
    <w:rsid w:val="00A46CE4"/>
    <w:rsid w:val="00A47B3C"/>
    <w:rsid w:val="00A542D7"/>
    <w:rsid w:val="00A6114A"/>
    <w:rsid w:val="00A62BFD"/>
    <w:rsid w:val="00A63C6D"/>
    <w:rsid w:val="00A666E3"/>
    <w:rsid w:val="00A7257D"/>
    <w:rsid w:val="00A74161"/>
    <w:rsid w:val="00A76B7E"/>
    <w:rsid w:val="00A86F9E"/>
    <w:rsid w:val="00A91E9D"/>
    <w:rsid w:val="00A96BE8"/>
    <w:rsid w:val="00AB3332"/>
    <w:rsid w:val="00AB3A24"/>
    <w:rsid w:val="00AC2589"/>
    <w:rsid w:val="00AC3547"/>
    <w:rsid w:val="00AD160F"/>
    <w:rsid w:val="00AD2243"/>
    <w:rsid w:val="00AD42EB"/>
    <w:rsid w:val="00AD498B"/>
    <w:rsid w:val="00AD7983"/>
    <w:rsid w:val="00AE0F53"/>
    <w:rsid w:val="00AE2BE2"/>
    <w:rsid w:val="00B0382D"/>
    <w:rsid w:val="00B072E4"/>
    <w:rsid w:val="00B10D4F"/>
    <w:rsid w:val="00B11EC7"/>
    <w:rsid w:val="00B15DDE"/>
    <w:rsid w:val="00B26A26"/>
    <w:rsid w:val="00B327CE"/>
    <w:rsid w:val="00B379A4"/>
    <w:rsid w:val="00B4061F"/>
    <w:rsid w:val="00B4181D"/>
    <w:rsid w:val="00B42134"/>
    <w:rsid w:val="00B43CDE"/>
    <w:rsid w:val="00B460E3"/>
    <w:rsid w:val="00B612A8"/>
    <w:rsid w:val="00B6211C"/>
    <w:rsid w:val="00B63491"/>
    <w:rsid w:val="00B64404"/>
    <w:rsid w:val="00B663AE"/>
    <w:rsid w:val="00B67E74"/>
    <w:rsid w:val="00B74AEA"/>
    <w:rsid w:val="00B830A4"/>
    <w:rsid w:val="00BB6700"/>
    <w:rsid w:val="00BC5E6C"/>
    <w:rsid w:val="00BC6563"/>
    <w:rsid w:val="00BD5A36"/>
    <w:rsid w:val="00BE1478"/>
    <w:rsid w:val="00BE2756"/>
    <w:rsid w:val="00BE38A0"/>
    <w:rsid w:val="00BF2633"/>
    <w:rsid w:val="00BF4700"/>
    <w:rsid w:val="00C00A0C"/>
    <w:rsid w:val="00C0333C"/>
    <w:rsid w:val="00C07099"/>
    <w:rsid w:val="00C15240"/>
    <w:rsid w:val="00C21A85"/>
    <w:rsid w:val="00C26DB2"/>
    <w:rsid w:val="00C3017E"/>
    <w:rsid w:val="00C3102A"/>
    <w:rsid w:val="00C31225"/>
    <w:rsid w:val="00C32C5D"/>
    <w:rsid w:val="00C332C6"/>
    <w:rsid w:val="00C33B33"/>
    <w:rsid w:val="00C33ED5"/>
    <w:rsid w:val="00C371AB"/>
    <w:rsid w:val="00C418CD"/>
    <w:rsid w:val="00C467BF"/>
    <w:rsid w:val="00C529E1"/>
    <w:rsid w:val="00C534B8"/>
    <w:rsid w:val="00C6364D"/>
    <w:rsid w:val="00C651BA"/>
    <w:rsid w:val="00C72607"/>
    <w:rsid w:val="00C733AD"/>
    <w:rsid w:val="00C80F0C"/>
    <w:rsid w:val="00C82215"/>
    <w:rsid w:val="00C82E3B"/>
    <w:rsid w:val="00C97BAD"/>
    <w:rsid w:val="00CA18EB"/>
    <w:rsid w:val="00CA4E25"/>
    <w:rsid w:val="00CB4932"/>
    <w:rsid w:val="00CB69E0"/>
    <w:rsid w:val="00CB7DF0"/>
    <w:rsid w:val="00CC004F"/>
    <w:rsid w:val="00CC0B1E"/>
    <w:rsid w:val="00CC3990"/>
    <w:rsid w:val="00CC66FB"/>
    <w:rsid w:val="00CD3EED"/>
    <w:rsid w:val="00CD59E8"/>
    <w:rsid w:val="00CD6690"/>
    <w:rsid w:val="00CE3F0A"/>
    <w:rsid w:val="00CE7B3E"/>
    <w:rsid w:val="00CF0C73"/>
    <w:rsid w:val="00CF3A88"/>
    <w:rsid w:val="00CF441C"/>
    <w:rsid w:val="00CF6000"/>
    <w:rsid w:val="00D20E18"/>
    <w:rsid w:val="00D25EF4"/>
    <w:rsid w:val="00D41332"/>
    <w:rsid w:val="00D4585C"/>
    <w:rsid w:val="00D522B3"/>
    <w:rsid w:val="00D52664"/>
    <w:rsid w:val="00D56712"/>
    <w:rsid w:val="00D60317"/>
    <w:rsid w:val="00D60D24"/>
    <w:rsid w:val="00D72A51"/>
    <w:rsid w:val="00D745A9"/>
    <w:rsid w:val="00D75BB6"/>
    <w:rsid w:val="00D7692F"/>
    <w:rsid w:val="00D822DE"/>
    <w:rsid w:val="00D868ED"/>
    <w:rsid w:val="00D872DB"/>
    <w:rsid w:val="00D90C54"/>
    <w:rsid w:val="00D9395D"/>
    <w:rsid w:val="00D95420"/>
    <w:rsid w:val="00DA4D3A"/>
    <w:rsid w:val="00DA6CED"/>
    <w:rsid w:val="00DB2A8A"/>
    <w:rsid w:val="00DC0A79"/>
    <w:rsid w:val="00DC162D"/>
    <w:rsid w:val="00DD1F17"/>
    <w:rsid w:val="00DD5AA2"/>
    <w:rsid w:val="00DF1A6C"/>
    <w:rsid w:val="00DF1F50"/>
    <w:rsid w:val="00DF238E"/>
    <w:rsid w:val="00DF3EB5"/>
    <w:rsid w:val="00DF758C"/>
    <w:rsid w:val="00E01485"/>
    <w:rsid w:val="00E07D1C"/>
    <w:rsid w:val="00E17261"/>
    <w:rsid w:val="00E2148B"/>
    <w:rsid w:val="00E22EEC"/>
    <w:rsid w:val="00E325DE"/>
    <w:rsid w:val="00E35243"/>
    <w:rsid w:val="00E352F3"/>
    <w:rsid w:val="00E459FA"/>
    <w:rsid w:val="00E45D9C"/>
    <w:rsid w:val="00E47262"/>
    <w:rsid w:val="00E51BDF"/>
    <w:rsid w:val="00E56B34"/>
    <w:rsid w:val="00E621BA"/>
    <w:rsid w:val="00E71601"/>
    <w:rsid w:val="00E71B2A"/>
    <w:rsid w:val="00E7210D"/>
    <w:rsid w:val="00E73DCB"/>
    <w:rsid w:val="00E756C4"/>
    <w:rsid w:val="00E8010B"/>
    <w:rsid w:val="00E91F7B"/>
    <w:rsid w:val="00EB22E5"/>
    <w:rsid w:val="00EB3247"/>
    <w:rsid w:val="00EB5BB3"/>
    <w:rsid w:val="00EC21C0"/>
    <w:rsid w:val="00ED7981"/>
    <w:rsid w:val="00EE2757"/>
    <w:rsid w:val="00EF5A99"/>
    <w:rsid w:val="00F04796"/>
    <w:rsid w:val="00F11495"/>
    <w:rsid w:val="00F2021E"/>
    <w:rsid w:val="00F21312"/>
    <w:rsid w:val="00F23DB5"/>
    <w:rsid w:val="00F23F66"/>
    <w:rsid w:val="00F25118"/>
    <w:rsid w:val="00F26305"/>
    <w:rsid w:val="00F44024"/>
    <w:rsid w:val="00F477C0"/>
    <w:rsid w:val="00F50799"/>
    <w:rsid w:val="00F5125D"/>
    <w:rsid w:val="00F55DE4"/>
    <w:rsid w:val="00F568BF"/>
    <w:rsid w:val="00F56C08"/>
    <w:rsid w:val="00F62EDC"/>
    <w:rsid w:val="00F639BF"/>
    <w:rsid w:val="00F722DC"/>
    <w:rsid w:val="00F72FB2"/>
    <w:rsid w:val="00F73126"/>
    <w:rsid w:val="00F87F2F"/>
    <w:rsid w:val="00F903F1"/>
    <w:rsid w:val="00FA0337"/>
    <w:rsid w:val="00FA093F"/>
    <w:rsid w:val="00FA195F"/>
    <w:rsid w:val="00FA270F"/>
    <w:rsid w:val="00FA4959"/>
    <w:rsid w:val="00FA68C1"/>
    <w:rsid w:val="00FB3E2B"/>
    <w:rsid w:val="00FB58EF"/>
    <w:rsid w:val="00FB7BFD"/>
    <w:rsid w:val="00FC0D6B"/>
    <w:rsid w:val="00FC3EC8"/>
    <w:rsid w:val="00FC42B7"/>
    <w:rsid w:val="00FC645E"/>
    <w:rsid w:val="00FC7B7B"/>
    <w:rsid w:val="00FE00F3"/>
    <w:rsid w:val="00FF3861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413ED3-3645-4B84-9158-6F28873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qFormat/>
    <w:rsid w:val="007046BF"/>
    <w:pPr>
      <w:keepNext/>
      <w:spacing w:before="240" w:after="0" w:line="360" w:lineRule="auto"/>
      <w:jc w:val="both"/>
      <w:outlineLvl w:val="1"/>
    </w:pPr>
    <w:rPr>
      <w:rFonts w:ascii="Arial" w:hAnsi="Arial"/>
      <w:b/>
      <w:snapToGrid w:val="0"/>
      <w:sz w:val="28"/>
      <w:szCs w:val="20"/>
    </w:rPr>
  </w:style>
  <w:style w:type="character" w:customStyle="1" w:styleId="20">
    <w:name w:val="заголовок 2 Знак"/>
    <w:link w:val="2"/>
    <w:rsid w:val="007046BF"/>
    <w:rPr>
      <w:rFonts w:ascii="Arial" w:eastAsia="Times New Roman" w:hAnsi="Arial" w:cs="Times New Roman"/>
      <w:b/>
      <w:snapToGrid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70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80F0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64109"/>
    <w:rPr>
      <w:rFonts w:eastAsia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rsid w:val="00F55DE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55DE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20770"/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23B3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223B3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текст таблицы 3"/>
    <w:rsid w:val="00802B4B"/>
    <w:rPr>
      <w:rFonts w:ascii="Times New Roman" w:hAnsi="Times New Roman"/>
      <w:sz w:val="20"/>
    </w:rPr>
  </w:style>
  <w:style w:type="paragraph" w:customStyle="1" w:styleId="210pt">
    <w:name w:val="Стиль текст таблицы 2 + 10 pt"/>
    <w:basedOn w:val="a"/>
    <w:rsid w:val="00802B4B"/>
    <w:pPr>
      <w:autoSpaceDE w:val="0"/>
      <w:autoSpaceDN w:val="0"/>
      <w:spacing w:after="0" w:line="264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Абзац списка Знак"/>
    <w:link w:val="a3"/>
    <w:locked/>
    <w:rsid w:val="002130F8"/>
  </w:style>
  <w:style w:type="character" w:customStyle="1" w:styleId="a8">
    <w:name w:val="Без интервала Знак"/>
    <w:link w:val="a7"/>
    <w:rsid w:val="002130F8"/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unhideWhenUsed/>
    <w:rsid w:val="00C97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C72607"/>
    <w:rPr>
      <w:b/>
      <w:bCs/>
    </w:rPr>
  </w:style>
  <w:style w:type="paragraph" w:customStyle="1" w:styleId="Style10">
    <w:name w:val="Style10"/>
    <w:basedOn w:val="a"/>
    <w:rsid w:val="00587E6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A4437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A4437B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A4437B"/>
    <w:pPr>
      <w:widowControl w:val="0"/>
      <w:autoSpaceDE w:val="0"/>
      <w:autoSpaceDN w:val="0"/>
      <w:adjustRightInd w:val="0"/>
      <w:spacing w:after="0" w:line="413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4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03DB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4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03DB"/>
    <w:rPr>
      <w:sz w:val="22"/>
      <w:szCs w:val="22"/>
    </w:rPr>
  </w:style>
  <w:style w:type="paragraph" w:customStyle="1" w:styleId="ConsPlusTitle">
    <w:name w:val="ConsPlusTitle"/>
    <w:rsid w:val="00CC0B1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Обычный1"/>
    <w:rsid w:val="00012D6C"/>
    <w:pPr>
      <w:ind w:firstLine="709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360674"/>
    <w:pPr>
      <w:widowControl w:val="0"/>
      <w:autoSpaceDE w:val="0"/>
      <w:autoSpaceDN w:val="0"/>
    </w:pPr>
    <w:rPr>
      <w:rFonts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obrazovanie.ru/pedagogicheskiy-s-yezd-moya-stra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BBE9-4987-4289-B71E-C259D5B8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29</Pages>
  <Words>12723</Words>
  <Characters>72524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Толстикова</cp:lastModifiedBy>
  <cp:revision>265</cp:revision>
  <cp:lastPrinted>2020-08-27T00:55:00Z</cp:lastPrinted>
  <dcterms:created xsi:type="dcterms:W3CDTF">2017-03-04T03:53:00Z</dcterms:created>
  <dcterms:modified xsi:type="dcterms:W3CDTF">2020-08-27T01:00:00Z</dcterms:modified>
</cp:coreProperties>
</file>