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3819"/>
      </w:tblGrid>
      <w:tr w:rsidR="002E4769" w:rsidRPr="002E4769" w:rsidTr="006C1D05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6C1D05" w:rsidRDefault="006C1D05" w:rsidP="006C1D0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bottom w:val="single" w:sz="6" w:space="0" w:color="auto"/>
            </w:tcBorders>
            <w:vAlign w:val="center"/>
          </w:tcPr>
          <w:p w:rsidR="006C1D05" w:rsidRDefault="006C1D05" w:rsidP="006C1D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  <w:bookmarkStart w:id="0" w:name="_GoBack"/>
        <w:bookmarkEnd w:id="0"/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2E4769" w:rsidP="002E4769">
      <w:pPr>
        <w:pStyle w:val="a3"/>
        <w:ind w:right="-113"/>
        <w:jc w:val="right"/>
        <w:rPr>
          <w:sz w:val="24"/>
          <w:szCs w:val="24"/>
        </w:rPr>
      </w:pPr>
      <w:r w:rsidRPr="002E4769">
        <w:rPr>
          <w:sz w:val="24"/>
          <w:szCs w:val="24"/>
        </w:rPr>
        <w:t>"</w:t>
      </w:r>
      <w:r w:rsidR="00314B04">
        <w:rPr>
          <w:sz w:val="24"/>
          <w:szCs w:val="24"/>
        </w:rPr>
        <w:t>28</w:t>
      </w:r>
      <w:r w:rsidRPr="002E4769">
        <w:rPr>
          <w:sz w:val="24"/>
          <w:szCs w:val="24"/>
        </w:rPr>
        <w:t>"</w:t>
      </w:r>
      <w:r w:rsidR="00314B04">
        <w:rPr>
          <w:sz w:val="24"/>
          <w:szCs w:val="24"/>
        </w:rPr>
        <w:t xml:space="preserve"> декабря </w:t>
      </w:r>
      <w:r w:rsidRPr="002E4769">
        <w:rPr>
          <w:sz w:val="24"/>
          <w:szCs w:val="24"/>
        </w:rPr>
        <w:t xml:space="preserve"> 202</w:t>
      </w:r>
      <w:r w:rsidR="00621AFE">
        <w:rPr>
          <w:sz w:val="24"/>
          <w:szCs w:val="24"/>
        </w:rPr>
        <w:t>1</w:t>
      </w:r>
      <w:r w:rsidR="00314B04">
        <w:rPr>
          <w:sz w:val="24"/>
          <w:szCs w:val="24"/>
        </w:rPr>
        <w:t xml:space="preserve"> г. №  94-Г</w:t>
      </w:r>
    </w:p>
    <w:p w:rsidR="007648E2" w:rsidRDefault="007648E2" w:rsidP="007648E2">
      <w:pPr>
        <w:pStyle w:val="ConsPlusNormal"/>
        <w:ind w:firstLine="540"/>
        <w:jc w:val="both"/>
      </w:pPr>
    </w:p>
    <w:p w:rsidR="007648E2" w:rsidRDefault="007648E2" w:rsidP="007648E2">
      <w:pPr>
        <w:pStyle w:val="ConsPlusNormal"/>
        <w:ind w:firstLine="540"/>
        <w:jc w:val="both"/>
      </w:pPr>
    </w:p>
    <w:p w:rsidR="007648E2" w:rsidRDefault="007648E2" w:rsidP="007648E2">
      <w:pPr>
        <w:pStyle w:val="ConsPlusNormal"/>
        <w:ind w:firstLine="540"/>
        <w:jc w:val="both"/>
      </w:pPr>
    </w:p>
    <w:p w:rsidR="00C63197" w:rsidRDefault="007648E2" w:rsidP="00764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C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951562" w:rsidRDefault="00951562" w:rsidP="00764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>«Профилактика правонарушений и комплексная безопасность</w:t>
      </w:r>
    </w:p>
    <w:p w:rsidR="007648E2" w:rsidRPr="00951562" w:rsidRDefault="00951562" w:rsidP="007648E2">
      <w:pPr>
        <w:pStyle w:val="ConsPlusNormal"/>
        <w:ind w:firstLine="540"/>
        <w:jc w:val="both"/>
        <w:rPr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 Городского округа «Жатай» на 2022 - 2024 годы»</w:t>
      </w:r>
    </w:p>
    <w:p w:rsidR="007648E2" w:rsidRDefault="007648E2" w:rsidP="007648E2">
      <w:pPr>
        <w:pStyle w:val="ConsPlusNormal"/>
        <w:ind w:firstLine="540"/>
        <w:jc w:val="both"/>
      </w:pPr>
    </w:p>
    <w:p w:rsidR="00951562" w:rsidRDefault="00951562" w:rsidP="007648E2">
      <w:pPr>
        <w:pStyle w:val="ConsPlusNormal"/>
        <w:ind w:firstLine="540"/>
        <w:jc w:val="both"/>
      </w:pPr>
    </w:p>
    <w:p w:rsidR="00951562" w:rsidRPr="008B2DA5" w:rsidRDefault="00951562" w:rsidP="007648E2">
      <w:pPr>
        <w:pStyle w:val="ConsPlusNormal"/>
        <w:ind w:firstLine="540"/>
        <w:jc w:val="both"/>
      </w:pPr>
    </w:p>
    <w:p w:rsidR="00C63197" w:rsidRPr="008B2DA5" w:rsidRDefault="00C63197" w:rsidP="007648E2">
      <w:pPr>
        <w:pStyle w:val="ConsPlusNormal"/>
        <w:ind w:firstLine="540"/>
        <w:jc w:val="both"/>
      </w:pPr>
    </w:p>
    <w:p w:rsidR="007648E2" w:rsidRPr="008B2DA5" w:rsidRDefault="007648E2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 w:rsidRPr="008B2DA5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8B2D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tooltip="Федеральный закон от 28.06.2014 N 172-ФЗ (ред. от 31.07.2020) &quot;О стратегическом планировании в Российской Федерации&quot;{КонсультантПлюс}" w:history="1">
        <w:r w:rsidRPr="008B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2DA5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Федерации", </w:t>
      </w:r>
      <w:hyperlink r:id="rId8" w:tooltip="Решение окружного Совета г. Якутска от 25.06.2007 N РОС-51-1 (ред. от 28.04.2021) &quot;Об утверждении Устава городского округа &quot;город Якутск&quot; в новой редакции&quot; (Зарегистрировано в ГУ Минюста РФ по Дальневосточному федеральному округу 23.01.2008 N RU143010002008001" w:history="1">
        <w:r w:rsidRPr="008B2D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46FC6" w:rsidRPr="008B2DA5">
        <w:rPr>
          <w:rFonts w:ascii="Times New Roman" w:hAnsi="Times New Roman" w:cs="Times New Roman"/>
          <w:sz w:val="24"/>
          <w:szCs w:val="24"/>
        </w:rPr>
        <w:t>Г</w:t>
      </w:r>
      <w:r w:rsidRPr="008B2DA5">
        <w:rPr>
          <w:rFonts w:ascii="Times New Roman" w:hAnsi="Times New Roman" w:cs="Times New Roman"/>
          <w:sz w:val="24"/>
          <w:szCs w:val="24"/>
        </w:rPr>
        <w:t>ородского округа "</w:t>
      </w:r>
      <w:r w:rsidR="00446FC6" w:rsidRPr="008B2DA5">
        <w:rPr>
          <w:rFonts w:ascii="Times New Roman" w:hAnsi="Times New Roman" w:cs="Times New Roman"/>
          <w:sz w:val="24"/>
          <w:szCs w:val="24"/>
        </w:rPr>
        <w:t>Жатай</w:t>
      </w:r>
      <w:r w:rsidRPr="008B2DA5">
        <w:rPr>
          <w:rFonts w:ascii="Times New Roman" w:hAnsi="Times New Roman" w:cs="Times New Roman"/>
          <w:sz w:val="24"/>
          <w:szCs w:val="24"/>
        </w:rPr>
        <w:t xml:space="preserve">", </w:t>
      </w:r>
      <w:r w:rsidR="00446FC6" w:rsidRPr="008B2DA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46FC6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Решением Окружного Совета депутатов ГО «Жатай»</w:t>
      </w:r>
      <w:r w:rsidR="00F9410A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22.12.2017 № 46-3</w:t>
      </w:r>
      <w:r w:rsidR="00446FC6" w:rsidRPr="008B2DA5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7648E2" w:rsidRPr="008B2DA5" w:rsidRDefault="007648E2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5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951562" w:rsidRPr="00951562">
        <w:rPr>
          <w:rFonts w:ascii="Times New Roman" w:hAnsi="Times New Roman" w:cs="Times New Roman"/>
          <w:sz w:val="24"/>
          <w:szCs w:val="24"/>
        </w:rPr>
        <w:t>«Профилактика правонарушений и комплексная безопасность Городского округа «Жатай» на 2022 - 2024 годы»</w:t>
      </w:r>
      <w:r w:rsidRPr="008B2DA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Окружной администрации </w:t>
      </w:r>
      <w:r w:rsidR="00621AFE" w:rsidRPr="00621AFE">
        <w:rPr>
          <w:rFonts w:ascii="Times New Roman" w:hAnsi="Times New Roman" w:cs="Times New Roman"/>
          <w:sz w:val="24"/>
          <w:szCs w:val="24"/>
        </w:rPr>
        <w:t>Городского округа «Жатай»</w:t>
      </w:r>
      <w:proofErr w:type="spellStart"/>
      <w:r w:rsidR="00621AFE" w:rsidRPr="00621AFE">
        <w:rPr>
          <w:rFonts w:ascii="Times New Roman" w:hAnsi="Times New Roman" w:cs="Times New Roman"/>
          <w:sz w:val="24"/>
          <w:szCs w:val="24"/>
        </w:rPr>
        <w:t>www.jhatay.ru</w:t>
      </w:r>
      <w:proofErr w:type="spellEnd"/>
      <w:r w:rsidR="00621AFE" w:rsidRPr="00621AFE">
        <w:rPr>
          <w:rFonts w:ascii="Times New Roman" w:hAnsi="Times New Roman" w:cs="Times New Roman"/>
          <w:sz w:val="24"/>
          <w:szCs w:val="24"/>
        </w:rPr>
        <w:t>/</w:t>
      </w:r>
      <w:r w:rsidR="00621AFE">
        <w:rPr>
          <w:rFonts w:ascii="Times New Roman" w:hAnsi="Times New Roman" w:cs="Times New Roman"/>
          <w:sz w:val="24"/>
          <w:szCs w:val="24"/>
        </w:rPr>
        <w:t>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8E2" w:rsidRPr="00621AF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621AFE" w:rsidRPr="00621AFE">
        <w:rPr>
          <w:rFonts w:ascii="Times New Roman" w:hAnsi="Times New Roman" w:cs="Times New Roman"/>
          <w:sz w:val="24"/>
          <w:szCs w:val="24"/>
        </w:rPr>
        <w:t>2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48E2" w:rsidRPr="00621AFE" w:rsidRDefault="002364BC" w:rsidP="00621A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8E2" w:rsidRPr="00621AFE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постановления возложить на заместителя главы </w:t>
      </w:r>
      <w:r w:rsidR="00621AFE" w:rsidRPr="00621AFE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«Жатай» Морозову А.А.</w:t>
      </w:r>
    </w:p>
    <w:p w:rsidR="007648E2" w:rsidRPr="00621AFE" w:rsidRDefault="007648E2" w:rsidP="00621A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E2" w:rsidRDefault="00621AFE" w:rsidP="00621AFE">
      <w:pPr>
        <w:pStyle w:val="ConsPlusNormal"/>
      </w:pPr>
      <w:r>
        <w:tab/>
      </w:r>
    </w:p>
    <w:p w:rsidR="00C63197" w:rsidRDefault="00C63197" w:rsidP="00621AFE">
      <w:pPr>
        <w:pStyle w:val="ConsPlusNormal"/>
      </w:pPr>
    </w:p>
    <w:p w:rsidR="00621AFE" w:rsidRDefault="00621AFE" w:rsidP="00621AFE">
      <w:pPr>
        <w:pStyle w:val="ConsPlusNormal"/>
      </w:pPr>
    </w:p>
    <w:p w:rsidR="00951562" w:rsidRDefault="00951562" w:rsidP="00621AFE">
      <w:pPr>
        <w:pStyle w:val="ConsPlusNormal"/>
      </w:pPr>
    </w:p>
    <w:p w:rsidR="00621AFE" w:rsidRDefault="00621AFE" w:rsidP="008B2DA5">
      <w:pPr>
        <w:pStyle w:val="ConsPlusNormal"/>
        <w:jc w:val="center"/>
      </w:pPr>
    </w:p>
    <w:p w:rsidR="00621AFE" w:rsidRDefault="00621AFE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AFE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Исаева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1AFE">
        <w:rPr>
          <w:rFonts w:ascii="Times New Roman" w:hAnsi="Times New Roman" w:cs="Times New Roman"/>
          <w:sz w:val="24"/>
          <w:szCs w:val="24"/>
        </w:rPr>
        <w:t>.Н.</w:t>
      </w: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к постановлению Окружной Администрации ГО «Жатай»</w:t>
      </w: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28 » декабря  2021 г. N  94-Г</w:t>
      </w: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И КОМПЛЕКСНАЯ БЕЗОПАСНОСТЬ ГОРОДСКОГО ОКРУГА ЖАТАЙ </w:t>
      </w: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2022-2024 ГОДЫ»</w:t>
      </w: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Жатай 2021</w:t>
      </w: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Pr="00340BC0" w:rsidRDefault="00314B04" w:rsidP="00314B04">
      <w:pPr>
        <w:tabs>
          <w:tab w:val="left" w:pos="0"/>
        </w:tabs>
        <w:spacing w:line="3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BC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314B04" w:rsidRPr="00794756" w:rsidRDefault="00314B04" w:rsidP="00314B04">
      <w:pPr>
        <w:tabs>
          <w:tab w:val="left" w:pos="0"/>
        </w:tabs>
        <w:spacing w:line="38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5492"/>
        <w:gridCol w:w="2316"/>
      </w:tblGrid>
      <w:tr w:rsidR="00314B04" w:rsidRPr="00794756" w:rsidTr="009908DA">
        <w:trPr>
          <w:trHeight w:val="511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Наименование главы</w:t>
            </w:r>
          </w:p>
        </w:tc>
        <w:tc>
          <w:tcPr>
            <w:tcW w:w="2316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14B04" w:rsidRPr="00794756" w:rsidTr="009908DA">
        <w:trPr>
          <w:trHeight w:val="511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BC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314B04" w:rsidRPr="00794756" w:rsidTr="009908DA">
        <w:trPr>
          <w:trHeight w:val="419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B04" w:rsidRPr="00794756" w:rsidTr="009908DA">
        <w:trPr>
          <w:trHeight w:val="486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Характеристика текущей ситуации 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B04" w:rsidRPr="00794756" w:rsidTr="009908DA">
        <w:trPr>
          <w:trHeight w:val="511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314B04" w:rsidRPr="00794756" w:rsidTr="009908DA">
        <w:trPr>
          <w:trHeight w:val="421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</w:tr>
      <w:tr w:rsidR="00314B04" w:rsidRPr="00794756" w:rsidTr="009908DA">
        <w:trPr>
          <w:trHeight w:val="488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4B04" w:rsidRPr="00794756" w:rsidTr="009908DA">
        <w:trPr>
          <w:trHeight w:val="510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Организация управления программой и контроль за ходом её реализации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4B04" w:rsidRPr="00794756" w:rsidTr="009908DA">
        <w:trPr>
          <w:trHeight w:val="679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 xml:space="preserve">Методика оценки достижения конечных результатов 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14B04" w:rsidRPr="00794756" w:rsidTr="009908DA">
        <w:trPr>
          <w:trHeight w:val="679"/>
        </w:trPr>
        <w:tc>
          <w:tcPr>
            <w:tcW w:w="836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2" w:type="dxa"/>
          </w:tcPr>
          <w:p w:rsidR="00314B04" w:rsidRPr="00794756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6">
              <w:rPr>
                <w:rFonts w:ascii="Times New Roman" w:hAnsi="Times New Roman"/>
                <w:sz w:val="24"/>
                <w:szCs w:val="24"/>
              </w:rPr>
              <w:t>Перечень целевых индикаторов и показателей</w:t>
            </w:r>
          </w:p>
        </w:tc>
        <w:tc>
          <w:tcPr>
            <w:tcW w:w="2316" w:type="dxa"/>
          </w:tcPr>
          <w:p w:rsidR="00314B04" w:rsidRPr="00340BC0" w:rsidRDefault="00314B04" w:rsidP="009908D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C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14B04" w:rsidRDefault="00314B04" w:rsidP="00314B04">
      <w:pPr>
        <w:spacing w:after="0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B04" w:rsidRPr="0004425C" w:rsidRDefault="00314B04" w:rsidP="00314B04">
      <w:pPr>
        <w:spacing w:after="0"/>
        <w:jc w:val="center"/>
        <w:rPr>
          <w:rFonts w:ascii="Times New Roman" w:hAnsi="Times New Roman" w:cs="Times New Roman"/>
        </w:rPr>
      </w:pPr>
      <w:r w:rsidRPr="0004425C">
        <w:rPr>
          <w:rFonts w:ascii="Times New Roman" w:hAnsi="Times New Roman" w:cs="Times New Roman"/>
        </w:rPr>
        <w:t>ПАСПОРТ</w:t>
      </w:r>
    </w:p>
    <w:p w:rsidR="00314B04" w:rsidRPr="0004425C" w:rsidRDefault="00314B04" w:rsidP="00314B04">
      <w:pPr>
        <w:spacing w:after="0"/>
        <w:jc w:val="center"/>
        <w:rPr>
          <w:rFonts w:ascii="Times New Roman" w:hAnsi="Times New Roman" w:cs="Times New Roman"/>
        </w:rPr>
      </w:pPr>
      <w:r w:rsidRPr="0004425C">
        <w:rPr>
          <w:rFonts w:ascii="Times New Roman" w:hAnsi="Times New Roman" w:cs="Times New Roman"/>
        </w:rPr>
        <w:t xml:space="preserve">МУНИЦИПАЛЬНОЙ ПРОГРАММЫ </w:t>
      </w:r>
    </w:p>
    <w:p w:rsidR="00314B04" w:rsidRPr="0004425C" w:rsidRDefault="00314B04" w:rsidP="00314B04">
      <w:pPr>
        <w:spacing w:after="0"/>
        <w:jc w:val="center"/>
        <w:rPr>
          <w:rFonts w:ascii="Times New Roman" w:hAnsi="Times New Roman" w:cs="Times New Roman"/>
        </w:rPr>
      </w:pPr>
      <w:r w:rsidRPr="0004425C">
        <w:rPr>
          <w:rFonts w:ascii="Times New Roman" w:hAnsi="Times New Roman" w:cs="Times New Roman"/>
        </w:rPr>
        <w:t xml:space="preserve">«ПРОФИЛАКТИКА ПРАВОНАРУШЕНИЙ </w:t>
      </w:r>
      <w:r>
        <w:rPr>
          <w:rFonts w:ascii="Times New Roman" w:hAnsi="Times New Roman" w:cs="Times New Roman"/>
        </w:rPr>
        <w:t>И КОМПЛЕКСНАЯ БЕЗОПАСНОСТЬ</w:t>
      </w:r>
      <w:r w:rsidRPr="0004425C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Pr="0004425C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А</w:t>
      </w:r>
      <w:r w:rsidRPr="0004425C">
        <w:rPr>
          <w:rFonts w:ascii="Times New Roman" w:hAnsi="Times New Roman" w:cs="Times New Roman"/>
        </w:rPr>
        <w:t xml:space="preserve"> «ЖАТАЙ»</w:t>
      </w:r>
    </w:p>
    <w:p w:rsidR="00314B04" w:rsidRPr="0004425C" w:rsidRDefault="00314B04" w:rsidP="00314B04">
      <w:pPr>
        <w:spacing w:after="0"/>
        <w:jc w:val="center"/>
        <w:rPr>
          <w:rFonts w:ascii="Times New Roman" w:hAnsi="Times New Roman" w:cs="Times New Roman"/>
        </w:rPr>
      </w:pPr>
      <w:r w:rsidRPr="0004425C">
        <w:rPr>
          <w:rFonts w:ascii="Times New Roman" w:hAnsi="Times New Roman" w:cs="Times New Roman"/>
        </w:rPr>
        <w:t xml:space="preserve"> НА 2022-2024 ГОДЫ»</w:t>
      </w:r>
    </w:p>
    <w:p w:rsidR="00314B04" w:rsidRPr="0004425C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1" w:name="_Hlk83890752"/>
    </w:p>
    <w:tbl>
      <w:tblPr>
        <w:tblW w:w="93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3"/>
        <w:gridCol w:w="6521"/>
      </w:tblGrid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2" w:name="_Hlk83847478"/>
            <w:r w:rsidRPr="000442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</w:t>
            </w:r>
            <w:r>
              <w:rPr>
                <w:rFonts w:ascii="Times New Roman" w:hAnsi="Times New Roman" w:cs="Times New Roman"/>
              </w:rPr>
              <w:t>и комплексная безопасность</w:t>
            </w:r>
            <w:r w:rsidRPr="0004425C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04425C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04425C">
              <w:rPr>
                <w:rFonts w:ascii="Times New Roman" w:hAnsi="Times New Roman" w:cs="Times New Roman"/>
              </w:rPr>
              <w:t xml:space="preserve"> «Жатай» на 2022 - 2024 годы» (</w:t>
            </w:r>
            <w:proofErr w:type="spellStart"/>
            <w:r w:rsidRPr="0004425C">
              <w:rPr>
                <w:rFonts w:ascii="Times New Roman" w:hAnsi="Times New Roman" w:cs="Times New Roman"/>
              </w:rPr>
              <w:t>далее-Программа</w:t>
            </w:r>
            <w:proofErr w:type="spellEnd"/>
            <w:r w:rsidRPr="0004425C">
              <w:rPr>
                <w:rFonts w:ascii="Times New Roman" w:hAnsi="Times New Roman" w:cs="Times New Roman"/>
              </w:rPr>
              <w:t>)</w:t>
            </w:r>
          </w:p>
        </w:tc>
      </w:tr>
      <w:tr w:rsidR="00314B04" w:rsidRPr="0004425C" w:rsidTr="009908DA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Окружная Администрация Городского округа «Жатай» 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bookmarkEnd w:id="2"/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Окружная Администрация Городского округа «Жатай»;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Отделение полиции «Жатайское»</w:t>
            </w:r>
            <w:r w:rsidRPr="00A542A5">
              <w:rPr>
                <w:rFonts w:ascii="Times New Roman" w:hAnsi="Times New Roman" w:cs="Times New Roman"/>
              </w:rPr>
              <w:t>МУ МВД России «Якутское»</w:t>
            </w:r>
            <w:r w:rsidRPr="0004425C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40" w:lineRule="auto"/>
              <w:jc w:val="left"/>
              <w:rPr>
                <w:rStyle w:val="275pt"/>
                <w:sz w:val="22"/>
                <w:szCs w:val="22"/>
              </w:rPr>
            </w:pPr>
            <w:r w:rsidRPr="0004425C">
              <w:rPr>
                <w:rStyle w:val="275pt"/>
                <w:sz w:val="22"/>
                <w:szCs w:val="22"/>
              </w:rPr>
              <w:t>ПЧ-12 ОГПС РС(Я) №40 (по согласованию);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Общественные объединения правоохранительной направленности;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Учреждения Городского округа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AC11B0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64"/>
              <w:jc w:val="both"/>
              <w:rPr>
                <w:rFonts w:ascii="Times New Roman" w:hAnsi="Times New Roman" w:cs="Times New Roman"/>
              </w:rPr>
            </w:pPr>
            <w:r w:rsidRPr="00AC11B0">
              <w:rPr>
                <w:rFonts w:ascii="Times New Roman" w:eastAsia="Times New Roman" w:hAnsi="Times New Roman" w:cs="Times New Roman"/>
              </w:rPr>
              <w:t xml:space="preserve">Профилактика правонарушений, противодействие терроризму и экстремистской деятельности, комплексная безопасность </w:t>
            </w:r>
            <w:r w:rsidRPr="00AC11B0">
              <w:rPr>
                <w:rFonts w:ascii="Times New Roman" w:hAnsi="Times New Roman"/>
              </w:rPr>
              <w:t>в Городском округе «Жатай»</w:t>
            </w:r>
          </w:p>
        </w:tc>
      </w:tr>
      <w:tr w:rsidR="00314B04" w:rsidRPr="0004425C" w:rsidTr="009908DA">
        <w:trPr>
          <w:trHeight w:val="2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Основные   задачи Программы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142" w:firstLine="142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shd w:val="clear" w:color="auto" w:fill="FFFFFF"/>
              <w:tabs>
                <w:tab w:val="left" w:pos="83"/>
              </w:tabs>
              <w:spacing w:after="0"/>
              <w:ind w:left="64" w:hanging="64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- Обеспечение личной и общественной безопасности граждан на территории ГО Жатай; </w:t>
            </w:r>
          </w:p>
          <w:p w:rsidR="00314B04" w:rsidRPr="0004425C" w:rsidRDefault="00314B04" w:rsidP="009908DA">
            <w:pPr>
              <w:shd w:val="clear" w:color="auto" w:fill="FFFFFF"/>
              <w:spacing w:after="0"/>
              <w:ind w:left="64" w:hanging="53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-Профилактика безнадзорности и правонарушений несовершеннолетних;</w:t>
            </w:r>
          </w:p>
          <w:p w:rsidR="00314B04" w:rsidRPr="0004425C" w:rsidRDefault="00314B04" w:rsidP="009908DA">
            <w:pPr>
              <w:pStyle w:val="ConsPlusNormal"/>
              <w:spacing w:line="276" w:lineRule="auto"/>
              <w:ind w:left="11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-Противодействие терроризму и экстреми</w:t>
            </w:r>
            <w:r>
              <w:rPr>
                <w:rFonts w:ascii="Times New Roman" w:hAnsi="Times New Roman" w:cs="Times New Roman"/>
              </w:rPr>
              <w:t>зму</w:t>
            </w:r>
            <w:r w:rsidRPr="0004425C">
              <w:rPr>
                <w:rFonts w:ascii="Times New Roman" w:hAnsi="Times New Roman" w:cs="Times New Roman"/>
              </w:rPr>
              <w:t>;</w:t>
            </w:r>
          </w:p>
          <w:p w:rsidR="00314B04" w:rsidRPr="0004425C" w:rsidRDefault="00314B04" w:rsidP="009908D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- </w:t>
            </w:r>
            <w:r w:rsidRPr="0004425C">
              <w:rPr>
                <w:rFonts w:ascii="Times New Roman" w:hAnsi="Times New Roman" w:cs="Times New Roman"/>
                <w:color w:val="000000"/>
              </w:rPr>
              <w:t>Пожарная безопасность объектов социальной сферы;</w:t>
            </w:r>
          </w:p>
          <w:p w:rsidR="00314B04" w:rsidRPr="0004425C" w:rsidRDefault="00314B04" w:rsidP="009908D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- Противопожарные мероприятия в жилом секторе;</w:t>
            </w:r>
          </w:p>
          <w:p w:rsidR="00314B04" w:rsidRPr="0004425C" w:rsidRDefault="00314B04" w:rsidP="009908D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- Обеспечение безопасности </w:t>
            </w:r>
            <w:r>
              <w:rPr>
                <w:rFonts w:ascii="Times New Roman" w:hAnsi="Times New Roman" w:cs="Times New Roman"/>
              </w:rPr>
              <w:t xml:space="preserve">людей </w:t>
            </w:r>
            <w:r w:rsidRPr="0004425C">
              <w:rPr>
                <w:rFonts w:ascii="Times New Roman" w:hAnsi="Times New Roman" w:cs="Times New Roman"/>
              </w:rPr>
              <w:t>на водных объектах</w:t>
            </w:r>
          </w:p>
        </w:tc>
      </w:tr>
      <w:tr w:rsidR="00314B04" w:rsidRPr="0004425C" w:rsidTr="009908DA">
        <w:trPr>
          <w:trHeight w:val="4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Основные ожидаемые конечные результаты (целевые индикаторы)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Default="00314B04" w:rsidP="009908DA">
            <w:pPr>
              <w:pStyle w:val="2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04425C">
              <w:rPr>
                <w:sz w:val="22"/>
                <w:szCs w:val="22"/>
              </w:rPr>
              <w:t xml:space="preserve">- Снижение общего количества зарегистрированных преступлений </w:t>
            </w:r>
            <w:r>
              <w:rPr>
                <w:sz w:val="22"/>
                <w:szCs w:val="22"/>
              </w:rPr>
              <w:t>- 42 на 10 тыс.населения;</w:t>
            </w:r>
          </w:p>
          <w:p w:rsidR="00314B04" w:rsidRPr="002D0289" w:rsidRDefault="00314B04" w:rsidP="009908DA">
            <w:pPr>
              <w:pStyle w:val="21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D0289">
              <w:rPr>
                <w:sz w:val="22"/>
                <w:szCs w:val="22"/>
              </w:rPr>
              <w:t>Доля правонарушений, зафиксированных по системе видеонаблюдения от общего числа уличных правонарушений</w:t>
            </w:r>
            <w:r>
              <w:rPr>
                <w:sz w:val="22"/>
                <w:szCs w:val="22"/>
              </w:rPr>
              <w:t xml:space="preserve"> -70%;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2D0289">
              <w:rPr>
                <w:sz w:val="22"/>
                <w:szCs w:val="22"/>
              </w:rPr>
              <w:t>- Доля подростков и молодежи в возрасте 15-30 лет, вовлеченных в профилактические мероприятия</w:t>
            </w:r>
            <w:r>
              <w:rPr>
                <w:sz w:val="22"/>
                <w:szCs w:val="22"/>
              </w:rPr>
              <w:t xml:space="preserve"> -30%</w:t>
            </w:r>
            <w:r w:rsidRPr="0004425C">
              <w:rPr>
                <w:sz w:val="22"/>
                <w:szCs w:val="22"/>
              </w:rPr>
              <w:t>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04425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Выявленные</w:t>
            </w:r>
            <w:r w:rsidRPr="0004425C">
              <w:rPr>
                <w:sz w:val="22"/>
                <w:szCs w:val="22"/>
              </w:rPr>
              <w:t xml:space="preserve"> факт</w:t>
            </w:r>
            <w:r>
              <w:rPr>
                <w:sz w:val="22"/>
                <w:szCs w:val="22"/>
              </w:rPr>
              <w:t>ы</w:t>
            </w:r>
            <w:r w:rsidRPr="0004425C">
              <w:rPr>
                <w:sz w:val="22"/>
                <w:szCs w:val="22"/>
              </w:rPr>
              <w:t xml:space="preserve"> нарушения террористической защищенности социальных объектов - 0;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04425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Доля</w:t>
            </w:r>
            <w:r w:rsidRPr="0004425C">
              <w:rPr>
                <w:sz w:val="22"/>
                <w:szCs w:val="22"/>
              </w:rPr>
              <w:t xml:space="preserve"> домохозяйств </w:t>
            </w:r>
            <w:r>
              <w:rPr>
                <w:sz w:val="22"/>
                <w:szCs w:val="22"/>
              </w:rPr>
              <w:t xml:space="preserve">семей СОП и ТЖС </w:t>
            </w:r>
            <w:r w:rsidRPr="0004425C">
              <w:rPr>
                <w:sz w:val="22"/>
                <w:szCs w:val="22"/>
              </w:rPr>
              <w:t>с устранен</w:t>
            </w:r>
            <w:r>
              <w:rPr>
                <w:sz w:val="22"/>
                <w:szCs w:val="22"/>
              </w:rPr>
              <w:t>ием</w:t>
            </w:r>
            <w:r w:rsidRPr="0004425C">
              <w:rPr>
                <w:sz w:val="22"/>
                <w:szCs w:val="22"/>
              </w:rPr>
              <w:t xml:space="preserve"> нарушени</w:t>
            </w:r>
            <w:r>
              <w:rPr>
                <w:sz w:val="22"/>
                <w:szCs w:val="22"/>
              </w:rPr>
              <w:t>й</w:t>
            </w:r>
            <w:r w:rsidRPr="0004425C">
              <w:rPr>
                <w:sz w:val="22"/>
                <w:szCs w:val="22"/>
              </w:rPr>
              <w:t xml:space="preserve"> </w:t>
            </w:r>
            <w:r w:rsidRPr="0004425C">
              <w:rPr>
                <w:sz w:val="22"/>
                <w:szCs w:val="22"/>
              </w:rPr>
              <w:lastRenderedPageBreak/>
              <w:t xml:space="preserve">пожарной безопасности </w:t>
            </w:r>
            <w:r>
              <w:rPr>
                <w:sz w:val="22"/>
                <w:szCs w:val="22"/>
              </w:rPr>
              <w:t>–100%</w:t>
            </w:r>
            <w:r w:rsidRPr="0004425C">
              <w:rPr>
                <w:sz w:val="22"/>
                <w:szCs w:val="22"/>
              </w:rPr>
              <w:t>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04425C">
              <w:rPr>
                <w:sz w:val="22"/>
                <w:szCs w:val="22"/>
              </w:rPr>
              <w:t xml:space="preserve">- </w:t>
            </w:r>
            <w:r w:rsidRPr="00A95553">
              <w:rPr>
                <w:rStyle w:val="275pt"/>
                <w:rFonts w:eastAsiaTheme="minorHAnsi"/>
                <w:sz w:val="22"/>
                <w:szCs w:val="22"/>
              </w:rPr>
              <w:t xml:space="preserve">Охват не оборудованных мест массового отдыха </w:t>
            </w:r>
            <w:proofErr w:type="spellStart"/>
            <w:r w:rsidRPr="00A95553">
              <w:rPr>
                <w:rStyle w:val="275pt"/>
                <w:rFonts w:eastAsiaTheme="minorHAnsi"/>
                <w:sz w:val="22"/>
                <w:szCs w:val="22"/>
              </w:rPr>
              <w:t>людей</w:t>
            </w:r>
            <w:r>
              <w:rPr>
                <w:sz w:val="22"/>
                <w:szCs w:val="22"/>
              </w:rPr>
              <w:t>установкой</w:t>
            </w:r>
            <w:proofErr w:type="spellEnd"/>
            <w:r w:rsidRPr="0004425C">
              <w:rPr>
                <w:sz w:val="22"/>
                <w:szCs w:val="22"/>
              </w:rPr>
              <w:t xml:space="preserve"> запрещающих знаков </w:t>
            </w:r>
            <w:r>
              <w:rPr>
                <w:sz w:val="22"/>
                <w:szCs w:val="22"/>
              </w:rPr>
              <w:t>–</w:t>
            </w:r>
            <w:r w:rsidRPr="0004425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00%</w:t>
            </w:r>
          </w:p>
        </w:tc>
      </w:tr>
      <w:tr w:rsidR="00314B04" w:rsidRPr="0004425C" w:rsidTr="009908DA">
        <w:trPr>
          <w:trHeight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3" w:name="_Hlk83807085"/>
            <w:r w:rsidRPr="0004425C">
              <w:rPr>
                <w:rFonts w:ascii="Times New Roman" w:hAnsi="Times New Roman" w:cs="Times New Roman"/>
              </w:rPr>
              <w:t xml:space="preserve">1. </w:t>
            </w:r>
            <w:hyperlink w:anchor="Par301" w:history="1">
              <w:r w:rsidRPr="0004425C">
                <w:rPr>
                  <w:rStyle w:val="a6"/>
                  <w:rFonts w:ascii="Times New Roman" w:hAnsi="Times New Roman" w:cs="Times New Roman"/>
                </w:rPr>
                <w:t>Подпрограмма</w:t>
              </w:r>
            </w:hyperlink>
            <w:r w:rsidRPr="0004425C">
              <w:rPr>
                <w:rFonts w:ascii="Times New Roman" w:hAnsi="Times New Roman" w:cs="Times New Roman"/>
              </w:rPr>
              <w:t xml:space="preserve"> «Обеспечение правопорядка»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2. </w:t>
            </w:r>
            <w:hyperlink w:anchor="Par348" w:history="1">
              <w:r w:rsidRPr="0004425C">
                <w:rPr>
                  <w:rStyle w:val="a6"/>
                  <w:rFonts w:ascii="Times New Roman" w:hAnsi="Times New Roman" w:cs="Times New Roman"/>
                </w:rPr>
                <w:t>Подпрограмма</w:t>
              </w:r>
            </w:hyperlink>
            <w:r w:rsidRPr="0004425C">
              <w:rPr>
                <w:rFonts w:ascii="Times New Roman" w:hAnsi="Times New Roman" w:cs="Times New Roman"/>
              </w:rPr>
              <w:t xml:space="preserve"> «Пожарная безопасность и безопасность на водных объектах»</w:t>
            </w:r>
            <w:bookmarkEnd w:id="3"/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Источниками финансирования программы являются средства бюджета ГО «Жатай» и бюджета РС(Я). 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>Общий объем финансирования на 2022-2024 годы составляет</w:t>
            </w:r>
            <w:r>
              <w:rPr>
                <w:rFonts w:ascii="Times New Roman" w:hAnsi="Times New Roman" w:cs="Times New Roman"/>
                <w:b/>
              </w:rPr>
              <w:t>7 138,1</w:t>
            </w:r>
            <w:r w:rsidRPr="0004425C">
              <w:rPr>
                <w:rFonts w:ascii="Times New Roman" w:hAnsi="Times New Roman" w:cs="Times New Roman"/>
                <w:b/>
              </w:rPr>
              <w:t xml:space="preserve"> тыс. рублей, в т.ч.: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 xml:space="preserve">Бюджет ГО Жатай – </w:t>
            </w:r>
            <w:r>
              <w:rPr>
                <w:rFonts w:ascii="Times New Roman" w:hAnsi="Times New Roman" w:cs="Times New Roman"/>
                <w:b/>
              </w:rPr>
              <w:t>7 138,1</w:t>
            </w:r>
            <w:r w:rsidRPr="0004425C">
              <w:rPr>
                <w:rFonts w:ascii="Times New Roman" w:hAnsi="Times New Roman" w:cs="Times New Roman"/>
                <w:b/>
              </w:rPr>
              <w:t xml:space="preserve"> тыс. рублей, в т.ч. по годам: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2 615,1</w:t>
            </w:r>
            <w:r w:rsidRPr="0004425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2 268,0</w:t>
            </w:r>
            <w:r w:rsidRPr="0004425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2 255,0</w:t>
            </w:r>
            <w:r w:rsidRPr="0004425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  <w:tab w:val="left" w:pos="58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>Бюджет РС (Я) – 0,00 тыс.рублей</w:t>
            </w:r>
            <w:r w:rsidRPr="0004425C">
              <w:rPr>
                <w:rFonts w:ascii="Times New Roman" w:hAnsi="Times New Roman" w:cs="Times New Roman"/>
                <w:b/>
              </w:rPr>
              <w:tab/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>Федеральный бюджет – 0,00тыс.рублей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Объемы финансирования Программы ежегодно корректируются с учетом возможностей бюджета Городского округа «Жатай»</w:t>
            </w:r>
            <w:r>
              <w:rPr>
                <w:rFonts w:ascii="Times New Roman" w:hAnsi="Times New Roman" w:cs="Times New Roman"/>
              </w:rPr>
              <w:t xml:space="preserve"> и участия в региональных конкурсах на предоставление субсидий.</w:t>
            </w:r>
          </w:p>
        </w:tc>
      </w:tr>
      <w:bookmarkEnd w:id="1"/>
    </w:tbl>
    <w:p w:rsidR="00314B04" w:rsidRDefault="00314B04" w:rsidP="00314B04">
      <w:pPr>
        <w:spacing w:after="0"/>
        <w:jc w:val="both"/>
        <w:rPr>
          <w:rFonts w:ascii="Times New Roman" w:hAnsi="Times New Roman" w:cs="Times New Roman"/>
        </w:rPr>
      </w:pPr>
    </w:p>
    <w:p w:rsidR="00314B04" w:rsidRPr="00A370D0" w:rsidRDefault="00314B04" w:rsidP="00314B04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70D0">
        <w:rPr>
          <w:rFonts w:ascii="Times New Roman" w:hAnsi="Times New Roman" w:cs="Times New Roman"/>
          <w:b/>
          <w:bCs/>
          <w:sz w:val="24"/>
          <w:szCs w:val="24"/>
        </w:rPr>
        <w:t>Нормативно правовое обеспечение</w:t>
      </w:r>
    </w:p>
    <w:p w:rsidR="00314B04" w:rsidRPr="005A7D89" w:rsidRDefault="00314B04" w:rsidP="00314B04">
      <w:pPr>
        <w:pStyle w:val="ConsPlusNormal"/>
        <w:spacing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28 июня 2014 года N 172-ФЗ "О стратегическом планировании в Российской Федерации";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A7D89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5A7D8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Федеральный закон от 23.06.2016 № 182-ФЗ «Об основах системы профилактики правонарушений в Российской Федерации»;  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24 июня 1999 года № 120-ФЗ «Об основах системы профилактики безнадзорности и правонарушений несовершеннолетних;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A7D89">
          <w:rPr>
            <w:rFonts w:ascii="Times New Roman" w:hAnsi="Times New Roman" w:cs="Times New Roman"/>
            <w:sz w:val="24"/>
            <w:szCs w:val="24"/>
          </w:rPr>
          <w:t>Федеральный закон от 02.04.2014 № 44-ФЗ «Об участии граждан в охране общественного порядка</w:t>
        </w:r>
      </w:hyperlink>
      <w:r w:rsidRPr="005A7D89">
        <w:rPr>
          <w:rFonts w:ascii="Times New Roman" w:hAnsi="Times New Roman" w:cs="Times New Roman"/>
          <w:sz w:val="24"/>
          <w:szCs w:val="24"/>
        </w:rPr>
        <w:t>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Федеральный закон от 08.01.1998 № 3-ФЗ «О наркотических средствах </w:t>
      </w:r>
      <w:r w:rsidRPr="005A7D89">
        <w:rPr>
          <w:rFonts w:ascii="Times New Roman" w:hAnsi="Times New Roman" w:cs="Times New Roman"/>
          <w:sz w:val="24"/>
          <w:szCs w:val="24"/>
        </w:rPr>
        <w:br/>
        <w:t>и психотропных веществах»;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06.03.2006 № 35-ФЗ «О противодействии терроризму»;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25 июля 2002 года №114-ФЗ «О противодействии экстремистской деятельности»;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543">
        <w:rPr>
          <w:rFonts w:ascii="Times New Roman" w:hAnsi="Times New Roman" w:cs="Times New Roman"/>
          <w:sz w:val="24"/>
          <w:szCs w:val="24"/>
        </w:rPr>
        <w:t>Федеральный закон от 21.12.1994 N 69-ФЗ (ред. от 11.06.2021) "О пожарной безопасности"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10 декабря 1995 года № 196-ФЗ О безопасности дорожного движения»;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543">
        <w:rPr>
          <w:rFonts w:ascii="Times New Roman" w:hAnsi="Times New Roman" w:cs="Times New Roman"/>
          <w:sz w:val="24"/>
          <w:szCs w:val="24"/>
        </w:rPr>
        <w:t>Постановление Правительства РС(Я) от 29.06.2007 N 276 "Об утверждении Правил охраны жизни людей на водных объектах на территории Республики Саха (Якутия)"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B04" w:rsidRDefault="00314B04" w:rsidP="00314B04">
      <w:pPr>
        <w:pStyle w:val="a7"/>
        <w:spacing w:after="0"/>
        <w:ind w:left="851" w:hanging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4" w:name="_Hlk85115051"/>
      <w:r w:rsidRPr="005A7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Решение Окружного Совета депутатов ГО «Жатай» </w:t>
      </w:r>
      <w:hyperlink r:id="rId11" w:history="1">
        <w:r w:rsidRPr="005A7D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22.12.2017 № 46-3 «О принятии Устава Городского округа «Жатай»</w:t>
        </w:r>
      </w:hyperlink>
      <w:bookmarkEnd w:id="4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14B04" w:rsidRDefault="00314B04" w:rsidP="00314B04">
      <w:pPr>
        <w:pStyle w:val="a7"/>
        <w:spacing w:after="0"/>
        <w:ind w:left="851" w:hanging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Pr="0090228A">
        <w:rPr>
          <w:rFonts w:ascii="Times New Roman" w:hAnsi="Times New Roman" w:cs="Times New Roman"/>
          <w:sz w:val="24"/>
          <w:szCs w:val="24"/>
        </w:rPr>
        <w:t xml:space="preserve"> Решение Окружного Совета депутатов ГО «Жатай» № 58-2 от 20.12.2018г.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</w:t>
      </w:r>
      <w:r w:rsidRPr="00451D43">
        <w:rPr>
          <w:rFonts w:ascii="Times New Roman" w:hAnsi="Times New Roman" w:cs="Times New Roman"/>
          <w:bCs/>
          <w:sz w:val="24"/>
          <w:szCs w:val="24"/>
        </w:rPr>
        <w:t>Стратеги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51D43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Городского округа «Жатай» на период до 2030 года</w:t>
      </w:r>
    </w:p>
    <w:p w:rsidR="00314B04" w:rsidRPr="00794756" w:rsidRDefault="00314B04" w:rsidP="00314B04">
      <w:pPr>
        <w:pStyle w:val="ConsPlusNormal"/>
        <w:spacing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ГО «Жатай» от 30.12.2020 №99-г «Об утверждении Программы Комплексного развития социальной инфраструктуры Городского округа «Жатай» на 2020-2030 годы».</w:t>
      </w:r>
    </w:p>
    <w:p w:rsidR="00314B04" w:rsidRDefault="00314B04" w:rsidP="00314B04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70D0">
        <w:rPr>
          <w:rFonts w:ascii="Times New Roman" w:hAnsi="Times New Roman"/>
          <w:b/>
          <w:sz w:val="24"/>
          <w:szCs w:val="24"/>
        </w:rPr>
        <w:t>Характеристика текущей ситуации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C5C">
        <w:rPr>
          <w:rFonts w:ascii="Times New Roman" w:hAnsi="Times New Roman" w:cs="Times New Roman"/>
          <w:sz w:val="24"/>
          <w:szCs w:val="24"/>
        </w:rPr>
        <w:t>Программа ориентирована на дальнейшее развитие и совершенствование целенаправленной скоординированной работы по реализации государственной политики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округе «Жатай»</w:t>
      </w:r>
      <w:r w:rsidRPr="00BF2C5C">
        <w:rPr>
          <w:rFonts w:ascii="Times New Roman" w:hAnsi="Times New Roman" w:cs="Times New Roman"/>
          <w:sz w:val="24"/>
          <w:szCs w:val="24"/>
        </w:rPr>
        <w:t>.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C5C">
        <w:rPr>
          <w:rFonts w:ascii="Times New Roman" w:hAnsi="Times New Roman" w:cs="Times New Roman"/>
          <w:sz w:val="24"/>
          <w:szCs w:val="24"/>
        </w:rPr>
        <w:t xml:space="preserve">Комплекс целей и задач, распределение объемов финансирования Программы сформированы с учетом результатов реализации целевой программы </w:t>
      </w:r>
      <w:r>
        <w:rPr>
          <w:rFonts w:ascii="Times New Roman" w:hAnsi="Times New Roman" w:cs="Times New Roman"/>
          <w:sz w:val="24"/>
          <w:szCs w:val="24"/>
        </w:rPr>
        <w:t>«Правопорядок и обеспечение безопасности жизнедеятельности Городского округа Жатай на 2019-2021 годы»</w:t>
      </w:r>
      <w:r w:rsidRPr="00BF2C5C">
        <w:rPr>
          <w:rFonts w:ascii="Times New Roman" w:hAnsi="Times New Roman" w:cs="Times New Roman"/>
          <w:sz w:val="24"/>
          <w:szCs w:val="24"/>
        </w:rPr>
        <w:t>.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удалось добиться снижения</w:t>
      </w:r>
      <w:r w:rsidRPr="00BF2C5C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BF2C5C">
        <w:rPr>
          <w:rFonts w:ascii="Times New Roman" w:hAnsi="Times New Roman" w:cs="Times New Roman"/>
          <w:sz w:val="24"/>
          <w:szCs w:val="24"/>
        </w:rPr>
        <w:t xml:space="preserve">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количества преступлений </w:t>
      </w:r>
      <w:r w:rsidRPr="000255C0">
        <w:rPr>
          <w:rFonts w:ascii="Times New Roman" w:eastAsia="Times New Roman" w:hAnsi="Times New Roman" w:cs="Times New Roman"/>
          <w:sz w:val="24"/>
          <w:szCs w:val="24"/>
        </w:rPr>
        <w:t xml:space="preserve">совершенных в общественных </w:t>
      </w:r>
      <w:proofErr w:type="spellStart"/>
      <w:r w:rsidRPr="000255C0">
        <w:rPr>
          <w:rFonts w:ascii="Times New Roman" w:eastAsia="Times New Roman" w:hAnsi="Times New Roman" w:cs="Times New Roman"/>
          <w:sz w:val="24"/>
          <w:szCs w:val="24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2C5C">
        <w:rPr>
          <w:rFonts w:ascii="Times New Roman" w:hAnsi="Times New Roman" w:cs="Times New Roman"/>
          <w:sz w:val="24"/>
          <w:szCs w:val="24"/>
        </w:rPr>
        <w:t>снизилось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количество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и правонарушений</w:t>
      </w:r>
      <w:r w:rsidRPr="00BF2C5C">
        <w:rPr>
          <w:rFonts w:ascii="Times New Roman" w:hAnsi="Times New Roman" w:cs="Times New Roman"/>
          <w:sz w:val="24"/>
          <w:szCs w:val="24"/>
        </w:rPr>
        <w:t xml:space="preserve"> совершенных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sz w:val="24"/>
          <w:szCs w:val="24"/>
        </w:rPr>
        <w:t>.Можно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Pr="00BF2C5C">
        <w:rPr>
          <w:rFonts w:ascii="Times New Roman" w:hAnsi="Times New Roman" w:cs="Times New Roman"/>
          <w:sz w:val="24"/>
          <w:szCs w:val="24"/>
        </w:rPr>
        <w:t xml:space="preserve"> о стабильном улучшении ситуации с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преступностьюв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«Жатай»</w:t>
      </w:r>
      <w:r w:rsidRPr="00BF2C5C">
        <w:rPr>
          <w:rFonts w:ascii="Times New Roman" w:hAnsi="Times New Roman" w:cs="Times New Roman"/>
          <w:sz w:val="24"/>
          <w:szCs w:val="24"/>
        </w:rPr>
        <w:t>, что обусловлено в том числе и повышением качества профилактической работы.</w:t>
      </w:r>
    </w:p>
    <w:p w:rsidR="00314B04" w:rsidRPr="00BB3193" w:rsidRDefault="00314B04" w:rsidP="00314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Pr="000255C0">
        <w:rPr>
          <w:rFonts w:ascii="Times New Roman" w:hAnsi="Times New Roman"/>
          <w:sz w:val="24"/>
          <w:szCs w:val="24"/>
        </w:rPr>
        <w:t xml:space="preserve">в целях предупреждения и профилактики преступлений (рецидивной, бытовой, преступлений, совершаемых лицами ранее судимыми, в состоянии алкогольного опьянения), за </w:t>
      </w:r>
      <w:r>
        <w:rPr>
          <w:rFonts w:ascii="Times New Roman" w:hAnsi="Times New Roman"/>
          <w:sz w:val="24"/>
          <w:szCs w:val="24"/>
        </w:rPr>
        <w:t>период с 2019 по 2021 годы</w:t>
      </w:r>
      <w:r w:rsidRPr="000255C0">
        <w:rPr>
          <w:rFonts w:ascii="Times New Roman" w:hAnsi="Times New Roman"/>
          <w:sz w:val="24"/>
          <w:szCs w:val="24"/>
        </w:rPr>
        <w:t xml:space="preserve"> на территории ГО «Жатай» проведено </w:t>
      </w:r>
      <w:r>
        <w:rPr>
          <w:rFonts w:ascii="Times New Roman" w:hAnsi="Times New Roman"/>
          <w:sz w:val="24"/>
          <w:szCs w:val="24"/>
        </w:rPr>
        <w:t>около 200</w:t>
      </w:r>
      <w:r w:rsidRPr="000255C0">
        <w:rPr>
          <w:rFonts w:ascii="Times New Roman" w:hAnsi="Times New Roman"/>
          <w:sz w:val="24"/>
          <w:szCs w:val="24"/>
        </w:rPr>
        <w:t xml:space="preserve"> оперативно-профилактическ</w:t>
      </w:r>
      <w:r>
        <w:rPr>
          <w:rFonts w:ascii="Times New Roman" w:hAnsi="Times New Roman"/>
          <w:sz w:val="24"/>
          <w:szCs w:val="24"/>
        </w:rPr>
        <w:t>их</w:t>
      </w:r>
      <w:r w:rsidRPr="000255C0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0255C0">
        <w:rPr>
          <w:rFonts w:ascii="Times New Roman" w:hAnsi="Times New Roman"/>
          <w:sz w:val="24"/>
          <w:szCs w:val="24"/>
        </w:rPr>
        <w:t>, таки</w:t>
      </w:r>
      <w:r>
        <w:rPr>
          <w:rFonts w:ascii="Times New Roman" w:hAnsi="Times New Roman"/>
          <w:sz w:val="24"/>
          <w:szCs w:val="24"/>
        </w:rPr>
        <w:t>х</w:t>
      </w:r>
      <w:r w:rsidRPr="000255C0">
        <w:rPr>
          <w:rFonts w:ascii="Times New Roman" w:hAnsi="Times New Roman"/>
          <w:sz w:val="24"/>
          <w:szCs w:val="24"/>
        </w:rPr>
        <w:t xml:space="preserve"> как «Быт», </w:t>
      </w:r>
      <w:r w:rsidRPr="000255C0">
        <w:rPr>
          <w:rFonts w:ascii="Times New Roman" w:eastAsia="Calibri" w:hAnsi="Times New Roman"/>
          <w:sz w:val="24"/>
          <w:szCs w:val="24"/>
        </w:rPr>
        <w:t xml:space="preserve">«Жилой сектор», </w:t>
      </w:r>
      <w:r w:rsidRPr="000255C0">
        <w:rPr>
          <w:rFonts w:ascii="Times New Roman" w:hAnsi="Times New Roman"/>
          <w:sz w:val="24"/>
          <w:szCs w:val="24"/>
        </w:rPr>
        <w:t xml:space="preserve"> «Надзор», «Мигрант», «</w:t>
      </w:r>
      <w:proofErr w:type="spellStart"/>
      <w:r w:rsidRPr="000255C0">
        <w:rPr>
          <w:rFonts w:ascii="Times New Roman" w:eastAsia="Calibri" w:hAnsi="Times New Roman"/>
          <w:sz w:val="24"/>
          <w:szCs w:val="24"/>
        </w:rPr>
        <w:t>Профучет</w:t>
      </w:r>
      <w:proofErr w:type="spellEnd"/>
      <w:r w:rsidRPr="000255C0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Pr="000255C0">
        <w:rPr>
          <w:rFonts w:ascii="Times New Roman" w:eastAsia="Calibri" w:hAnsi="Times New Roman"/>
          <w:sz w:val="24"/>
          <w:szCs w:val="24"/>
        </w:rPr>
        <w:t>Условник</w:t>
      </w:r>
      <w:proofErr w:type="spellEnd"/>
      <w:r w:rsidRPr="000255C0">
        <w:rPr>
          <w:rFonts w:ascii="Times New Roman" w:eastAsia="Calibri" w:hAnsi="Times New Roman"/>
          <w:sz w:val="24"/>
          <w:szCs w:val="24"/>
        </w:rPr>
        <w:t xml:space="preserve"> 228», «Оптовик», «Ель», «Безопасное детство», «Должник», «Алкоголь и табак»</w:t>
      </w:r>
      <w:r>
        <w:rPr>
          <w:rFonts w:ascii="Times New Roman" w:eastAsia="Calibri" w:hAnsi="Times New Roman"/>
          <w:sz w:val="24"/>
          <w:szCs w:val="24"/>
        </w:rPr>
        <w:t>,</w:t>
      </w:r>
      <w:r w:rsidRPr="000255C0">
        <w:rPr>
          <w:rFonts w:ascii="Times New Roman" w:hAnsi="Times New Roman"/>
          <w:sz w:val="24"/>
          <w:szCs w:val="24"/>
        </w:rPr>
        <w:t>месячник</w:t>
      </w:r>
      <w:r>
        <w:rPr>
          <w:rFonts w:ascii="Times New Roman" w:hAnsi="Times New Roman"/>
          <w:sz w:val="24"/>
          <w:szCs w:val="24"/>
        </w:rPr>
        <w:t>и</w:t>
      </w:r>
      <w:r w:rsidRPr="000255C0">
        <w:rPr>
          <w:rFonts w:ascii="Times New Roman" w:hAnsi="Times New Roman"/>
          <w:sz w:val="24"/>
          <w:szCs w:val="24"/>
        </w:rPr>
        <w:t xml:space="preserve"> профилактики правонарушений, дополнительные профилактические мероприятий по БДД, </w:t>
      </w:r>
      <w:r w:rsidRPr="000255C0">
        <w:rPr>
          <w:rFonts w:ascii="Times New Roman" w:eastAsia="Calibri" w:hAnsi="Times New Roman"/>
          <w:sz w:val="24"/>
          <w:szCs w:val="24"/>
        </w:rPr>
        <w:t>мероприятия, направленные на выявление незаконной продажи алкогольной продукции несовершеннолетним.</w:t>
      </w:r>
      <w:r>
        <w:rPr>
          <w:rFonts w:ascii="Times New Roman" w:eastAsia="Calibri" w:hAnsi="Times New Roman"/>
          <w:sz w:val="24"/>
          <w:szCs w:val="24"/>
        </w:rPr>
        <w:t xml:space="preserve"> С 2019 года действует добровольная народная дружина «Защитник», внесенная в реестр МВД РС(Я), но в условиях распространения </w:t>
      </w:r>
      <w:r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Pr="00BB3193">
        <w:rPr>
          <w:rFonts w:ascii="Times New Roman" w:eastAsia="Calibri" w:hAnsi="Times New Roman"/>
          <w:sz w:val="24"/>
          <w:szCs w:val="24"/>
        </w:rPr>
        <w:t>-19</w:t>
      </w:r>
      <w:r>
        <w:rPr>
          <w:rFonts w:ascii="Times New Roman" w:eastAsia="Calibri" w:hAnsi="Times New Roman"/>
          <w:sz w:val="24"/>
          <w:szCs w:val="24"/>
        </w:rPr>
        <w:t xml:space="preserve"> эффективность ее работы значительно снизилась.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5C">
        <w:rPr>
          <w:rFonts w:ascii="Times New Roman" w:hAnsi="Times New Roman" w:cs="Times New Roman"/>
          <w:sz w:val="24"/>
          <w:szCs w:val="24"/>
        </w:rPr>
        <w:t xml:space="preserve">Правоохранительным органам, заинтересованным ведомствам и организациям удается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недопускать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актов терроризма на территории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2C5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учреждениях</w:t>
      </w:r>
      <w:r w:rsidRPr="00BF2C5C">
        <w:rPr>
          <w:rFonts w:ascii="Times New Roman" w:hAnsi="Times New Roman" w:cs="Times New Roman"/>
          <w:sz w:val="24"/>
          <w:szCs w:val="24"/>
        </w:rPr>
        <w:t xml:space="preserve"> образования, здравоохранения и культуры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BF2C5C">
        <w:rPr>
          <w:rFonts w:ascii="Times New Roman" w:hAnsi="Times New Roman" w:cs="Times New Roman"/>
          <w:sz w:val="24"/>
          <w:szCs w:val="24"/>
        </w:rPr>
        <w:t xml:space="preserve"> инженерно-технически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C5C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C5C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заприлегающей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территорией, </w:t>
      </w:r>
      <w:r>
        <w:rPr>
          <w:rFonts w:ascii="Times New Roman" w:hAnsi="Times New Roman" w:cs="Times New Roman"/>
          <w:sz w:val="24"/>
          <w:szCs w:val="24"/>
        </w:rPr>
        <w:t xml:space="preserve">отработаны </w:t>
      </w:r>
      <w:r w:rsidRPr="00BF2C5C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2C5C">
        <w:rPr>
          <w:rFonts w:ascii="Times New Roman" w:hAnsi="Times New Roman" w:cs="Times New Roman"/>
          <w:sz w:val="24"/>
          <w:szCs w:val="24"/>
        </w:rPr>
        <w:t xml:space="preserve"> поведения обучающихся, педагогического и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медицинскогоперсонала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>, посетителей и сотрудников в условиях возникновения чрезвычайных ситуаций, вызванных террористическими актами и пожарами.</w:t>
      </w:r>
    </w:p>
    <w:p w:rsidR="00314B04" w:rsidRPr="00794756" w:rsidRDefault="00314B04" w:rsidP="00314B04">
      <w:pPr>
        <w:pStyle w:val="ConsPlusNormal"/>
        <w:tabs>
          <w:tab w:val="left" w:pos="0"/>
        </w:tabs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SWOT-анализ текущего состояния</w:t>
      </w:r>
    </w:p>
    <w:p w:rsidR="00314B04" w:rsidRPr="00794756" w:rsidRDefault="00314B04" w:rsidP="00314B04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2"/>
        <w:gridCol w:w="4952"/>
      </w:tblGrid>
      <w:tr w:rsidR="00314B04" w:rsidRPr="00794756" w:rsidTr="009908D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14B04" w:rsidRPr="00794756" w:rsidTr="009908D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Default="00314B04" w:rsidP="009908DA">
            <w:pPr>
              <w:pStyle w:val="210"/>
              <w:shd w:val="clear" w:color="auto" w:fill="auto"/>
              <w:tabs>
                <w:tab w:val="left" w:pos="313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 Наличие нормативно-правовой базы по профилактике правонарушений и безнадзорности несовершеннолетних.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569"/>
                <w:tab w:val="left" w:pos="2185"/>
                <w:tab w:val="right" w:pos="4583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 Возможность</w:t>
            </w:r>
            <w:r>
              <w:rPr>
                <w:rStyle w:val="2Exact"/>
                <w:color w:val="000000"/>
              </w:rPr>
              <w:tab/>
              <w:t xml:space="preserve">снижения общего </w:t>
            </w:r>
            <w:r>
              <w:rPr>
                <w:rStyle w:val="2Exact"/>
                <w:color w:val="000000"/>
              </w:rPr>
              <w:lastRenderedPageBreak/>
              <w:t>количества преступлений;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82"/>
              </w:tabs>
              <w:spacing w:before="0" w:line="317" w:lineRule="exact"/>
              <w:ind w:firstLine="0"/>
            </w:pPr>
            <w:r>
              <w:t>- Наличие добровольной народной дружины и возможность ее поддержки;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 xml:space="preserve">- </w:t>
            </w:r>
            <w:r w:rsidRPr="003F5811">
              <w:rPr>
                <w:rStyle w:val="2Exact"/>
                <w:color w:val="000000"/>
              </w:rPr>
              <w:t>Наличие практических наработок по</w:t>
            </w:r>
            <w:r w:rsidRPr="003F5811">
              <w:t xml:space="preserve"> профилактике Дорожно-транспортных происшествий по вине детей</w:t>
            </w:r>
            <w:r>
              <w:t>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t>- Возможность продолжения работы по установке камер наружного наблюдения;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t xml:space="preserve">- </w:t>
            </w:r>
            <w:r w:rsidRPr="003F5811">
              <w:t>Налаженная систематическая работа по террористической защищенности социальных объектов</w:t>
            </w:r>
            <w:r>
              <w:t>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t xml:space="preserve">- </w:t>
            </w:r>
            <w:r w:rsidRPr="003F5811">
              <w:t>Возможность проведения мероприятий, направленных на социальную и культурную адаптацию и интеграцию иностранных граждан</w:t>
            </w:r>
            <w:r>
              <w:t>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t xml:space="preserve">- </w:t>
            </w:r>
            <w:r w:rsidRPr="008751A9">
              <w:t>Не высокая доля домохозяйств семей СОП и ТЖС проживающих в дом</w:t>
            </w:r>
            <w:r>
              <w:t>ах с невысокой степенью противо</w:t>
            </w:r>
            <w:r w:rsidRPr="008751A9">
              <w:t>пожарной</w:t>
            </w:r>
            <w:r>
              <w:t xml:space="preserve"> безопасности;</w:t>
            </w:r>
          </w:p>
          <w:p w:rsidR="00314B04" w:rsidRPr="00794756" w:rsidRDefault="00314B04" w:rsidP="009908DA">
            <w:pPr>
              <w:pStyle w:val="210"/>
              <w:shd w:val="clear" w:color="auto" w:fill="auto"/>
              <w:tabs>
                <w:tab w:val="left" w:pos="328"/>
              </w:tabs>
              <w:spacing w:before="0" w:line="317" w:lineRule="exact"/>
              <w:ind w:firstLine="0"/>
            </w:pPr>
            <w:r>
              <w:t xml:space="preserve">- Малое количество </w:t>
            </w:r>
            <w:r w:rsidRPr="008751A9">
              <w:rPr>
                <w:rStyle w:val="275pt"/>
                <w:rFonts w:eastAsiaTheme="minorHAnsi"/>
                <w:sz w:val="24"/>
                <w:szCs w:val="24"/>
              </w:rPr>
              <w:t>не оборудованных мест массового отдыха людей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Default="00314B04" w:rsidP="009908DA">
            <w:pPr>
              <w:pStyle w:val="210"/>
              <w:shd w:val="clear" w:color="auto" w:fill="auto"/>
              <w:tabs>
                <w:tab w:val="left" w:pos="277"/>
              </w:tabs>
              <w:spacing w:before="0" w:line="313" w:lineRule="exact"/>
              <w:ind w:firstLine="0"/>
            </w:pPr>
            <w:r w:rsidRPr="00794756">
              <w:lastRenderedPageBreak/>
              <w:t xml:space="preserve">- </w:t>
            </w:r>
            <w:r>
              <w:rPr>
                <w:rStyle w:val="2Exact"/>
                <w:color w:val="000000"/>
              </w:rPr>
              <w:t>Не совершенство форм и методов борьбы с преступлениями;</w:t>
            </w:r>
          </w:p>
          <w:p w:rsidR="00314B04" w:rsidRDefault="00314B04" w:rsidP="009908DA">
            <w:pPr>
              <w:pStyle w:val="210"/>
              <w:shd w:val="clear" w:color="auto" w:fill="auto"/>
              <w:spacing w:before="0" w:line="313" w:lineRule="exact"/>
              <w:ind w:left="22" w:firstLine="0"/>
              <w:jc w:val="left"/>
            </w:pPr>
            <w:r>
              <w:rPr>
                <w:rStyle w:val="2Exact"/>
                <w:color w:val="000000"/>
              </w:rPr>
              <w:t xml:space="preserve">-Угроза увеличения охвата несовершеннолетних и молодежи опасными </w:t>
            </w:r>
            <w:r>
              <w:rPr>
                <w:rStyle w:val="2Exact"/>
                <w:color w:val="000000"/>
              </w:rPr>
              <w:lastRenderedPageBreak/>
              <w:t xml:space="preserve">асоциальными явлениями: </w:t>
            </w:r>
            <w:proofErr w:type="spellStart"/>
            <w:r>
              <w:rPr>
                <w:rStyle w:val="2Exact"/>
                <w:color w:val="000000"/>
              </w:rPr>
              <w:t>табакокурением</w:t>
            </w:r>
            <w:proofErr w:type="spellEnd"/>
            <w:r>
              <w:rPr>
                <w:rStyle w:val="2Exact"/>
                <w:color w:val="000000"/>
              </w:rPr>
              <w:t xml:space="preserve">, наркоманией, употреблением алкогольных напитков и </w:t>
            </w:r>
            <w:proofErr w:type="spellStart"/>
            <w:r>
              <w:rPr>
                <w:rStyle w:val="2Exact"/>
                <w:color w:val="000000"/>
              </w:rPr>
              <w:t>др</w:t>
            </w:r>
            <w:proofErr w:type="spellEnd"/>
            <w:r>
              <w:rPr>
                <w:rStyle w:val="2Exact"/>
                <w:color w:val="000000"/>
              </w:rPr>
              <w:t>;</w:t>
            </w:r>
          </w:p>
          <w:p w:rsidR="00314B04" w:rsidRDefault="00314B04" w:rsidP="009908DA">
            <w:pPr>
              <w:pStyle w:val="210"/>
              <w:shd w:val="clear" w:color="auto" w:fill="auto"/>
              <w:spacing w:before="0" w:line="313" w:lineRule="exact"/>
              <w:ind w:firstLine="0"/>
              <w:rPr>
                <w:rStyle w:val="2Exact"/>
                <w:color w:val="000000"/>
              </w:rPr>
            </w:pPr>
            <w:r>
              <w:rPr>
                <w:rStyle w:val="2Exact"/>
                <w:color w:val="000000"/>
              </w:rPr>
              <w:t>- Отсутствие максимально полных условий для внеурочной занятости несовершеннолетних (виды досуга);</w:t>
            </w:r>
          </w:p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лабая включенность населения в общественную и </w:t>
            </w:r>
            <w:proofErr w:type="spellStart"/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добровольческуюдеятельность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правопорядка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14B04" w:rsidRPr="00794756" w:rsidTr="009908D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314B04" w:rsidRPr="00794756" w:rsidTr="009908D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центра поддержки общественных инициатив и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(ДНД)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B04" w:rsidRPr="00794756" w:rsidRDefault="00314B04" w:rsidP="009908DA">
            <w:pPr>
              <w:pStyle w:val="ConsPlusNorma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 xml:space="preserve">олее 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профилактики правонарушений</w:t>
            </w:r>
            <w:r w:rsidRPr="007947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B04" w:rsidRPr="00794756" w:rsidRDefault="00314B04" w:rsidP="009908DA">
            <w:pPr>
              <w:pStyle w:val="210"/>
              <w:shd w:val="clear" w:color="auto" w:fill="auto"/>
              <w:tabs>
                <w:tab w:val="left" w:pos="547"/>
              </w:tabs>
              <w:spacing w:before="0" w:line="317" w:lineRule="exact"/>
              <w:ind w:firstLine="0"/>
            </w:pPr>
            <w:r>
              <w:t>- Участие в региональных конкурсах на получение субсидий, направленных на стимулирование участия граждан в профилактике правонарушений (ДНД)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Default="00314B04" w:rsidP="009908DA">
            <w:pPr>
              <w:pStyle w:val="210"/>
              <w:shd w:val="clear" w:color="auto" w:fill="auto"/>
              <w:tabs>
                <w:tab w:val="left" w:pos="731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 Недостаточное финансирование намеченных мероприятий;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446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 Рост числа несовершеннолетних, состоящих на профилактическом учете;</w:t>
            </w:r>
          </w:p>
          <w:p w:rsidR="00314B04" w:rsidRDefault="00314B04" w:rsidP="009908DA">
            <w:pPr>
              <w:pStyle w:val="210"/>
              <w:shd w:val="clear" w:color="auto" w:fill="auto"/>
              <w:tabs>
                <w:tab w:val="left" w:pos="439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-Рост числа семей, состоящих на профилактическом учете;</w:t>
            </w:r>
          </w:p>
          <w:p w:rsidR="00314B04" w:rsidRPr="00794756" w:rsidRDefault="00314B04" w:rsidP="009908DA">
            <w:pPr>
              <w:pStyle w:val="210"/>
              <w:shd w:val="clear" w:color="auto" w:fill="auto"/>
              <w:tabs>
                <w:tab w:val="left" w:pos="616"/>
              </w:tabs>
              <w:spacing w:before="0" w:line="317" w:lineRule="exact"/>
              <w:ind w:firstLine="0"/>
            </w:pPr>
            <w:r>
              <w:rPr>
                <w:rStyle w:val="2Exact"/>
                <w:color w:val="000000"/>
              </w:rPr>
              <w:t>-Возможность роста преступлений, совершенных на улицах и в других общественных местах.</w:t>
            </w:r>
          </w:p>
        </w:tc>
      </w:tr>
    </w:tbl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93">
        <w:rPr>
          <w:rFonts w:ascii="Times New Roman" w:hAnsi="Times New Roman" w:cs="Times New Roman"/>
          <w:sz w:val="24"/>
          <w:szCs w:val="24"/>
        </w:rPr>
        <w:t xml:space="preserve">Программа содержит конкретные меры, обеспечивающие устранение причин и условий совершения </w:t>
      </w:r>
      <w:proofErr w:type="spellStart"/>
      <w:r w:rsidRPr="00BB3193">
        <w:rPr>
          <w:rFonts w:ascii="Times New Roman" w:hAnsi="Times New Roman" w:cs="Times New Roman"/>
          <w:sz w:val="24"/>
          <w:szCs w:val="24"/>
        </w:rPr>
        <w:t>противоправныхдеяний</w:t>
      </w:r>
      <w:proofErr w:type="spellEnd"/>
      <w:r w:rsidRPr="00BB3193">
        <w:rPr>
          <w:rFonts w:ascii="Times New Roman" w:hAnsi="Times New Roman" w:cs="Times New Roman"/>
          <w:sz w:val="24"/>
          <w:szCs w:val="24"/>
        </w:rPr>
        <w:t xml:space="preserve">, при реализации которых задействованы не только правоохранительные органы, но и все </w:t>
      </w:r>
      <w:proofErr w:type="spellStart"/>
      <w:r w:rsidRPr="00BB3193">
        <w:rPr>
          <w:rFonts w:ascii="Times New Roman" w:hAnsi="Times New Roman" w:cs="Times New Roman"/>
          <w:sz w:val="24"/>
          <w:szCs w:val="24"/>
        </w:rPr>
        <w:t>заинтересованныегосударственные</w:t>
      </w:r>
      <w:proofErr w:type="spellEnd"/>
      <w:r w:rsidRPr="00BB3193">
        <w:rPr>
          <w:rFonts w:ascii="Times New Roman" w:hAnsi="Times New Roman" w:cs="Times New Roman"/>
          <w:sz w:val="24"/>
          <w:szCs w:val="24"/>
        </w:rPr>
        <w:t xml:space="preserve"> и муниципальные структуры. Основные мероприятия направлены на реализацию норм и </w:t>
      </w:r>
      <w:proofErr w:type="spellStart"/>
      <w:r w:rsidRPr="00BB3193">
        <w:rPr>
          <w:rFonts w:ascii="Times New Roman" w:hAnsi="Times New Roman" w:cs="Times New Roman"/>
          <w:sz w:val="24"/>
          <w:szCs w:val="24"/>
        </w:rPr>
        <w:t>положенийфедеральных</w:t>
      </w:r>
      <w:proofErr w:type="spellEnd"/>
      <w:r w:rsidRPr="00BB3193">
        <w:rPr>
          <w:rFonts w:ascii="Times New Roman" w:hAnsi="Times New Roman" w:cs="Times New Roman"/>
          <w:sz w:val="24"/>
          <w:szCs w:val="24"/>
        </w:rPr>
        <w:t xml:space="preserve"> и республиканских законов, составляющих правовую основу проведения единой государственной политики </w:t>
      </w:r>
      <w:proofErr w:type="spellStart"/>
      <w:r w:rsidRPr="00BB3193">
        <w:rPr>
          <w:rFonts w:ascii="Times New Roman" w:hAnsi="Times New Roman" w:cs="Times New Roman"/>
          <w:sz w:val="24"/>
          <w:szCs w:val="24"/>
        </w:rPr>
        <w:t>вобласти</w:t>
      </w:r>
      <w:proofErr w:type="spellEnd"/>
      <w:r w:rsidRPr="00BB3193">
        <w:rPr>
          <w:rFonts w:ascii="Times New Roman" w:hAnsi="Times New Roman" w:cs="Times New Roman"/>
          <w:sz w:val="24"/>
          <w:szCs w:val="24"/>
        </w:rPr>
        <w:t xml:space="preserve"> защиты граждан и организаций от преступных и противоправных посягательств, с</w:t>
      </w:r>
      <w:r>
        <w:rPr>
          <w:rFonts w:ascii="Times New Roman" w:hAnsi="Times New Roman" w:cs="Times New Roman"/>
          <w:sz w:val="24"/>
          <w:szCs w:val="24"/>
        </w:rPr>
        <w:t>охранения стабильной</w:t>
      </w:r>
      <w:r w:rsidRPr="00BB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193">
        <w:rPr>
          <w:rFonts w:ascii="Times New Roman" w:hAnsi="Times New Roman" w:cs="Times New Roman"/>
          <w:sz w:val="24"/>
          <w:szCs w:val="24"/>
        </w:rPr>
        <w:t>криминальнойобстановки</w:t>
      </w:r>
      <w:proofErr w:type="spellEnd"/>
      <w:r w:rsidRPr="00BB319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 «Жатай»</w:t>
      </w:r>
      <w:r w:rsidRPr="00BB3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B04" w:rsidRDefault="00314B04" w:rsidP="00314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314B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205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314B04" w:rsidRDefault="00314B04" w:rsidP="00314B0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72A9">
        <w:rPr>
          <w:rFonts w:ascii="Times New Roman" w:hAnsi="Times New Roman"/>
          <w:sz w:val="24"/>
          <w:szCs w:val="24"/>
        </w:rPr>
        <w:t>Основной целью Программы является:</w:t>
      </w:r>
    </w:p>
    <w:p w:rsidR="00314B04" w:rsidRPr="00A372A9" w:rsidRDefault="00314B04" w:rsidP="00314B0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372A9">
        <w:rPr>
          <w:rFonts w:ascii="Times New Roman" w:hAnsi="Times New Roman"/>
          <w:sz w:val="24"/>
          <w:szCs w:val="24"/>
        </w:rPr>
        <w:t xml:space="preserve">- </w:t>
      </w:r>
      <w:r w:rsidRPr="00A3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правонарушений, противодействие терроризму и экстремистской </w:t>
      </w:r>
      <w:r w:rsidRPr="00A37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комплексная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Pr="00A372A9">
        <w:rPr>
          <w:rFonts w:ascii="Times New Roman" w:hAnsi="Times New Roman"/>
          <w:sz w:val="24"/>
          <w:szCs w:val="24"/>
        </w:rPr>
        <w:t>в</w:t>
      </w:r>
      <w:proofErr w:type="spellEnd"/>
      <w:r w:rsidRPr="00A372A9">
        <w:rPr>
          <w:rFonts w:ascii="Times New Roman" w:hAnsi="Times New Roman"/>
          <w:sz w:val="24"/>
          <w:szCs w:val="24"/>
        </w:rPr>
        <w:t xml:space="preserve"> Городском округе «Жатай». </w:t>
      </w:r>
    </w:p>
    <w:p w:rsidR="00314B04" w:rsidRDefault="00314B04" w:rsidP="00314B04">
      <w:pPr>
        <w:shd w:val="clear" w:color="auto" w:fill="FFFFFF"/>
        <w:tabs>
          <w:tab w:val="left" w:pos="83"/>
        </w:tabs>
        <w:spacing w:after="0"/>
        <w:ind w:left="64" w:firstLine="220"/>
        <w:jc w:val="both"/>
        <w:rPr>
          <w:rFonts w:ascii="Times New Roman" w:hAnsi="Times New Roman" w:cs="Times New Roman"/>
        </w:rPr>
      </w:pPr>
      <w:r w:rsidRPr="00A372A9">
        <w:rPr>
          <w:rFonts w:ascii="Times New Roman" w:hAnsi="Times New Roman"/>
          <w:sz w:val="24"/>
          <w:szCs w:val="24"/>
        </w:rPr>
        <w:t xml:space="preserve">Для достижения поставленной цели Программы определяются следующие основные </w:t>
      </w:r>
      <w:r w:rsidRPr="00A372A9">
        <w:rPr>
          <w:rFonts w:ascii="Times New Roman" w:hAnsi="Times New Roman"/>
          <w:bCs/>
          <w:sz w:val="24"/>
          <w:szCs w:val="24"/>
        </w:rPr>
        <w:t>задачи:</w:t>
      </w:r>
    </w:p>
    <w:p w:rsidR="00314B04" w:rsidRPr="00337B76" w:rsidRDefault="00314B04" w:rsidP="00314B04">
      <w:pPr>
        <w:shd w:val="clear" w:color="auto" w:fill="FFFFFF"/>
        <w:tabs>
          <w:tab w:val="left" w:pos="83"/>
        </w:tabs>
        <w:spacing w:after="0"/>
        <w:ind w:left="64" w:hanging="64"/>
        <w:jc w:val="both"/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 xml:space="preserve">- Обеспечение личной и общественной безопасности граждан на территории ГО Жатай; </w:t>
      </w:r>
    </w:p>
    <w:p w:rsidR="00314B04" w:rsidRPr="00337B76" w:rsidRDefault="00314B04" w:rsidP="00314B04">
      <w:pPr>
        <w:shd w:val="clear" w:color="auto" w:fill="FFFFFF"/>
        <w:spacing w:after="0"/>
        <w:ind w:left="64" w:hanging="53"/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314B04" w:rsidRPr="00337B76" w:rsidRDefault="00314B04" w:rsidP="00314B04">
      <w:pPr>
        <w:pStyle w:val="ConsPlusNormal"/>
        <w:spacing w:line="276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>- Противодействие терроризму и экстремистской деятельности;</w:t>
      </w:r>
    </w:p>
    <w:p w:rsidR="00314B04" w:rsidRPr="00337B76" w:rsidRDefault="00314B04" w:rsidP="00314B04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 xml:space="preserve">- </w:t>
      </w:r>
      <w:r w:rsidRPr="00337B76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 объектов социальной сферы;</w:t>
      </w:r>
    </w:p>
    <w:p w:rsidR="00314B04" w:rsidRPr="00337B76" w:rsidRDefault="00314B04" w:rsidP="00314B04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>- Противопожарные мероприятия в жилом секторе;</w:t>
      </w:r>
    </w:p>
    <w:p w:rsidR="00314B04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337B76">
        <w:rPr>
          <w:rFonts w:ascii="Times New Roman" w:hAnsi="Times New Roman" w:cs="Times New Roman"/>
          <w:sz w:val="24"/>
          <w:szCs w:val="24"/>
        </w:rPr>
        <w:t>на водных объектах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B04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314B0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B76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p w:rsidR="00314B04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реализации Программы</w:t>
      </w:r>
      <w:r w:rsidRPr="00794756">
        <w:rPr>
          <w:rFonts w:ascii="Times New Roman" w:hAnsi="Times New Roman" w:cs="Times New Roman"/>
          <w:sz w:val="24"/>
          <w:szCs w:val="24"/>
        </w:rPr>
        <w:t xml:space="preserve"> приведен в </w:t>
      </w:r>
      <w:r w:rsidRPr="0080673A">
        <w:rPr>
          <w:rFonts w:ascii="Times New Roman" w:hAnsi="Times New Roman" w:cs="Times New Roman"/>
          <w:sz w:val="24"/>
          <w:szCs w:val="24"/>
        </w:rPr>
        <w:t>приложении N 1</w:t>
      </w:r>
      <w:r w:rsidRPr="00794756">
        <w:rPr>
          <w:rFonts w:ascii="Times New Roman" w:hAnsi="Times New Roman" w:cs="Times New Roman"/>
          <w:sz w:val="24"/>
          <w:szCs w:val="24"/>
        </w:rPr>
        <w:t xml:space="preserve"> настоящей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4756">
        <w:rPr>
          <w:rFonts w:ascii="Times New Roman" w:hAnsi="Times New Roman" w:cs="Times New Roman"/>
          <w:sz w:val="24"/>
          <w:szCs w:val="24"/>
        </w:rPr>
        <w:t>.</w:t>
      </w:r>
    </w:p>
    <w:p w:rsidR="00314B04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7B76">
        <w:rPr>
          <w:rFonts w:ascii="Times New Roman" w:hAnsi="Times New Roman"/>
          <w:sz w:val="24"/>
          <w:szCs w:val="24"/>
        </w:rPr>
        <w:t>Основные направления программных мероприятий разделены на подпрограммы согласно поставленным целям.</w:t>
      </w:r>
    </w:p>
    <w:p w:rsidR="00314B04" w:rsidRPr="00337B76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Подпрограмма №1 «Обеспечение правопорядка»</w:t>
      </w:r>
    </w:p>
    <w:p w:rsidR="00314B04" w:rsidRPr="00337B76" w:rsidRDefault="00314B04" w:rsidP="00314B04">
      <w:pPr>
        <w:pStyle w:val="a7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B76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7B76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37B76">
        <w:rPr>
          <w:rFonts w:ascii="Times New Roman" w:hAnsi="Times New Roman"/>
          <w:sz w:val="24"/>
          <w:szCs w:val="24"/>
        </w:rPr>
        <w:t>«Обеспечение правопорядка»</w:t>
      </w:r>
    </w:p>
    <w:tbl>
      <w:tblPr>
        <w:tblW w:w="93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3"/>
        <w:gridCol w:w="6521"/>
      </w:tblGrid>
      <w:tr w:rsidR="00314B04" w:rsidRPr="0004425C" w:rsidTr="009908DA">
        <w:trPr>
          <w:trHeight w:val="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Окружная Администрация Городского округа «Жатай» 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r w:rsidRPr="0004425C">
              <w:rPr>
                <w:rFonts w:ascii="Times New Roman" w:hAnsi="Times New Roman" w:cs="Times New Roman"/>
              </w:rPr>
              <w:t>Окружн</w:t>
            </w:r>
            <w:r>
              <w:rPr>
                <w:rFonts w:ascii="Times New Roman" w:hAnsi="Times New Roman" w:cs="Times New Roman"/>
              </w:rPr>
              <w:t>ой</w:t>
            </w:r>
            <w:r w:rsidRPr="0004425C">
              <w:rPr>
                <w:rFonts w:ascii="Times New Roman" w:hAnsi="Times New Roman" w:cs="Times New Roman"/>
              </w:rPr>
              <w:t xml:space="preserve"> Администрация Городского округа «Жатай»;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жилищно-коммунального хозяйства </w:t>
            </w:r>
            <w:r w:rsidRPr="0004425C">
              <w:rPr>
                <w:rFonts w:ascii="Times New Roman" w:hAnsi="Times New Roman" w:cs="Times New Roman"/>
              </w:rPr>
              <w:t>Окружн</w:t>
            </w:r>
            <w:r>
              <w:rPr>
                <w:rFonts w:ascii="Times New Roman" w:hAnsi="Times New Roman" w:cs="Times New Roman"/>
              </w:rPr>
              <w:t>ой</w:t>
            </w:r>
            <w:r w:rsidRPr="0004425C">
              <w:rPr>
                <w:rFonts w:ascii="Times New Roman" w:hAnsi="Times New Roman" w:cs="Times New Roman"/>
              </w:rPr>
              <w:t xml:space="preserve"> Администрация Городского округа «Жатай»;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Отделение полиции «Жатайское» (по согласованию);</w:t>
            </w:r>
          </w:p>
          <w:p w:rsidR="00314B04" w:rsidRPr="0004425C" w:rsidRDefault="00314B04" w:rsidP="009908DA">
            <w:pPr>
              <w:pStyle w:val="21"/>
              <w:shd w:val="clear" w:color="auto" w:fill="auto"/>
              <w:spacing w:line="240" w:lineRule="auto"/>
              <w:jc w:val="left"/>
              <w:rPr>
                <w:rStyle w:val="275pt"/>
                <w:sz w:val="22"/>
                <w:szCs w:val="22"/>
              </w:rPr>
            </w:pPr>
            <w:r w:rsidRPr="0004425C">
              <w:rPr>
                <w:rStyle w:val="275pt"/>
                <w:sz w:val="22"/>
                <w:szCs w:val="22"/>
              </w:rPr>
              <w:t>ПЧ-12 ОГПС РС(Я) №40 (по согласованию);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Общественные объединения правоохранительной направленности;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</w:t>
            </w:r>
            <w:r w:rsidRPr="0004425C">
              <w:rPr>
                <w:rFonts w:ascii="Times New Roman" w:hAnsi="Times New Roman" w:cs="Times New Roman"/>
              </w:rPr>
              <w:t>чреждения Городского округа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Основная цель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8025AD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64"/>
              <w:jc w:val="both"/>
              <w:rPr>
                <w:rFonts w:ascii="Times New Roman" w:hAnsi="Times New Roman" w:cs="Times New Roman"/>
              </w:rPr>
            </w:pPr>
            <w:r w:rsidRPr="008025AD">
              <w:rPr>
                <w:rFonts w:ascii="Times New Roman" w:eastAsia="Times New Roman" w:hAnsi="Times New Roman" w:cs="Times New Roman"/>
              </w:rPr>
              <w:t xml:space="preserve">Профилактика правонарушений, противодействие терроризму и экстремистской деятельности </w:t>
            </w:r>
            <w:r w:rsidRPr="008025AD">
              <w:rPr>
                <w:rFonts w:ascii="Times New Roman" w:hAnsi="Times New Roman"/>
              </w:rPr>
              <w:t>в Городском округе «Жатай»</w:t>
            </w:r>
          </w:p>
        </w:tc>
      </w:tr>
      <w:tr w:rsidR="00314B04" w:rsidRPr="0004425C" w:rsidTr="009908DA">
        <w:trPr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Основные  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shd w:val="clear" w:color="auto" w:fill="FFFFFF"/>
              <w:tabs>
                <w:tab w:val="left" w:pos="83"/>
              </w:tabs>
              <w:spacing w:after="0"/>
              <w:ind w:left="64" w:hanging="64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- Обеспечение личной и общественной безопасности граждан на территории ГО Жатай; </w:t>
            </w:r>
          </w:p>
          <w:p w:rsidR="00314B04" w:rsidRPr="0004425C" w:rsidRDefault="00314B04" w:rsidP="009908DA">
            <w:pPr>
              <w:shd w:val="clear" w:color="auto" w:fill="FFFFFF"/>
              <w:spacing w:after="0"/>
              <w:ind w:left="64" w:hanging="53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- Профилактика безнадзорности и правонарушений несовершеннолетних;</w:t>
            </w:r>
          </w:p>
          <w:p w:rsidR="00314B04" w:rsidRPr="0004425C" w:rsidRDefault="00314B04" w:rsidP="009908DA">
            <w:pPr>
              <w:pStyle w:val="ConsPlusNormal"/>
              <w:spacing w:line="276" w:lineRule="auto"/>
              <w:ind w:left="11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- Противодействие терроризму и экстремистской деятельности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0442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Источниками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04425C">
              <w:rPr>
                <w:rFonts w:ascii="Times New Roman" w:hAnsi="Times New Roman" w:cs="Times New Roman"/>
              </w:rPr>
              <w:t xml:space="preserve">программы являются средства бюджета ГО «Жатай» и бюджета РС(Я). 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 xml:space="preserve">Общий объем финансирования на 2022-2024 годы составляет </w:t>
            </w:r>
            <w:r>
              <w:rPr>
                <w:rFonts w:ascii="Times New Roman" w:hAnsi="Times New Roman" w:cs="Times New Roman"/>
                <w:b/>
              </w:rPr>
              <w:t>3431,1</w:t>
            </w:r>
            <w:r w:rsidRPr="0004425C">
              <w:rPr>
                <w:rFonts w:ascii="Times New Roman" w:hAnsi="Times New Roman" w:cs="Times New Roman"/>
                <w:b/>
              </w:rPr>
              <w:t xml:space="preserve"> тыс. рублей, в т.ч.: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lastRenderedPageBreak/>
              <w:t xml:space="preserve">Бюджет ГО Жатай – </w:t>
            </w:r>
            <w:r>
              <w:rPr>
                <w:rFonts w:ascii="Times New Roman" w:hAnsi="Times New Roman" w:cs="Times New Roman"/>
                <w:b/>
              </w:rPr>
              <w:t>3431,1</w:t>
            </w:r>
            <w:r w:rsidRPr="0004425C">
              <w:rPr>
                <w:rFonts w:ascii="Times New Roman" w:hAnsi="Times New Roman" w:cs="Times New Roman"/>
                <w:b/>
              </w:rPr>
              <w:t xml:space="preserve"> тыс. рублей, в т.ч. по годам: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2022 год </w:t>
            </w:r>
            <w:r w:rsidRPr="005B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1340,1 </w:t>
            </w:r>
            <w:r w:rsidRPr="0004425C">
              <w:rPr>
                <w:rFonts w:ascii="Times New Roman" w:hAnsi="Times New Roman" w:cs="Times New Roman"/>
              </w:rPr>
              <w:t>тыс. рублей.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1048,0</w:t>
            </w:r>
            <w:r w:rsidRPr="0004425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1043,0</w:t>
            </w:r>
            <w:r w:rsidRPr="0004425C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14B04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>Федеральный бюджет – 0,00тыс.рублей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4425C">
              <w:rPr>
                <w:rFonts w:ascii="Times New Roman" w:hAnsi="Times New Roman" w:cs="Times New Roman"/>
                <w:b/>
              </w:rPr>
              <w:t>Бюджет РС (Я) – 0,00 тыс.рублей</w:t>
            </w:r>
          </w:p>
          <w:p w:rsidR="00314B04" w:rsidRPr="0004425C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425C">
              <w:rPr>
                <w:rFonts w:ascii="Times New Roman" w:hAnsi="Times New Roman" w:cs="Times New Roman"/>
              </w:rPr>
              <w:t>Объемы финансирования Программы ежегодно корректируются с учетом возможностей бюджета Городского округа «Жатай».</w:t>
            </w:r>
          </w:p>
        </w:tc>
      </w:tr>
    </w:tbl>
    <w:p w:rsidR="00314B04" w:rsidRDefault="00314B04" w:rsidP="00314B04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4" w:rsidRDefault="00314B04" w:rsidP="00314B04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4.1.1.</w:t>
      </w:r>
      <w:r w:rsidRPr="00863531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A7D89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5A7D8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Федеральный закон от 23.06.2016 № 182-ФЗ «Об основах системы профилактики правонарушений в Российской Федерации»;  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24 июня 1999 года № 120-ФЗ «Об основах системы профилактики безнадзорности и правонарушений несовершеннолетних;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5A7D89">
          <w:rPr>
            <w:rFonts w:ascii="Times New Roman" w:hAnsi="Times New Roman" w:cs="Times New Roman"/>
            <w:sz w:val="24"/>
            <w:szCs w:val="24"/>
          </w:rPr>
          <w:t>Федеральный закон от 02.04.2014 № 44-ФЗ «Об участии граждан в охране общественного порядка</w:t>
        </w:r>
      </w:hyperlink>
      <w:r w:rsidRPr="005A7D89">
        <w:rPr>
          <w:rFonts w:ascii="Times New Roman" w:hAnsi="Times New Roman" w:cs="Times New Roman"/>
          <w:sz w:val="24"/>
          <w:szCs w:val="24"/>
        </w:rPr>
        <w:t>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 xml:space="preserve">- Федеральный закон от 08.01.1998 № 3-ФЗ «О наркотических средствах </w:t>
      </w:r>
      <w:r w:rsidRPr="005A7D89">
        <w:rPr>
          <w:rFonts w:ascii="Times New Roman" w:hAnsi="Times New Roman" w:cs="Times New Roman"/>
          <w:sz w:val="24"/>
          <w:szCs w:val="24"/>
        </w:rPr>
        <w:br/>
        <w:t>и психотропных веществах»;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06.03.2006 № 35-ФЗ «О противодействии терроризму»;</w:t>
      </w:r>
    </w:p>
    <w:p w:rsidR="00314B04" w:rsidRPr="005A7D89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25 июля 2002 года №114-ФЗ «О противодействии экстремистской деятельности»;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D89">
        <w:rPr>
          <w:rFonts w:ascii="Times New Roman" w:hAnsi="Times New Roman" w:cs="Times New Roman"/>
          <w:sz w:val="24"/>
          <w:szCs w:val="24"/>
        </w:rPr>
        <w:t>- Федеральный закон от 10 декабря 1995 года № 196-ФЗ О безопасности дорожного движения»;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7D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Решение Окружного Совета депутатов ГО «Жатай» </w:t>
      </w:r>
      <w:hyperlink r:id="rId14" w:history="1">
        <w:r w:rsidRPr="005A7D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22.12.2017 № 46-3 «О принятии Устава Городского округа «Жатай»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4B04" w:rsidRDefault="00314B04" w:rsidP="00314B04">
      <w:pPr>
        <w:pStyle w:val="a7"/>
        <w:ind w:left="851" w:hanging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14B04" w:rsidRDefault="00314B04" w:rsidP="00314B04">
      <w:pPr>
        <w:pStyle w:val="a7"/>
        <w:ind w:left="851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F55">
        <w:rPr>
          <w:rFonts w:ascii="Times New Roman" w:hAnsi="Times New Roman" w:cs="Times New Roman"/>
          <w:b/>
          <w:bCs/>
          <w:sz w:val="24"/>
          <w:szCs w:val="24"/>
        </w:rPr>
        <w:t>4.1.2. Характеристика текущей ситуации</w:t>
      </w:r>
    </w:p>
    <w:p w:rsidR="00314B04" w:rsidRPr="00922604" w:rsidRDefault="00314B04" w:rsidP="00314B04">
      <w:pPr>
        <w:pStyle w:val="a8"/>
        <w:ind w:firstLine="709"/>
        <w:rPr>
          <w:b w:val="0"/>
          <w:bCs/>
          <w:color w:val="FF0000"/>
          <w:sz w:val="24"/>
          <w:szCs w:val="24"/>
        </w:rPr>
      </w:pPr>
      <w:r w:rsidRPr="00922604">
        <w:rPr>
          <w:b w:val="0"/>
          <w:sz w:val="24"/>
          <w:szCs w:val="24"/>
        </w:rPr>
        <w:t xml:space="preserve">На территории Городского округа «Жатай» на протяжении 2020-2021 годов наблюдается уменьшение общего количества преступлений в среднем на 25%. Отмечается значительное снижение тяжких и особо тяжких составов – на -48%. </w:t>
      </w:r>
      <w:r w:rsidRPr="00922604">
        <w:rPr>
          <w:b w:val="0"/>
          <w:bCs/>
          <w:sz w:val="24"/>
          <w:szCs w:val="24"/>
        </w:rPr>
        <w:t>Количество зарегистрированных преступлений против личности так же снизилось более чем на -50, %. Грабежи и разбои за указанный период не зарегистрированы.</w:t>
      </w:r>
    </w:p>
    <w:p w:rsidR="00314B04" w:rsidRPr="00922604" w:rsidRDefault="00314B04" w:rsidP="00314B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 xml:space="preserve">На 18% отмечается снижение по преступлениям, связанным с мошенничеством, а также в категории преступлений, совершенных с </w:t>
      </w:r>
      <w:r w:rsidRPr="00922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использованием </w:t>
      </w:r>
      <w:r w:rsidRPr="00922604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314B04" w:rsidRPr="00922604" w:rsidRDefault="00314B04" w:rsidP="00314B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>Показатели результатов оперативно-служебной деятельности и профилактики в сфере борьбы с незаконным оборотом наркотиков, свидетельствует о снижении количества преступлений, зарегистрированных на территории ГО «Жатай» в сравнении с аналогичным периодом прошлого года на -50%.</w:t>
      </w:r>
    </w:p>
    <w:p w:rsidR="00314B04" w:rsidRPr="00922604" w:rsidRDefault="00314B04" w:rsidP="0031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>Отмечается и не значительное снижение преступлений, совершенных лицами в состоянии алкогольного опьянения с 22 до 18.</w:t>
      </w:r>
    </w:p>
    <w:p w:rsidR="00314B04" w:rsidRPr="00922604" w:rsidRDefault="00314B04" w:rsidP="0031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эффективной и слаженной работе субъектов профилактики </w:t>
      </w:r>
      <w:proofErr w:type="spellStart"/>
      <w:r w:rsidRPr="00922604">
        <w:rPr>
          <w:rFonts w:ascii="Times New Roman" w:eastAsia="Times New Roman" w:hAnsi="Times New Roman" w:cs="Times New Roman"/>
          <w:sz w:val="24"/>
          <w:szCs w:val="24"/>
        </w:rPr>
        <w:t>произошлозначительное</w:t>
      </w:r>
      <w:proofErr w:type="spellEnd"/>
      <w:r w:rsidRPr="00922604">
        <w:rPr>
          <w:rFonts w:ascii="Times New Roman" w:eastAsia="Times New Roman" w:hAnsi="Times New Roman" w:cs="Times New Roman"/>
          <w:sz w:val="24"/>
          <w:szCs w:val="24"/>
        </w:rPr>
        <w:t xml:space="preserve"> снижение подростковой преступности (70%).</w:t>
      </w:r>
    </w:p>
    <w:p w:rsidR="00314B04" w:rsidRPr="00922604" w:rsidRDefault="00314B04" w:rsidP="0031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снижение количества преступлений, совершенных в общественных местах, в т.ч. на улицах на -18%. </w:t>
      </w:r>
    </w:p>
    <w:p w:rsidR="00314B04" w:rsidRPr="00922604" w:rsidRDefault="00314B04" w:rsidP="0031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604">
        <w:rPr>
          <w:rFonts w:ascii="Times New Roman" w:hAnsi="Times New Roman" w:cs="Times New Roman"/>
          <w:sz w:val="24"/>
          <w:szCs w:val="24"/>
        </w:rPr>
        <w:lastRenderedPageBreak/>
        <w:t>Раскрытие преступлений по оперативным данным по сравнению с прошлым годом снизилось на -27% (с 74 до 54).</w:t>
      </w:r>
    </w:p>
    <w:p w:rsidR="00314B04" w:rsidRPr="00BB3193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вышеизложенное, позволяет говорить</w:t>
      </w:r>
      <w:r w:rsidRPr="00BF2C5C">
        <w:rPr>
          <w:rFonts w:ascii="Times New Roman" w:hAnsi="Times New Roman" w:cs="Times New Roman"/>
          <w:sz w:val="24"/>
          <w:szCs w:val="24"/>
        </w:rPr>
        <w:t xml:space="preserve"> о стабильном улучшении ситуации с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преступностьюв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«Жатай»</w:t>
      </w:r>
      <w:r w:rsidRPr="00BF2C5C">
        <w:rPr>
          <w:rFonts w:ascii="Times New Roman" w:hAnsi="Times New Roman" w:cs="Times New Roman"/>
          <w:sz w:val="24"/>
          <w:szCs w:val="24"/>
        </w:rPr>
        <w:t>, что обусловлено в том числе и повышением качества профилактической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Так, </w:t>
      </w:r>
      <w:r w:rsidRPr="000255C0">
        <w:rPr>
          <w:rFonts w:ascii="Times New Roman" w:hAnsi="Times New Roman"/>
          <w:sz w:val="24"/>
          <w:szCs w:val="24"/>
        </w:rPr>
        <w:t xml:space="preserve">в целях предупреждения и профилактики преступлений (рецидивной, бытовой, преступлений, совершаемых лицами ранее судимыми, в состоянии алкогольного опьянения), за </w:t>
      </w:r>
      <w:r>
        <w:rPr>
          <w:rFonts w:ascii="Times New Roman" w:hAnsi="Times New Roman"/>
          <w:sz w:val="24"/>
          <w:szCs w:val="24"/>
        </w:rPr>
        <w:t>период с 2019 по 2021 годы</w:t>
      </w:r>
      <w:r w:rsidRPr="000255C0">
        <w:rPr>
          <w:rFonts w:ascii="Times New Roman" w:hAnsi="Times New Roman"/>
          <w:sz w:val="24"/>
          <w:szCs w:val="24"/>
        </w:rPr>
        <w:t xml:space="preserve"> на территории ГО «Жатай» проведено </w:t>
      </w:r>
      <w:r>
        <w:rPr>
          <w:rFonts w:ascii="Times New Roman" w:hAnsi="Times New Roman"/>
          <w:sz w:val="24"/>
          <w:szCs w:val="24"/>
        </w:rPr>
        <w:t>около 200</w:t>
      </w:r>
      <w:r w:rsidRPr="000255C0">
        <w:rPr>
          <w:rFonts w:ascii="Times New Roman" w:hAnsi="Times New Roman"/>
          <w:sz w:val="24"/>
          <w:szCs w:val="24"/>
        </w:rPr>
        <w:t xml:space="preserve"> оперативно-профилактическ</w:t>
      </w:r>
      <w:r>
        <w:rPr>
          <w:rFonts w:ascii="Times New Roman" w:hAnsi="Times New Roman"/>
          <w:sz w:val="24"/>
          <w:szCs w:val="24"/>
        </w:rPr>
        <w:t>их</w:t>
      </w:r>
      <w:r w:rsidRPr="000255C0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0255C0">
        <w:rPr>
          <w:rFonts w:ascii="Times New Roman" w:hAnsi="Times New Roman"/>
          <w:sz w:val="24"/>
          <w:szCs w:val="24"/>
        </w:rPr>
        <w:t>, таки</w:t>
      </w:r>
      <w:r>
        <w:rPr>
          <w:rFonts w:ascii="Times New Roman" w:hAnsi="Times New Roman"/>
          <w:sz w:val="24"/>
          <w:szCs w:val="24"/>
        </w:rPr>
        <w:t>х</w:t>
      </w:r>
      <w:r w:rsidRPr="000255C0">
        <w:rPr>
          <w:rFonts w:ascii="Times New Roman" w:hAnsi="Times New Roman"/>
          <w:sz w:val="24"/>
          <w:szCs w:val="24"/>
        </w:rPr>
        <w:t xml:space="preserve"> как «Быт», </w:t>
      </w:r>
      <w:r w:rsidRPr="000255C0">
        <w:rPr>
          <w:rFonts w:ascii="Times New Roman" w:eastAsia="Calibri" w:hAnsi="Times New Roman"/>
          <w:sz w:val="24"/>
          <w:szCs w:val="24"/>
        </w:rPr>
        <w:t xml:space="preserve">«Жилой сектор», </w:t>
      </w:r>
      <w:r w:rsidRPr="000255C0">
        <w:rPr>
          <w:rFonts w:ascii="Times New Roman" w:hAnsi="Times New Roman"/>
          <w:sz w:val="24"/>
          <w:szCs w:val="24"/>
        </w:rPr>
        <w:t xml:space="preserve"> «Надзор», «Мигрант», «</w:t>
      </w:r>
      <w:proofErr w:type="spellStart"/>
      <w:r w:rsidRPr="000255C0">
        <w:rPr>
          <w:rFonts w:ascii="Times New Roman" w:eastAsia="Calibri" w:hAnsi="Times New Roman"/>
          <w:sz w:val="24"/>
          <w:szCs w:val="24"/>
        </w:rPr>
        <w:t>Профучет</w:t>
      </w:r>
      <w:proofErr w:type="spellEnd"/>
      <w:r w:rsidRPr="000255C0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Pr="000255C0">
        <w:rPr>
          <w:rFonts w:ascii="Times New Roman" w:eastAsia="Calibri" w:hAnsi="Times New Roman"/>
          <w:sz w:val="24"/>
          <w:szCs w:val="24"/>
        </w:rPr>
        <w:t>Условник</w:t>
      </w:r>
      <w:proofErr w:type="spellEnd"/>
      <w:r w:rsidRPr="000255C0">
        <w:rPr>
          <w:rFonts w:ascii="Times New Roman" w:eastAsia="Calibri" w:hAnsi="Times New Roman"/>
          <w:sz w:val="24"/>
          <w:szCs w:val="24"/>
        </w:rPr>
        <w:t xml:space="preserve"> 228», «Оптовик», «Ель», «Безопасное детство», «Должник», «Алкоголь и табак»</w:t>
      </w:r>
      <w:r>
        <w:rPr>
          <w:rFonts w:ascii="Times New Roman" w:eastAsia="Calibri" w:hAnsi="Times New Roman"/>
          <w:sz w:val="24"/>
          <w:szCs w:val="24"/>
        </w:rPr>
        <w:t>,</w:t>
      </w:r>
      <w:r w:rsidRPr="000255C0">
        <w:rPr>
          <w:rFonts w:ascii="Times New Roman" w:hAnsi="Times New Roman"/>
          <w:sz w:val="24"/>
          <w:szCs w:val="24"/>
        </w:rPr>
        <w:t>месячник</w:t>
      </w:r>
      <w:r>
        <w:rPr>
          <w:rFonts w:ascii="Times New Roman" w:hAnsi="Times New Roman"/>
          <w:sz w:val="24"/>
          <w:szCs w:val="24"/>
        </w:rPr>
        <w:t>и</w:t>
      </w:r>
      <w:r w:rsidRPr="000255C0">
        <w:rPr>
          <w:rFonts w:ascii="Times New Roman" w:hAnsi="Times New Roman"/>
          <w:sz w:val="24"/>
          <w:szCs w:val="24"/>
        </w:rPr>
        <w:t xml:space="preserve"> профилактики правонарушений, дополнительные профилактические мероприятий по БДД, </w:t>
      </w:r>
      <w:r w:rsidRPr="000255C0">
        <w:rPr>
          <w:rFonts w:ascii="Times New Roman" w:eastAsia="Calibri" w:hAnsi="Times New Roman"/>
          <w:sz w:val="24"/>
          <w:szCs w:val="24"/>
        </w:rPr>
        <w:t>мероприятия, направленные на выявление незаконной продажи алкогольной продукции несовершеннолетним.</w:t>
      </w:r>
      <w:r>
        <w:rPr>
          <w:rFonts w:ascii="Times New Roman" w:eastAsia="Calibri" w:hAnsi="Times New Roman"/>
          <w:sz w:val="24"/>
          <w:szCs w:val="24"/>
        </w:rPr>
        <w:t xml:space="preserve"> С 2019 года действует добровольная народная дружина «Защитник», внесенная в реестр МВД РС(Я), но в условиях распространения </w:t>
      </w:r>
      <w:r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Pr="00BB3193">
        <w:rPr>
          <w:rFonts w:ascii="Times New Roman" w:eastAsia="Calibri" w:hAnsi="Times New Roman"/>
          <w:sz w:val="24"/>
          <w:szCs w:val="24"/>
        </w:rPr>
        <w:t>-19</w:t>
      </w:r>
      <w:r>
        <w:rPr>
          <w:rFonts w:ascii="Times New Roman" w:eastAsia="Calibri" w:hAnsi="Times New Roman"/>
          <w:sz w:val="24"/>
          <w:szCs w:val="24"/>
        </w:rPr>
        <w:t xml:space="preserve"> эффективность ее работы значительно снизилась.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5C">
        <w:rPr>
          <w:rFonts w:ascii="Times New Roman" w:hAnsi="Times New Roman" w:cs="Times New Roman"/>
          <w:sz w:val="24"/>
          <w:szCs w:val="24"/>
        </w:rPr>
        <w:t xml:space="preserve">Правоохранительным органам, заинтересованным ведомствам и организациям удается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недопускать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актов терроризма на территории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2C5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учреждениях</w:t>
      </w:r>
      <w:r w:rsidRPr="00BF2C5C">
        <w:rPr>
          <w:rFonts w:ascii="Times New Roman" w:hAnsi="Times New Roman" w:cs="Times New Roman"/>
          <w:sz w:val="24"/>
          <w:szCs w:val="24"/>
        </w:rPr>
        <w:t xml:space="preserve"> образования, здравоохранения и культуры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BF2C5C">
        <w:rPr>
          <w:rFonts w:ascii="Times New Roman" w:hAnsi="Times New Roman" w:cs="Times New Roman"/>
          <w:sz w:val="24"/>
          <w:szCs w:val="24"/>
        </w:rPr>
        <w:t xml:space="preserve"> инженерно-технически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C5C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C5C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заприлегающей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 xml:space="preserve"> территорией, </w:t>
      </w:r>
      <w:r>
        <w:rPr>
          <w:rFonts w:ascii="Times New Roman" w:hAnsi="Times New Roman" w:cs="Times New Roman"/>
          <w:sz w:val="24"/>
          <w:szCs w:val="24"/>
        </w:rPr>
        <w:t xml:space="preserve">отработаны </w:t>
      </w:r>
      <w:r w:rsidRPr="00BF2C5C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2C5C">
        <w:rPr>
          <w:rFonts w:ascii="Times New Roman" w:hAnsi="Times New Roman" w:cs="Times New Roman"/>
          <w:sz w:val="24"/>
          <w:szCs w:val="24"/>
        </w:rPr>
        <w:t xml:space="preserve"> поведения обучающихся, педагогического и </w:t>
      </w:r>
      <w:proofErr w:type="spellStart"/>
      <w:r w:rsidRPr="00BF2C5C">
        <w:rPr>
          <w:rFonts w:ascii="Times New Roman" w:hAnsi="Times New Roman" w:cs="Times New Roman"/>
          <w:sz w:val="24"/>
          <w:szCs w:val="24"/>
        </w:rPr>
        <w:t>медицинскогоперсонала</w:t>
      </w:r>
      <w:proofErr w:type="spellEnd"/>
      <w:r w:rsidRPr="00BF2C5C">
        <w:rPr>
          <w:rFonts w:ascii="Times New Roman" w:hAnsi="Times New Roman" w:cs="Times New Roman"/>
          <w:sz w:val="24"/>
          <w:szCs w:val="24"/>
        </w:rPr>
        <w:t>, посетителей и сотрудников в условиях возникновения чрезвычайных ситуаций, вызванных террористическими актами и пожарами.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образовательных школах активно действуют отряды юных инспекторов дорожного движения.</w:t>
      </w:r>
    </w:p>
    <w:p w:rsidR="00314B04" w:rsidRDefault="00314B04" w:rsidP="00314B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4" w:rsidRDefault="00314B04" w:rsidP="0031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4.1.3. Цель и задачи подпрограммы 1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1 - Профилактика</w:t>
      </w:r>
      <w:r w:rsidRPr="00A372A9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правонарушений, противодействие терроризму и экстремистской </w:t>
      </w:r>
      <w:proofErr w:type="spellStart"/>
      <w:r w:rsidRPr="00A372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372A9">
        <w:rPr>
          <w:rFonts w:ascii="Times New Roman" w:hAnsi="Times New Roman"/>
          <w:sz w:val="24"/>
          <w:szCs w:val="24"/>
        </w:rPr>
        <w:t>в</w:t>
      </w:r>
      <w:proofErr w:type="spellEnd"/>
      <w:r w:rsidRPr="00A372A9">
        <w:rPr>
          <w:rFonts w:ascii="Times New Roman" w:hAnsi="Times New Roman"/>
          <w:sz w:val="24"/>
          <w:szCs w:val="24"/>
        </w:rPr>
        <w:t xml:space="preserve"> Городском округе «Жатай»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hAnsi="Times New Roman"/>
          <w:sz w:val="24"/>
          <w:szCs w:val="24"/>
        </w:rPr>
        <w:t xml:space="preserve">Задача 1.1. - </w:t>
      </w:r>
      <w:r w:rsidRPr="0092260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личной и общественной безопасности граждан на территории 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22604">
        <w:rPr>
          <w:rFonts w:ascii="Times New Roman" w:eastAsia="Times New Roman" w:hAnsi="Times New Roman" w:cs="Times New Roman"/>
          <w:sz w:val="24"/>
          <w:szCs w:val="24"/>
        </w:rPr>
        <w:t>Жатай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4B04" w:rsidRPr="009226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>Задача 1.2. - Профилактика безнадзорности и правонарушений несовершеннолетних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eastAsia="Times New Roman" w:hAnsi="Times New Roman" w:cs="Times New Roman"/>
          <w:sz w:val="24"/>
          <w:szCs w:val="24"/>
        </w:rPr>
        <w:t>Задача 1.3. - Противодействие терроризму и экстремистской деятельности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4B04" w:rsidRDefault="00314B04" w:rsidP="00314B04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604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314B04" w:rsidRPr="00922604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2604">
        <w:rPr>
          <w:rFonts w:ascii="Times New Roman" w:hAnsi="Times New Roman"/>
          <w:sz w:val="24"/>
          <w:szCs w:val="24"/>
        </w:rPr>
        <w:t>Для достижения поставленной цели Подпрограммы, определяются следующие задачи: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2604">
        <w:rPr>
          <w:rFonts w:ascii="Times New Roman" w:hAnsi="Times New Roman"/>
          <w:sz w:val="24"/>
          <w:szCs w:val="24"/>
        </w:rPr>
        <w:t xml:space="preserve">Задача 1.1. - </w:t>
      </w:r>
      <w:r w:rsidRPr="00922604">
        <w:rPr>
          <w:rFonts w:ascii="Times New Roman" w:eastAsia="Times New Roman" w:hAnsi="Times New Roman" w:cs="Times New Roman"/>
          <w:sz w:val="24"/>
          <w:szCs w:val="24"/>
        </w:rPr>
        <w:t>Обеспечение личной и общественной безопасности граждан на территории ГО Жатай</w:t>
      </w:r>
    </w:p>
    <w:p w:rsidR="00314B04" w:rsidRDefault="00314B04" w:rsidP="00314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72404B" w:rsidRDefault="00314B04" w:rsidP="00314B04">
      <w:pPr>
        <w:pStyle w:val="a7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04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24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гражданам, общественным объединениям, участвующим в профилактике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(добровольные народные дружины)</w:t>
      </w:r>
    </w:p>
    <w:p w:rsidR="00314B04" w:rsidRPr="0072404B" w:rsidRDefault="00314B04" w:rsidP="00314B04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 xml:space="preserve">- </w:t>
      </w:r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</w:t>
      </w:r>
      <w:proofErr w:type="spellStart"/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отбывших наказание в виде лишения свободы</w:t>
      </w:r>
    </w:p>
    <w:p w:rsidR="00314B04" w:rsidRPr="0072404B" w:rsidRDefault="00314B04" w:rsidP="00314B04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4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предупреждению детского дорожно-транспортного травматизма</w:t>
      </w:r>
    </w:p>
    <w:p w:rsidR="00314B04" w:rsidRPr="00511F36" w:rsidRDefault="00314B04" w:rsidP="00314B04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Мероприятия по предупреждению преступлений, совершаемых в общественных местах и местах массового скопления людей с использованием новых технологий.   (камеры видеонаблюдения аппаратно-программного комплекса (АПК) "Безопасный город"</w:t>
      </w:r>
    </w:p>
    <w:p w:rsidR="00314B04" w:rsidRPr="00781C5E" w:rsidRDefault="00314B04" w:rsidP="00314B04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формированию </w:t>
      </w:r>
      <w:proofErr w:type="spellStart"/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8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сознания, нетерпимости к проявлениям коррупции</w:t>
      </w:r>
    </w:p>
    <w:p w:rsidR="00314B04" w:rsidRPr="0072404B" w:rsidRDefault="00314B04" w:rsidP="00314B04">
      <w:pPr>
        <w:pStyle w:val="a7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40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мероприятия по сокращению злоупотребления наркотиками</w:t>
      </w:r>
    </w:p>
    <w:p w:rsidR="00314B04" w:rsidRPr="0072404B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 xml:space="preserve">Задача 1.2. - </w:t>
      </w:r>
      <w:r w:rsidRPr="0072404B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правонарушений несовершеннолетних</w:t>
      </w:r>
    </w:p>
    <w:p w:rsidR="00314B04" w:rsidRPr="0072404B" w:rsidRDefault="00314B04" w:rsidP="00314B0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72404B"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72404B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 xml:space="preserve">1.2.1. - </w:t>
      </w:r>
      <w:r w:rsidRPr="0072404B">
        <w:rPr>
          <w:rFonts w:ascii="Times New Roman" w:eastAsia="Times New Roman" w:hAnsi="Times New Roman" w:cs="Times New Roman"/>
          <w:sz w:val="24"/>
          <w:szCs w:val="24"/>
        </w:rPr>
        <w:t>Внедрение восстановительных технологий в деятельность органов и учреждений системы профилактики безнадзорности и правонарушений несовершеннолетних, профилактика суицидального поведения у детей и подростков</w:t>
      </w:r>
    </w:p>
    <w:p w:rsidR="00314B04" w:rsidRPr="0072404B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 xml:space="preserve">Задача 1.3. - </w:t>
      </w:r>
      <w:r w:rsidRPr="0072404B">
        <w:rPr>
          <w:rFonts w:ascii="Times New Roman" w:eastAsia="Times New Roman" w:hAnsi="Times New Roman" w:cs="Times New Roman"/>
          <w:sz w:val="24"/>
          <w:szCs w:val="24"/>
        </w:rPr>
        <w:t>Противодействие терроризму и экстремистской деятельности</w:t>
      </w:r>
    </w:p>
    <w:p w:rsidR="00314B04" w:rsidRPr="0072404B" w:rsidRDefault="00314B04" w:rsidP="00314B04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72404B">
        <w:rPr>
          <w:rFonts w:ascii="Times New Roman" w:eastAsia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72404B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 xml:space="preserve">1.3.1. - </w:t>
      </w:r>
      <w:r w:rsidRPr="0072404B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защите от террористических посягательств объектов социальной сферы (образование, культура) и мест массового пребывания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B04" w:rsidRPr="0072404B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eastAsia="Times New Roman" w:hAnsi="Times New Roman" w:cs="Times New Roman"/>
          <w:sz w:val="24"/>
          <w:szCs w:val="24"/>
        </w:rPr>
        <w:t>1.3.2. - Организация и проведение информационно-пропагандистских мероприятий по профилактике терроризма и экстремизма</w:t>
      </w:r>
    </w:p>
    <w:p w:rsidR="00314B04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04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04B">
        <w:rPr>
          <w:rFonts w:ascii="Times New Roman" w:hAnsi="Times New Roman" w:cs="Times New Roman"/>
          <w:sz w:val="24"/>
          <w:szCs w:val="24"/>
        </w:rPr>
        <w:t xml:space="preserve">. - </w:t>
      </w:r>
      <w:r w:rsidRPr="0072404B">
        <w:rPr>
          <w:rFonts w:ascii="Times New Roman" w:eastAsia="Times New Roman" w:hAnsi="Times New Roman" w:cs="Times New Roman"/>
          <w:sz w:val="24"/>
          <w:szCs w:val="24"/>
        </w:rPr>
        <w:t>Мероприятия по социально-культурной адаптации и интеграции иностранных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B04" w:rsidRDefault="00314B04" w:rsidP="00314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B04" w:rsidRDefault="00314B04" w:rsidP="00314B04">
      <w:pPr>
        <w:autoSpaceDE w:val="0"/>
        <w:autoSpaceDN w:val="0"/>
        <w:adjustRightInd w:val="0"/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F21">
        <w:rPr>
          <w:rFonts w:ascii="Times New Roman" w:eastAsia="Times New Roman" w:hAnsi="Times New Roman" w:cs="Times New Roman"/>
          <w:b/>
          <w:bCs/>
          <w:sz w:val="24"/>
          <w:szCs w:val="24"/>
        </w:rPr>
        <w:t>4.1.5. Ресурсное обеспечение подпрограммы 1</w:t>
      </w:r>
    </w:p>
    <w:p w:rsidR="00314B04" w:rsidRPr="00832F60" w:rsidRDefault="00314B04" w:rsidP="00314B04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F60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b/>
        </w:rPr>
        <w:t>3431,1</w:t>
      </w:r>
      <w:r w:rsidRPr="00832F60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 w:cs="Times New Roman"/>
          <w:b/>
        </w:rPr>
        <w:t>3431,1</w:t>
      </w:r>
      <w:r w:rsidRPr="00832F60">
        <w:rPr>
          <w:rFonts w:ascii="Times New Roman" w:hAnsi="Times New Roman" w:cs="Times New Roman"/>
          <w:sz w:val="24"/>
          <w:szCs w:val="24"/>
        </w:rPr>
        <w:t>тыс. руб.:</w:t>
      </w:r>
    </w:p>
    <w:p w:rsidR="00314B04" w:rsidRPr="005B4020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4020">
        <w:rPr>
          <w:rFonts w:ascii="Times New Roman" w:eastAsia="Times New Roman" w:hAnsi="Times New Roman" w:cs="Times New Roman"/>
          <w:sz w:val="24"/>
          <w:szCs w:val="24"/>
        </w:rPr>
        <w:t>2022 год – 1340,1 тыс. рублей.</w:t>
      </w:r>
    </w:p>
    <w:p w:rsidR="00314B04" w:rsidRPr="005B4020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4020">
        <w:rPr>
          <w:rFonts w:ascii="Times New Roman" w:eastAsia="Times New Roman" w:hAnsi="Times New Roman" w:cs="Times New Roman"/>
          <w:sz w:val="24"/>
          <w:szCs w:val="24"/>
        </w:rPr>
        <w:t>2023 год – 1048,0 тыс. рублей.</w:t>
      </w: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4020">
        <w:rPr>
          <w:rFonts w:ascii="Times New Roman" w:eastAsia="Times New Roman" w:hAnsi="Times New Roman" w:cs="Times New Roman"/>
          <w:sz w:val="24"/>
          <w:szCs w:val="24"/>
        </w:rPr>
        <w:t>2024 год – 1043,0 тыс. рублей.</w:t>
      </w:r>
    </w:p>
    <w:p w:rsidR="00314B04" w:rsidRPr="00794756" w:rsidRDefault="00314B04" w:rsidP="00314B0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Саха (Якутия) - 0,00 тыс. рублей.</w:t>
      </w:r>
    </w:p>
    <w:p w:rsidR="00314B04" w:rsidRPr="00EC3829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756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</w:t>
      </w:r>
      <w:r>
        <w:rPr>
          <w:rFonts w:ascii="Times New Roman" w:hAnsi="Times New Roman"/>
          <w:sz w:val="24"/>
          <w:szCs w:val="24"/>
        </w:rPr>
        <w:t>.Дополнительно имеется</w:t>
      </w:r>
      <w:r w:rsidRPr="00EC3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829">
        <w:rPr>
          <w:rFonts w:ascii="Times New Roman" w:hAnsi="Times New Roman"/>
          <w:sz w:val="24"/>
          <w:szCs w:val="24"/>
        </w:rPr>
        <w:t>возможность</w:t>
      </w:r>
      <w:r w:rsidRPr="00EC3829">
        <w:rPr>
          <w:rFonts w:ascii="Times New Roman" w:hAnsi="Times New Roman" w:cs="Times New Roman"/>
          <w:sz w:val="24"/>
          <w:szCs w:val="24"/>
        </w:rPr>
        <w:t>привлечения</w:t>
      </w:r>
      <w:proofErr w:type="spellEnd"/>
      <w:r w:rsidRPr="00EC3829">
        <w:rPr>
          <w:rFonts w:ascii="Times New Roman" w:hAnsi="Times New Roman" w:cs="Times New Roman"/>
          <w:sz w:val="24"/>
          <w:szCs w:val="24"/>
        </w:rPr>
        <w:t xml:space="preserve"> средств регионального бюджета посредством участия в конкурсах на предоставление субсидий.</w:t>
      </w:r>
    </w:p>
    <w:p w:rsidR="00314B04" w:rsidRDefault="00314B04" w:rsidP="00314B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F21">
        <w:rPr>
          <w:rFonts w:ascii="Times New Roman" w:hAnsi="Times New Roman"/>
          <w:b/>
          <w:bCs/>
          <w:sz w:val="24"/>
          <w:szCs w:val="24"/>
        </w:rPr>
        <w:t>4.1.6. Перечень целевых индикаторов (показателей)</w:t>
      </w:r>
    </w:p>
    <w:p w:rsidR="00314B04" w:rsidRDefault="00314B04" w:rsidP="00314B04">
      <w:pPr>
        <w:pStyle w:val="ConsPlusNormal"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показателями эффективности мероприятий Подпрограммы 1 будут являться: </w:t>
      </w:r>
    </w:p>
    <w:p w:rsidR="00314B04" w:rsidRPr="00734F21" w:rsidRDefault="00314B04" w:rsidP="00314B04">
      <w:pPr>
        <w:pStyle w:val="21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34F21">
        <w:rPr>
          <w:sz w:val="24"/>
          <w:szCs w:val="24"/>
        </w:rPr>
        <w:t>- Снижение общего количества преступлений - 42</w:t>
      </w:r>
      <w:r>
        <w:rPr>
          <w:sz w:val="24"/>
          <w:szCs w:val="24"/>
        </w:rPr>
        <w:t xml:space="preserve"> на 10 тыс.населения</w:t>
      </w:r>
      <w:r w:rsidRPr="00734F21">
        <w:rPr>
          <w:sz w:val="24"/>
          <w:szCs w:val="24"/>
        </w:rPr>
        <w:t>;</w:t>
      </w:r>
    </w:p>
    <w:p w:rsidR="00314B04" w:rsidRPr="00511F36" w:rsidRDefault="00314B04" w:rsidP="00314B04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11F36">
        <w:rPr>
          <w:sz w:val="24"/>
          <w:szCs w:val="24"/>
        </w:rPr>
        <w:t>- Доля правонарушений, зафиксированных по системе видеонаблюдения от общего числа уличных правонарушений -70%;</w:t>
      </w:r>
    </w:p>
    <w:p w:rsidR="00314B04" w:rsidRPr="00511F36" w:rsidRDefault="00314B04" w:rsidP="00314B04">
      <w:pPr>
        <w:pStyle w:val="2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11F36">
        <w:rPr>
          <w:sz w:val="24"/>
          <w:szCs w:val="24"/>
        </w:rPr>
        <w:t>- Доля подростков и молодежи в возрасте 15-30 лет, вовлеченных в профилактические мероприятия -30%;</w:t>
      </w:r>
    </w:p>
    <w:p w:rsidR="00314B04" w:rsidRPr="006A2786" w:rsidRDefault="00314B04" w:rsidP="00314B04">
      <w:pPr>
        <w:suppressAutoHyphens/>
        <w:autoSpaceDE w:val="0"/>
        <w:ind w:right="-1" w:firstLine="708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A2786">
        <w:rPr>
          <w:rFonts w:ascii="Times New Roman" w:eastAsia="MS Mincho" w:hAnsi="Times New Roman"/>
          <w:sz w:val="24"/>
          <w:szCs w:val="24"/>
          <w:lang w:eastAsia="ar-SA"/>
        </w:rPr>
        <w:t>Перечень целевых индикаторов (показателей</w:t>
      </w:r>
      <w:r>
        <w:rPr>
          <w:rFonts w:ascii="Times New Roman" w:eastAsia="MS Mincho" w:hAnsi="Times New Roman"/>
          <w:sz w:val="24"/>
          <w:szCs w:val="24"/>
          <w:lang w:eastAsia="ar-SA"/>
        </w:rPr>
        <w:t>)</w:t>
      </w:r>
      <w:r w:rsidRPr="006A2786">
        <w:rPr>
          <w:rFonts w:ascii="Times New Roman" w:eastAsia="MS Mincho" w:hAnsi="Times New Roman"/>
          <w:sz w:val="24"/>
          <w:szCs w:val="24"/>
          <w:lang w:eastAsia="ar-SA"/>
        </w:rPr>
        <w:t xml:space="preserve"> подпрограммы 1 представлен в приложении №2 к муниципальной программе</w:t>
      </w:r>
      <w:r>
        <w:rPr>
          <w:rFonts w:ascii="Times New Roman" w:eastAsia="MS Mincho" w:hAnsi="Times New Roman"/>
          <w:sz w:val="24"/>
          <w:szCs w:val="24"/>
          <w:lang w:eastAsia="ar-SA"/>
        </w:rPr>
        <w:t>.</w:t>
      </w:r>
    </w:p>
    <w:p w:rsidR="00314B04" w:rsidRDefault="00314B04" w:rsidP="00314B04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4F6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Подпрограмма №2 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«Пожарная безопасность и безопасность на водных объектах»</w:t>
      </w:r>
    </w:p>
    <w:p w:rsidR="00314B04" w:rsidRPr="001764F6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№2 «Пожарная безопасность 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безопасность на водных объектах»</w:t>
      </w:r>
    </w:p>
    <w:tbl>
      <w:tblPr>
        <w:tblW w:w="93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413"/>
        <w:gridCol w:w="6521"/>
      </w:tblGrid>
      <w:tr w:rsidR="00314B04" w:rsidRPr="0004425C" w:rsidTr="009908DA">
        <w:trPr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Постановление Окружной Администрации ГО «Жатай» от 16.09.2016г. №170 «Об утверждении Методических рекомендаций по разработке муниципальных программ ГО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Администрация Городского округа «Жатай» 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Окружная Администрация Городского округа «Жатай»;</w:t>
            </w:r>
          </w:p>
          <w:p w:rsidR="00314B04" w:rsidRPr="001B6AA9" w:rsidRDefault="00314B04" w:rsidP="009908DA">
            <w:pPr>
              <w:pStyle w:val="21"/>
              <w:shd w:val="clear" w:color="auto" w:fill="auto"/>
              <w:spacing w:line="240" w:lineRule="auto"/>
              <w:jc w:val="left"/>
              <w:rPr>
                <w:rStyle w:val="275pt"/>
                <w:sz w:val="24"/>
                <w:szCs w:val="24"/>
              </w:rPr>
            </w:pPr>
            <w:r w:rsidRPr="001B6AA9">
              <w:rPr>
                <w:rStyle w:val="275pt"/>
                <w:sz w:val="24"/>
                <w:szCs w:val="24"/>
              </w:rPr>
              <w:t>ПЧ-12 ОГПС РС(Я) №40 (по согласованию);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правоохранительной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Городского округа «Жатай»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и безопасности на водных объектах в</w:t>
            </w:r>
            <w:r w:rsidRPr="001B6AA9">
              <w:rPr>
                <w:rFonts w:ascii="Times New Roman" w:hAnsi="Times New Roman"/>
                <w:sz w:val="24"/>
                <w:szCs w:val="24"/>
              </w:rPr>
              <w:t xml:space="preserve"> Городском округе «Жатай»</w:t>
            </w:r>
          </w:p>
        </w:tc>
      </w:tr>
      <w:tr w:rsidR="00314B04" w:rsidRPr="0004425C" w:rsidTr="009908DA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Основные  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pStyle w:val="ConsPlusNormal"/>
              <w:spacing w:line="276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 объектов социальной сферы</w:t>
            </w:r>
          </w:p>
          <w:p w:rsidR="00314B04" w:rsidRPr="001B6AA9" w:rsidRDefault="00314B04" w:rsidP="009908DA">
            <w:pPr>
              <w:pStyle w:val="ConsPlusNormal"/>
              <w:spacing w:line="276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- Противопожарные мероприятия в жилом секторе</w:t>
            </w:r>
          </w:p>
          <w:p w:rsidR="00314B04" w:rsidRPr="001B6AA9" w:rsidRDefault="00314B04" w:rsidP="009908DA">
            <w:pPr>
              <w:pStyle w:val="ConsPlusNormal"/>
              <w:spacing w:line="276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</w:p>
        </w:tc>
      </w:tr>
      <w:tr w:rsidR="00314B04" w:rsidRPr="0004425C" w:rsidTr="009908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программы являются средства бюджета ГО «Жатай» и бюджета РС(Я). 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на 2022-2024 годы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3 707</w:t>
            </w: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>,00 тыс. рублей, в т.ч.: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ГО Жатай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3 707</w:t>
            </w: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>,00 тыс. рублей, в т.ч. по годам: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,00 тыс. рублей.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,00 тыс. рублей.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,00 тыс. рублей.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  <w:tab w:val="left" w:pos="58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РС (Я) – 0,00 тыс.рублей</w:t>
            </w: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 – 0,00тыс.рублей</w:t>
            </w:r>
          </w:p>
          <w:p w:rsidR="00314B04" w:rsidRPr="001B6AA9" w:rsidRDefault="00314B04" w:rsidP="009908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AA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корректируются с учетом возможностей бюджета Городского округа «Жатай».</w:t>
            </w:r>
          </w:p>
        </w:tc>
      </w:tr>
    </w:tbl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314B04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DEA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</w:t>
      </w:r>
    </w:p>
    <w:p w:rsidR="00314B04" w:rsidRPr="00993DEA" w:rsidRDefault="00314B04" w:rsidP="00314B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DEA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993DEA">
          <w:rPr>
            <w:rFonts w:ascii="Times New Roman" w:hAnsi="Times New Roman" w:cs="Times New Roman"/>
            <w:sz w:val="24"/>
            <w:szCs w:val="24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993DE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14B04" w:rsidRPr="00993DEA" w:rsidRDefault="00314B04" w:rsidP="00314B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DEA">
        <w:rPr>
          <w:rFonts w:ascii="Times New Roman" w:hAnsi="Times New Roman" w:cs="Times New Roman"/>
          <w:sz w:val="24"/>
          <w:szCs w:val="24"/>
        </w:rPr>
        <w:t xml:space="preserve">- Федеральный закон от 23.06.2016 № 182-ФЗ «Об основах системы профилактики правонарушений в Российской Федерации»;  </w:t>
      </w:r>
    </w:p>
    <w:p w:rsidR="00314B04" w:rsidRPr="00993DEA" w:rsidRDefault="00314B04" w:rsidP="00314B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DEA">
        <w:rPr>
          <w:rFonts w:ascii="Times New Roman" w:hAnsi="Times New Roman" w:cs="Times New Roman"/>
          <w:sz w:val="24"/>
          <w:szCs w:val="24"/>
        </w:rPr>
        <w:t>- Федеральный закон от 21.12.1994 N 69-ФЗ (ред. от 11.06.2021) "О пожарной безопасности";</w:t>
      </w:r>
    </w:p>
    <w:p w:rsidR="00314B04" w:rsidRPr="00993DEA" w:rsidRDefault="00314B04" w:rsidP="00314B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DEA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РС(Я) от 29.06.2007 N 276 "Об утверждении Правил охраны жизни людей на водных объектах на территории Республики Саха (Якутия)";</w:t>
      </w:r>
    </w:p>
    <w:p w:rsidR="00314B04" w:rsidRDefault="00314B04" w:rsidP="00314B04">
      <w:pPr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93DEA">
        <w:rPr>
          <w:rFonts w:ascii="Times New Roman" w:eastAsia="Times New Roman" w:hAnsi="Times New Roman" w:cs="Times New Roman"/>
          <w:spacing w:val="2"/>
          <w:sz w:val="24"/>
          <w:szCs w:val="24"/>
        </w:rPr>
        <w:t>- Решение Окружного Совета депутатов ГО «Жатай» </w:t>
      </w:r>
      <w:hyperlink r:id="rId16" w:history="1">
        <w:r w:rsidRPr="00993DEA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22.12.2017 № 46-3 «О принятии Устава Городского округа «Жатай»</w:t>
        </w:r>
      </w:hyperlink>
      <w:r w:rsidRPr="00993DE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14B04" w:rsidRPr="00993DEA" w:rsidRDefault="00314B04" w:rsidP="00314B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4.2.2. Характеристика текущей ситуации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BF2C5C">
        <w:rPr>
          <w:rFonts w:ascii="Times New Roman" w:hAnsi="Times New Roman" w:cs="Times New Roman"/>
          <w:sz w:val="24"/>
          <w:szCs w:val="24"/>
        </w:rPr>
        <w:t xml:space="preserve">рограмма ориентирована на дальнейшее совершенствование целенаправленной скоординированной работы по реализации государственной политики в сфере </w:t>
      </w:r>
      <w:r>
        <w:rPr>
          <w:rFonts w:ascii="Times New Roman" w:hAnsi="Times New Roman" w:cs="Times New Roman"/>
          <w:sz w:val="24"/>
          <w:szCs w:val="24"/>
        </w:rPr>
        <w:t>пожарной безопасности и безопасности на водных объектах в Городском округе «Жатай»</w:t>
      </w:r>
      <w:r w:rsidRPr="00BF2C5C">
        <w:rPr>
          <w:rFonts w:ascii="Times New Roman" w:hAnsi="Times New Roman" w:cs="Times New Roman"/>
          <w:sz w:val="24"/>
          <w:szCs w:val="24"/>
        </w:rPr>
        <w:t>.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5C">
        <w:rPr>
          <w:rFonts w:ascii="Times New Roman" w:hAnsi="Times New Roman" w:cs="Times New Roman"/>
          <w:sz w:val="24"/>
          <w:szCs w:val="24"/>
        </w:rPr>
        <w:t xml:space="preserve">Комплекс целей и задач, распределение объемов финансирования Программы сформированы с учетом результатов реализации целевой программы </w:t>
      </w:r>
      <w:r>
        <w:rPr>
          <w:rFonts w:ascii="Times New Roman" w:hAnsi="Times New Roman" w:cs="Times New Roman"/>
          <w:sz w:val="24"/>
          <w:szCs w:val="24"/>
        </w:rPr>
        <w:t>«Правопорядок и обеспечение безопасности жизнедеятельности Городского округа Жатай на 2019-2021 годы»</w:t>
      </w:r>
      <w:r w:rsidRPr="00BF2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Выполнены все необходимые плановые работы по обеспечению противопожарных проездов.</w:t>
      </w:r>
    </w:p>
    <w:p w:rsidR="00314B04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обеспечено сезонное и постоянное размещение запрещающих знаков «Купаться запрещено» и «Выход на лед запрещен» на наиболее опасных участках, в местах массового отдыха населения.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Снижено количество предписаний противопожарных надзорных служб в отношении муниципальных бюджетных учреждений (в среднем 4 на учреждение в год), что говорит о создании всех необходимых мер по обеспечению противопожарной безопасности учреждений. Предстоит большая работа по недопущению пожаров в местах проживания семей, находящихся в трудной жизненной ситуации и социально опасном положении. В муниципальных образовательных школах активно действуют отряды юных пожарных, проходят традиционные профилактические мероприятия.</w:t>
      </w:r>
    </w:p>
    <w:p w:rsidR="00314B04" w:rsidRPr="00BF2C5C" w:rsidRDefault="00314B04" w:rsidP="00314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04" w:rsidRPr="00C84B35" w:rsidRDefault="00314B04" w:rsidP="00314B04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B35">
        <w:rPr>
          <w:rFonts w:ascii="Times New Roman" w:hAnsi="Times New Roman" w:cs="Times New Roman"/>
          <w:b/>
          <w:bCs/>
          <w:sz w:val="24"/>
          <w:szCs w:val="24"/>
        </w:rPr>
        <w:t>Цель и задачи Подпрограммы 2</w:t>
      </w:r>
    </w:p>
    <w:p w:rsidR="00314B04" w:rsidRPr="00C84B35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35">
        <w:rPr>
          <w:rFonts w:ascii="Times New Roman" w:hAnsi="Times New Roman" w:cs="Times New Roman"/>
          <w:sz w:val="24"/>
          <w:szCs w:val="24"/>
        </w:rPr>
        <w:t xml:space="preserve">Цель 2 -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безопасности на водных объектах  </w:t>
      </w:r>
    </w:p>
    <w:p w:rsidR="00314B04" w:rsidRPr="00C84B35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35">
        <w:rPr>
          <w:rFonts w:ascii="Times New Roman" w:hAnsi="Times New Roman" w:cs="Times New Roman"/>
          <w:sz w:val="24"/>
          <w:szCs w:val="24"/>
        </w:rPr>
        <w:t xml:space="preserve">Задача 2.1. -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объектов социальной сферы</w:t>
      </w:r>
    </w:p>
    <w:p w:rsidR="00314B04" w:rsidRPr="00C84B35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35">
        <w:rPr>
          <w:rFonts w:ascii="Times New Roman" w:hAnsi="Times New Roman" w:cs="Times New Roman"/>
          <w:sz w:val="24"/>
          <w:szCs w:val="24"/>
        </w:rPr>
        <w:t xml:space="preserve">Задача 2.2. -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мероприятия в жилом секторе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4B35">
        <w:rPr>
          <w:rFonts w:ascii="Times New Roman" w:hAnsi="Times New Roman" w:cs="Times New Roman"/>
          <w:sz w:val="24"/>
          <w:szCs w:val="24"/>
        </w:rPr>
        <w:t xml:space="preserve">Задача 2.3. -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объектах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Pr="00C84B35" w:rsidRDefault="00314B04" w:rsidP="00314B04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B35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9A2C04">
        <w:rPr>
          <w:rFonts w:ascii="Times New Roman" w:hAnsi="Times New Roman"/>
          <w:sz w:val="24"/>
          <w:szCs w:val="24"/>
        </w:rPr>
        <w:t>Для достижения поставленной цели Подпрограммы, определяются следующие задачи: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35">
        <w:rPr>
          <w:rFonts w:ascii="Times New Roman" w:hAnsi="Times New Roman" w:cs="Times New Roman"/>
          <w:sz w:val="24"/>
          <w:szCs w:val="24"/>
        </w:rPr>
        <w:t xml:space="preserve">Задача 2.1. - </w:t>
      </w:r>
      <w:r w:rsidRPr="00C8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объектов социальной сферы</w:t>
      </w: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- Противопожарные мероприятия в образовательных учреждениях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- Противопожарные мероприятия в учреждениях культуры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 2.2. - Противопожарные мероприятия в жилом секторе</w:t>
      </w:r>
    </w:p>
    <w:p w:rsidR="00314B04" w:rsidRPr="00537B2B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7B2B"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- Обеспечение противопожарной безопасности в местах проживания семей, 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опасном положении и </w:t>
      </w: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 жизненной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Задача 2.3. - Обеспечение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объектах</w:t>
      </w:r>
    </w:p>
    <w:p w:rsidR="00314B04" w:rsidRPr="00537B2B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37B2B">
        <w:rPr>
          <w:rFonts w:ascii="Times New Roman" w:hAnsi="Times New Roman"/>
          <w:sz w:val="24"/>
          <w:szCs w:val="24"/>
        </w:rPr>
        <w:t>Задача включает в себя реализацию следующих основных мероприятий: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- Выставление в необорудованных местах массового отдыха людей аншлагов и установка запрещающих знаков у водных объектов, где купание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B04" w:rsidRPr="00537B2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hAnsi="Times New Roman" w:cs="Times New Roman"/>
          <w:sz w:val="24"/>
          <w:szCs w:val="24"/>
        </w:rPr>
        <w:lastRenderedPageBreak/>
        <w:t xml:space="preserve">2.3.2. - </w:t>
      </w: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шлагбаумов, соответствующих запрещающих знаков и дорожных знаков, запрещающих проезд автотранспорта на лед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- Проведение разъяснительной работы о мерах безопасного поведения на воде, способах спасения утопающего, оказания первой помощи при утоплении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04" w:rsidRPr="004D6DEB" w:rsidRDefault="00314B04" w:rsidP="00314B04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D6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 2</w:t>
      </w:r>
    </w:p>
    <w:p w:rsidR="00314B04" w:rsidRPr="005F4C8F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6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Pr="005F4C8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3707</w:t>
      </w:r>
      <w:r w:rsidRPr="005F4C8F">
        <w:rPr>
          <w:rFonts w:ascii="Times New Roman" w:hAnsi="Times New Roman"/>
          <w:sz w:val="24"/>
          <w:szCs w:val="24"/>
        </w:rPr>
        <w:t xml:space="preserve">,00 </w:t>
      </w:r>
      <w:r w:rsidRPr="005F4C8F">
        <w:rPr>
          <w:rFonts w:ascii="Times New Roman" w:hAnsi="Times New Roman" w:cs="Times New Roman"/>
          <w:sz w:val="24"/>
          <w:szCs w:val="24"/>
        </w:rPr>
        <w:t xml:space="preserve">тыс. руб., в т.ч. из бюджета ГО «Жатай» - </w:t>
      </w:r>
      <w:r>
        <w:rPr>
          <w:rFonts w:ascii="Times New Roman" w:hAnsi="Times New Roman"/>
          <w:sz w:val="24"/>
          <w:szCs w:val="24"/>
        </w:rPr>
        <w:t>3707</w:t>
      </w:r>
      <w:r w:rsidRPr="005F4C8F">
        <w:rPr>
          <w:rFonts w:ascii="Times New Roman" w:hAnsi="Times New Roman"/>
          <w:sz w:val="24"/>
          <w:szCs w:val="24"/>
        </w:rPr>
        <w:t xml:space="preserve">,00 </w:t>
      </w:r>
      <w:r w:rsidRPr="005F4C8F">
        <w:rPr>
          <w:rFonts w:ascii="Times New Roman" w:hAnsi="Times New Roman" w:cs="Times New Roman"/>
          <w:sz w:val="24"/>
          <w:szCs w:val="24"/>
        </w:rPr>
        <w:t>тыс. руб.:</w:t>
      </w:r>
    </w:p>
    <w:p w:rsidR="00314B04" w:rsidRPr="00016777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2022 год </w:t>
      </w:r>
      <w:r>
        <w:rPr>
          <w:rFonts w:ascii="Times New Roman" w:hAnsi="Times New Roman" w:cs="Times New Roman"/>
          <w:sz w:val="24"/>
          <w:szCs w:val="24"/>
        </w:rPr>
        <w:t>–1 275,00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14B04" w:rsidRPr="00794756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>–1220,00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14B04" w:rsidRPr="00794756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2024 год </w:t>
      </w:r>
      <w:r>
        <w:rPr>
          <w:rFonts w:ascii="Times New Roman" w:hAnsi="Times New Roman" w:cs="Times New Roman"/>
          <w:sz w:val="24"/>
          <w:szCs w:val="24"/>
        </w:rPr>
        <w:t>–1212,00</w:t>
      </w:r>
      <w:r w:rsidRPr="0079475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14B04" w:rsidRPr="00794756" w:rsidRDefault="00314B04" w:rsidP="00314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Саха (Якутия) - 0,00 тыс. руб.:</w:t>
      </w:r>
    </w:p>
    <w:p w:rsidR="00314B04" w:rsidRPr="00794756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>Объемы финансирования Подпрограммы ежегодно корректируются с учетом возможностей бюджета ГО «Жатай»</w:t>
      </w:r>
    </w:p>
    <w:p w:rsidR="00314B04" w:rsidRPr="004D6DEB" w:rsidRDefault="00314B04" w:rsidP="00314B0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D6DEB">
        <w:rPr>
          <w:rFonts w:ascii="Times New Roman" w:hAnsi="Times New Roman"/>
          <w:sz w:val="24"/>
          <w:szCs w:val="24"/>
        </w:rPr>
        <w:t>Источниками финансирования Подпрограммы являются средства бюджета ГО «Жатай».</w:t>
      </w: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4" w:rsidRDefault="00314B04" w:rsidP="00314B04">
      <w:pPr>
        <w:pStyle w:val="a7"/>
        <w:numPr>
          <w:ilvl w:val="2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(показателей) Подпрограммы 2</w:t>
      </w:r>
    </w:p>
    <w:p w:rsidR="00314B04" w:rsidRPr="004D6DEB" w:rsidRDefault="00314B04" w:rsidP="00314B04">
      <w:pPr>
        <w:pStyle w:val="a7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D6DEB">
        <w:rPr>
          <w:rFonts w:ascii="Times New Roman" w:hAnsi="Times New Roman"/>
          <w:sz w:val="24"/>
          <w:szCs w:val="24"/>
        </w:rPr>
        <w:t>Основными показателями эффективности мероприятий Подпрограммы 2 будут являться:</w:t>
      </w:r>
    </w:p>
    <w:p w:rsidR="00314B04" w:rsidRPr="008F5178" w:rsidRDefault="00314B04" w:rsidP="00314B04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8F5178">
        <w:rPr>
          <w:sz w:val="24"/>
          <w:szCs w:val="24"/>
        </w:rPr>
        <w:t xml:space="preserve">- </w:t>
      </w:r>
      <w:r>
        <w:rPr>
          <w:sz w:val="24"/>
          <w:szCs w:val="24"/>
        </w:rPr>
        <w:t>Количество выявленных нарушений объектов социальной сферы надзорными органами – не более 3 ежегодно</w:t>
      </w:r>
      <w:r w:rsidRPr="008F5178">
        <w:rPr>
          <w:sz w:val="24"/>
          <w:szCs w:val="24"/>
        </w:rPr>
        <w:t>;</w:t>
      </w:r>
    </w:p>
    <w:p w:rsidR="00314B04" w:rsidRPr="008F5178" w:rsidRDefault="00314B04" w:rsidP="00314B04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8F5178">
        <w:rPr>
          <w:sz w:val="24"/>
          <w:szCs w:val="24"/>
        </w:rPr>
        <w:t>- Доля домохозяйств семей СОП и ТЖС с устранением нарушений пожарной безопасности – 100%;</w:t>
      </w:r>
    </w:p>
    <w:p w:rsidR="00314B04" w:rsidRPr="008F5178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178">
        <w:rPr>
          <w:rFonts w:ascii="Times New Roman" w:hAnsi="Times New Roman" w:cs="Times New Roman"/>
          <w:sz w:val="24"/>
          <w:szCs w:val="24"/>
        </w:rPr>
        <w:t xml:space="preserve">- </w:t>
      </w:r>
      <w:r w:rsidRPr="008F5178">
        <w:rPr>
          <w:rStyle w:val="275pt"/>
          <w:rFonts w:eastAsiaTheme="minorHAnsi"/>
          <w:sz w:val="24"/>
          <w:szCs w:val="24"/>
        </w:rPr>
        <w:t>Охват не оборудованных мест массового отдыха людей</w:t>
      </w:r>
      <w:r w:rsidRPr="008F5178">
        <w:rPr>
          <w:rFonts w:ascii="Times New Roman" w:hAnsi="Times New Roman" w:cs="Times New Roman"/>
          <w:sz w:val="24"/>
          <w:szCs w:val="24"/>
        </w:rPr>
        <w:t xml:space="preserve"> установкой запрещающих знаков – 100%</w:t>
      </w:r>
    </w:p>
    <w:p w:rsidR="00314B04" w:rsidRPr="004D6DEB" w:rsidRDefault="00314B04" w:rsidP="00314B04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DEB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14B04" w:rsidRPr="00794756" w:rsidRDefault="00314B04" w:rsidP="00314B04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242612">
        <w:rPr>
          <w:rFonts w:ascii="Times New Roman" w:eastAsia="Times New Roman" w:hAnsi="Times New Roman"/>
          <w:spacing w:val="2"/>
          <w:sz w:val="24"/>
          <w:szCs w:val="24"/>
        </w:rPr>
        <w:t xml:space="preserve">Общий объем финансирования Программы составляет </w:t>
      </w:r>
      <w:r w:rsidRPr="00BC7014">
        <w:rPr>
          <w:rFonts w:ascii="Times New Roman" w:eastAsia="Times New Roman" w:hAnsi="Times New Roman"/>
          <w:b/>
          <w:spacing w:val="2"/>
          <w:sz w:val="24"/>
          <w:szCs w:val="24"/>
        </w:rPr>
        <w:t>7138</w:t>
      </w:r>
      <w:r w:rsidRPr="00BC7014">
        <w:rPr>
          <w:rFonts w:ascii="Times New Roman" w:hAnsi="Times New Roman" w:cs="Times New Roman"/>
          <w:b/>
        </w:rPr>
        <w:t>,10</w:t>
      </w:r>
      <w:r w:rsidRPr="00242612">
        <w:rPr>
          <w:rFonts w:ascii="Times New Roman" w:eastAsia="Times New Roman" w:hAnsi="Times New Roman"/>
          <w:spacing w:val="2"/>
          <w:sz w:val="24"/>
          <w:szCs w:val="24"/>
        </w:rPr>
        <w:t xml:space="preserve">тыс. рублей, в т.ч. из бюджета Городского округа «Жатай» - </w:t>
      </w:r>
      <w:r w:rsidRPr="00BC7014">
        <w:rPr>
          <w:rFonts w:ascii="Times New Roman" w:eastAsia="Times New Roman" w:hAnsi="Times New Roman"/>
          <w:b/>
          <w:spacing w:val="2"/>
          <w:sz w:val="24"/>
          <w:szCs w:val="24"/>
        </w:rPr>
        <w:t>7138</w:t>
      </w:r>
      <w:r w:rsidRPr="00BC7014">
        <w:rPr>
          <w:rFonts w:ascii="Times New Roman" w:hAnsi="Times New Roman" w:cs="Times New Roman"/>
          <w:b/>
        </w:rPr>
        <w:t>,10</w:t>
      </w:r>
      <w:r w:rsidRPr="00242612">
        <w:rPr>
          <w:rFonts w:ascii="Times New Roman" w:eastAsia="Times New Roman" w:hAnsi="Times New Roman"/>
          <w:spacing w:val="2"/>
          <w:sz w:val="24"/>
          <w:szCs w:val="24"/>
        </w:rPr>
        <w:t xml:space="preserve">тыс. рублей. </w:t>
      </w:r>
    </w:p>
    <w:p w:rsidR="00314B04" w:rsidRPr="00794756" w:rsidRDefault="00314B04" w:rsidP="00314B04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2022 год </w:t>
      </w:r>
      <w:r>
        <w:rPr>
          <w:rFonts w:ascii="Times New Roman" w:eastAsia="Times New Roman" w:hAnsi="Times New Roman"/>
          <w:spacing w:val="2"/>
          <w:sz w:val="24"/>
          <w:szCs w:val="24"/>
        </w:rPr>
        <w:t>– 2615,1</w:t>
      </w:r>
      <w:r w:rsidRPr="00794756">
        <w:rPr>
          <w:rFonts w:ascii="Times New Roman" w:hAnsi="Times New Roman"/>
          <w:sz w:val="24"/>
          <w:szCs w:val="24"/>
        </w:rPr>
        <w:t>тыс. рублей.</w:t>
      </w:r>
    </w:p>
    <w:p w:rsidR="00314B04" w:rsidRPr="00794756" w:rsidRDefault="00314B04" w:rsidP="00314B04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2023 год –</w:t>
      </w:r>
      <w:r>
        <w:rPr>
          <w:rFonts w:ascii="Times New Roman" w:hAnsi="Times New Roman" w:cs="Times New Roman"/>
        </w:rPr>
        <w:t>2268</w:t>
      </w:r>
      <w:r w:rsidRPr="0004425C">
        <w:rPr>
          <w:rFonts w:ascii="Times New Roman" w:hAnsi="Times New Roman" w:cs="Times New Roman"/>
        </w:rPr>
        <w:t>,00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тыс. рублей.</w:t>
      </w:r>
    </w:p>
    <w:p w:rsidR="00314B04" w:rsidRPr="00794756" w:rsidRDefault="00314B04" w:rsidP="00314B04">
      <w:pPr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2024 год – </w:t>
      </w:r>
      <w:r>
        <w:rPr>
          <w:rFonts w:ascii="Times New Roman" w:eastAsia="Times New Roman" w:hAnsi="Times New Roman"/>
          <w:spacing w:val="2"/>
          <w:sz w:val="24"/>
          <w:szCs w:val="24"/>
        </w:rPr>
        <w:t>2255</w:t>
      </w:r>
      <w:r w:rsidRPr="0004425C">
        <w:rPr>
          <w:rFonts w:ascii="Times New Roman" w:hAnsi="Times New Roman" w:cs="Times New Roman"/>
        </w:rPr>
        <w:t xml:space="preserve">,00 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тыс. рублей.</w:t>
      </w:r>
    </w:p>
    <w:p w:rsidR="00314B04" w:rsidRPr="00794756" w:rsidRDefault="00314B04" w:rsidP="00314B04">
      <w:pPr>
        <w:pStyle w:val="ConsPlusNormal"/>
        <w:tabs>
          <w:tab w:val="left" w:pos="0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Республики Саха (Якутия) - </w:t>
      </w:r>
      <w:r w:rsidRPr="00D16450">
        <w:rPr>
          <w:rFonts w:ascii="Times New Roman" w:hAnsi="Times New Roman" w:cs="Times New Roman"/>
          <w:sz w:val="24"/>
          <w:szCs w:val="24"/>
        </w:rPr>
        <w:t>0,00 тыс. руб.</w:t>
      </w:r>
    </w:p>
    <w:p w:rsidR="00314B04" w:rsidRDefault="00314B04" w:rsidP="00314B04">
      <w:pPr>
        <w:tabs>
          <w:tab w:val="left" w:pos="0"/>
        </w:tabs>
        <w:spacing w:after="0"/>
        <w:ind w:left="-142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          Объемы финансирования Программы ежегодно корректируются с учетом возможностей бюджета Городского округа «Жатай».</w:t>
      </w:r>
      <w:r>
        <w:rPr>
          <w:rFonts w:ascii="Times New Roman" w:eastAsia="Times New Roman" w:hAnsi="Times New Roman"/>
          <w:spacing w:val="2"/>
          <w:sz w:val="24"/>
          <w:szCs w:val="24"/>
        </w:rPr>
        <w:tab/>
      </w:r>
    </w:p>
    <w:p w:rsidR="00314B04" w:rsidRPr="00DE6B9E" w:rsidRDefault="00314B04" w:rsidP="00314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hAnsi="Times New Roman"/>
          <w:spacing w:val="2"/>
          <w:sz w:val="24"/>
          <w:szCs w:val="24"/>
        </w:rPr>
        <w:t>Источниками финансирования Программы являются средства бюджета Городского округа «Жатай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DE6B9E">
        <w:rPr>
          <w:rFonts w:ascii="Times New Roman" w:hAnsi="Times New Roman" w:cs="Times New Roman"/>
          <w:sz w:val="24"/>
          <w:szCs w:val="24"/>
        </w:rPr>
        <w:t>.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В качестве дополнительного ресурсного обеспечения Программы могут быть привлечены средства государственного бюджета РС(Я) и внебюджетных источников. Объем привлечения средств республиканского бюджет</w:t>
      </w:r>
      <w:r>
        <w:rPr>
          <w:rFonts w:ascii="Times New Roman" w:hAnsi="Times New Roman"/>
          <w:sz w:val="24"/>
          <w:szCs w:val="24"/>
        </w:rPr>
        <w:t>а</w:t>
      </w:r>
      <w:r w:rsidRPr="00794756">
        <w:rPr>
          <w:rFonts w:ascii="Times New Roman" w:hAnsi="Times New Roman"/>
          <w:sz w:val="24"/>
          <w:szCs w:val="24"/>
        </w:rPr>
        <w:t xml:space="preserve"> определяется на основании участия ГО «Жатай» в программных мероприятиях республиканских целевых программ и конкурсных мероприяти</w:t>
      </w:r>
      <w:r>
        <w:rPr>
          <w:rFonts w:ascii="Times New Roman" w:hAnsi="Times New Roman"/>
          <w:sz w:val="24"/>
          <w:szCs w:val="24"/>
        </w:rPr>
        <w:t>й на получение субсидий</w:t>
      </w:r>
      <w:r w:rsidRPr="00794756">
        <w:rPr>
          <w:rFonts w:ascii="Times New Roman" w:hAnsi="Times New Roman"/>
          <w:sz w:val="24"/>
          <w:szCs w:val="24"/>
        </w:rPr>
        <w:t>.</w:t>
      </w: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С целью снижения рисков, связанных с изменением уровня инфляции, определение объема финансирования выполнено с учетом возможного изменения инфляционных индексов в 2022 - 2024 годах.</w:t>
      </w: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017" w:type="dxa"/>
        <w:tblInd w:w="-24" w:type="dxa"/>
        <w:tblLayout w:type="fixed"/>
        <w:tblLook w:val="04A0"/>
      </w:tblPr>
      <w:tblGrid>
        <w:gridCol w:w="284"/>
        <w:gridCol w:w="2835"/>
        <w:gridCol w:w="1985"/>
        <w:gridCol w:w="1559"/>
        <w:gridCol w:w="1559"/>
        <w:gridCol w:w="1559"/>
        <w:gridCol w:w="236"/>
      </w:tblGrid>
      <w:tr w:rsidR="00314B04" w:rsidRPr="0040796E" w:rsidTr="009908DA">
        <w:trPr>
          <w:gridBefore w:val="1"/>
          <w:wBefore w:w="284" w:type="dxa"/>
          <w:trHeight w:val="900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04" w:rsidRPr="00242612" w:rsidRDefault="00314B04" w:rsidP="0099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финансирования муниципальной программы</w:t>
            </w:r>
          </w:p>
          <w:p w:rsidR="00314B04" w:rsidRPr="00242612" w:rsidRDefault="00314B04" w:rsidP="0099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612">
              <w:rPr>
                <w:rFonts w:ascii="Times New Roman" w:eastAsia="Times New Roman" w:hAnsi="Times New Roman"/>
                <w:sz w:val="24"/>
                <w:szCs w:val="24"/>
              </w:rPr>
              <w:t>(тыс.рублей)</w:t>
            </w:r>
          </w:p>
          <w:p w:rsidR="00314B04" w:rsidRPr="0040796E" w:rsidRDefault="00314B04" w:rsidP="00990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04" w:rsidRPr="0040796E" w:rsidRDefault="00314B04" w:rsidP="009908DA">
            <w:pPr>
              <w:spacing w:after="0" w:line="240" w:lineRule="auto"/>
              <w:ind w:right="964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314B04" w:rsidRPr="007B7A9B" w:rsidTr="009908DA">
        <w:trPr>
          <w:gridAfter w:val="1"/>
          <w:wAfter w:w="236" w:type="dxa"/>
          <w:trHeight w:val="8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Объем финансирования,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2024 г.</w:t>
            </w:r>
          </w:p>
        </w:tc>
      </w:tr>
      <w:tr w:rsidR="00314B04" w:rsidRPr="00AD1DEB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AD1DEB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D1DEB">
              <w:rPr>
                <w:rFonts w:ascii="Times New Roman" w:eastAsia="Times New Roman" w:hAnsi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AD1DE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AD1DE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AD1DE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AD1DE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1D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7B7A9B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7B7A9B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Местный бюджет,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7 138,10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2255,0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7 138,1</w:t>
            </w: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2255,0</w:t>
            </w:r>
          </w:p>
        </w:tc>
      </w:tr>
      <w:tr w:rsidR="00314B04" w:rsidRPr="007B7A9B" w:rsidTr="009908DA">
        <w:trPr>
          <w:gridAfter w:val="1"/>
          <w:wAfter w:w="236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7B7A9B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7A9B">
              <w:rPr>
                <w:rFonts w:ascii="Times New Roman" w:eastAsia="Times New Roman" w:hAnsi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7B7A9B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7A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НИОКР, ПИР,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- 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3CF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14B04" w:rsidRPr="00013CF5" w:rsidTr="009908DA">
        <w:trPr>
          <w:gridAfter w:val="1"/>
          <w:wAfter w:w="236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3CF5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7 138,1</w:t>
            </w:r>
            <w:r w:rsidRPr="007B7A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BC7014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C7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013CF5" w:rsidRDefault="00314B04" w:rsidP="009908D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2255,0</w:t>
            </w:r>
          </w:p>
        </w:tc>
      </w:tr>
    </w:tbl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314B04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4B04" w:rsidRPr="004D6DEB" w:rsidRDefault="00314B04" w:rsidP="00314B04">
      <w:pPr>
        <w:pStyle w:val="a7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6DEB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 за ходом</w:t>
      </w:r>
    </w:p>
    <w:p w:rsidR="00314B04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756">
        <w:rPr>
          <w:rFonts w:ascii="Times New Roman" w:hAnsi="Times New Roman"/>
          <w:b/>
          <w:sz w:val="24"/>
          <w:szCs w:val="24"/>
        </w:rPr>
        <w:t>ее реализации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Текущее управление, контроль, координация за реализацией Программы осуществляется Окружной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94756">
        <w:rPr>
          <w:rFonts w:ascii="Times New Roman" w:hAnsi="Times New Roman"/>
          <w:sz w:val="24"/>
          <w:szCs w:val="24"/>
        </w:rPr>
        <w:t xml:space="preserve"> Городского округа «Жатай», которое: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разрабатывает в пределах своих полномочий нормативно-правовые акты, необходимые для выполнения Программы;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разрабатывает перечень целевых показателей для контроля за ходом реализации Программы;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несет ответственность за своевременную и качественную подготовку и реализацию Программы;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обеспечивает эффективное использование средств, выделяемых на ее реализацию;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</w:t>
      </w:r>
      <w:r w:rsidRPr="00794756">
        <w:rPr>
          <w:rFonts w:ascii="Times New Roman" w:hAnsi="Times New Roman"/>
          <w:sz w:val="24"/>
          <w:szCs w:val="24"/>
        </w:rPr>
        <w:tab/>
        <w:t>обеспечивает контроль за сроками выполнения договоров, контрактов и соглашений и качеством исполнения программных мероприятий (в случае заключения);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проводит мониторинг хода и результатов реализации программных мероприятий;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94756">
        <w:rPr>
          <w:rFonts w:ascii="Times New Roman" w:hAnsi="Times New Roman"/>
          <w:sz w:val="24"/>
          <w:szCs w:val="24"/>
        </w:rPr>
        <w:t>- 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Программы.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94756">
        <w:rPr>
          <w:rFonts w:ascii="Times New Roman" w:eastAsia="Times New Roman" w:hAnsi="Times New Roman"/>
          <w:sz w:val="24"/>
          <w:szCs w:val="24"/>
        </w:rPr>
        <w:t>До 10-го числа месяца, следующего за отчетным кварталом за 2 и 3 кварталы, ответственный исполнитель программы предоставляет информацию в Финансово-экономический отдел Окружной Администрации Городского округа «Жатай» (далее – ФЭО) согласно утвержденной форме. (приложение 5 и 6 к методическим рекомендациям)</w:t>
      </w:r>
    </w:p>
    <w:p w:rsidR="00314B04" w:rsidRPr="00794756" w:rsidRDefault="00314B04" w:rsidP="00314B04">
      <w:pPr>
        <w:tabs>
          <w:tab w:val="left" w:pos="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hAnsi="Times New Roman"/>
          <w:sz w:val="24"/>
          <w:szCs w:val="24"/>
        </w:rPr>
        <w:t>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94756">
        <w:rPr>
          <w:rFonts w:ascii="Times New Roman" w:eastAsia="Times New Roman" w:hAnsi="Times New Roman"/>
          <w:sz w:val="24"/>
          <w:szCs w:val="24"/>
        </w:rPr>
        <w:t>Годовой отчет о ходе реализации и оценке эффективности программы (далее - годовой отчет) формируется ответственными исполнителями до 15 февраля года, следующего за отчетным, и направляется в ФЭО.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Механизм реализации Программы основан на обеспечении достижения запланированных результатов и величин, установленных в Программе показателей и индикаторов в рамках, выделяемых в соответствии с Программой финансовых ресурсов из бюджета </w:t>
      </w:r>
      <w:r w:rsidRPr="00794756">
        <w:rPr>
          <w:rFonts w:ascii="Times New Roman" w:hAnsi="Times New Roman"/>
          <w:sz w:val="24"/>
          <w:szCs w:val="24"/>
        </w:rPr>
        <w:t>Городского округа «Жатай»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>.</w:t>
      </w:r>
    </w:p>
    <w:p w:rsidR="00314B04" w:rsidRPr="00180DFA" w:rsidRDefault="00314B04" w:rsidP="00314B04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ab/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Исполнитель Программы несет ответственность за реализацию и достижение конечных результатов Программы, рациональное использование средств, выделяемых на ее выполнение, обеспечивает контроль и координацию за исполнением Программы. В рамках подготовки бюджета городского округа «Жатай» начальником Управления культуры, спорта, молодежной и семейной политики Окружной Администрации </w:t>
      </w:r>
      <w:r w:rsidRPr="00794756">
        <w:rPr>
          <w:rFonts w:ascii="Times New Roman" w:hAnsi="Times New Roman"/>
          <w:sz w:val="24"/>
          <w:szCs w:val="24"/>
        </w:rPr>
        <w:t>Городского округа «Жатай»</w:t>
      </w:r>
      <w:r w:rsidRPr="00794756">
        <w:rPr>
          <w:rFonts w:ascii="Times New Roman" w:eastAsia="Times New Roman" w:hAnsi="Times New Roman"/>
          <w:spacing w:val="2"/>
          <w:sz w:val="24"/>
          <w:szCs w:val="24"/>
        </w:rPr>
        <w:t xml:space="preserve"> утверждается ежегодный план мероприятий Программы. По итогам года проводится анализ эффективности выполнения мероприятий Программы, расходования финансовых средств, на основе показателей и индикаторов определяются промежуточные результаты реализации Программы.</w:t>
      </w:r>
    </w:p>
    <w:p w:rsidR="00314B04" w:rsidRDefault="00314B04" w:rsidP="00314B04">
      <w:pPr>
        <w:pStyle w:val="ConsPlusNormal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получает ежеквартальные отчеты от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475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B04" w:rsidRPr="00794756" w:rsidRDefault="00314B04" w:rsidP="00314B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B04" w:rsidRPr="00180DFA" w:rsidRDefault="00314B04" w:rsidP="00314B04">
      <w:pPr>
        <w:pStyle w:val="ConsPlusNormal"/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34"/>
      <w:bookmarkEnd w:id="5"/>
      <w:r w:rsidRPr="00180DFA">
        <w:rPr>
          <w:rFonts w:ascii="Times New Roman" w:hAnsi="Times New Roman" w:cs="Times New Roman"/>
          <w:b/>
          <w:sz w:val="24"/>
          <w:szCs w:val="24"/>
        </w:rPr>
        <w:t>Методика оценки достижения конечных результатов Программы</w:t>
      </w:r>
    </w:p>
    <w:p w:rsidR="00314B04" w:rsidRPr="00794756" w:rsidRDefault="00314B04" w:rsidP="00314B04">
      <w:pPr>
        <w:pStyle w:val="ConsPlusTitle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DFA">
        <w:rPr>
          <w:rFonts w:ascii="Times New Roman" w:hAnsi="Times New Roman" w:cs="Times New Roman"/>
          <w:b w:val="0"/>
          <w:spacing w:val="2"/>
          <w:sz w:val="24"/>
          <w:szCs w:val="24"/>
        </w:rPr>
        <w:tab/>
      </w:r>
      <w:r w:rsidRPr="00180DFA">
        <w:rPr>
          <w:rFonts w:ascii="Times New Roman" w:hAnsi="Times New Roman" w:cs="Times New Roman"/>
          <w:b w:val="0"/>
          <w:spacing w:val="2"/>
          <w:sz w:val="24"/>
          <w:szCs w:val="24"/>
        </w:rPr>
        <w:tab/>
        <w:t>Оценка конечных результатов программы производится в соответствии с постановлением</w:t>
      </w:r>
      <w:r w:rsidRPr="00180DFA">
        <w:rPr>
          <w:rFonts w:ascii="Times New Roman" w:hAnsi="Times New Roman" w:cs="Times New Roman"/>
          <w:b w:val="0"/>
          <w:sz w:val="24"/>
          <w:szCs w:val="24"/>
        </w:rPr>
        <w:t xml:space="preserve"> Окружной Администрации ГО «Жатай» от 16.09.2016г</w:t>
      </w:r>
      <w:r w:rsidRPr="00180DFA">
        <w:rPr>
          <w:rFonts w:ascii="Times New Roman" w:hAnsi="Times New Roman" w:cs="Times New Roman"/>
          <w:sz w:val="24"/>
          <w:szCs w:val="24"/>
        </w:rPr>
        <w:t xml:space="preserve">. </w:t>
      </w:r>
      <w:r w:rsidRPr="00180DFA">
        <w:rPr>
          <w:rFonts w:ascii="Times New Roman" w:hAnsi="Times New Roman" w:cs="Times New Roman"/>
          <w:b w:val="0"/>
          <w:sz w:val="24"/>
          <w:szCs w:val="24"/>
        </w:rPr>
        <w:t>№ 170 «Об утверждении Методических указаний по разработке и реализации муниципальных программ Городского округа «Жатай</w:t>
      </w:r>
      <w:r w:rsidRPr="00D16450">
        <w:rPr>
          <w:rFonts w:ascii="Times New Roman" w:hAnsi="Times New Roman" w:cs="Times New Roman"/>
          <w:b w:val="0"/>
          <w:sz w:val="24"/>
          <w:szCs w:val="24"/>
        </w:rPr>
        <w:t>» (приложение №6).</w:t>
      </w:r>
    </w:p>
    <w:p w:rsidR="00314B04" w:rsidRPr="00794756" w:rsidRDefault="00314B04" w:rsidP="00314B04">
      <w:pPr>
        <w:pStyle w:val="ConsPlusTitle"/>
        <w:tabs>
          <w:tab w:val="left" w:pos="0"/>
        </w:tabs>
        <w:spacing w:line="276" w:lineRule="auto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B04" w:rsidRDefault="00314B04" w:rsidP="00314B0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555"/>
      <w:bookmarkEnd w:id="6"/>
      <w:r w:rsidRPr="00794756">
        <w:rPr>
          <w:rFonts w:ascii="Times New Roman" w:hAnsi="Times New Roman"/>
          <w:b/>
          <w:sz w:val="24"/>
          <w:szCs w:val="24"/>
        </w:rPr>
        <w:t>Перечень целевых индикаторов и показателей Программы</w:t>
      </w:r>
    </w:p>
    <w:p w:rsidR="00314B04" w:rsidRPr="00794756" w:rsidRDefault="00314B04" w:rsidP="00314B0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14B04" w:rsidRPr="00794756" w:rsidRDefault="00314B04" w:rsidP="00314B04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756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Программы приводится в </w:t>
      </w:r>
      <w:r w:rsidRPr="00CD0D73">
        <w:rPr>
          <w:rFonts w:ascii="Times New Roman" w:hAnsi="Times New Roman" w:cs="Times New Roman"/>
          <w:sz w:val="24"/>
          <w:szCs w:val="24"/>
        </w:rPr>
        <w:t>приложении №2</w:t>
      </w:r>
      <w:r w:rsidRPr="00794756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314B04" w:rsidRPr="00794756" w:rsidRDefault="00314B04" w:rsidP="00314B04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4B04" w:rsidRPr="004D6DEB" w:rsidRDefault="00314B04" w:rsidP="00314B04">
      <w:pPr>
        <w:pStyle w:val="a7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314B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4B04" w:rsidSect="00002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80" w:type="dxa"/>
        <w:tblInd w:w="89" w:type="dxa"/>
        <w:tblLook w:val="04A0"/>
      </w:tblPr>
      <w:tblGrid>
        <w:gridCol w:w="942"/>
        <w:gridCol w:w="3268"/>
        <w:gridCol w:w="1190"/>
        <w:gridCol w:w="1274"/>
        <w:gridCol w:w="909"/>
        <w:gridCol w:w="1004"/>
        <w:gridCol w:w="1543"/>
        <w:gridCol w:w="2550"/>
      </w:tblGrid>
      <w:tr w:rsidR="00314B04" w:rsidRPr="00314B04" w:rsidTr="00314B04">
        <w:trPr>
          <w:trHeight w:val="18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4B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r w:rsidRPr="0031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Муниципальной программе</w:t>
            </w:r>
            <w:r w:rsidRPr="0031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«Профилактика правонарушений и комплексная безопасность  Городского округа "Жатай" на 2022 - 2024   годы»,</w:t>
            </w:r>
            <w:r w:rsidRPr="0031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утвержденной постановлением Окружной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ГО «Жатай»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 28 » декабря </w:t>
            </w:r>
            <w:r w:rsidRPr="0031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94-Г</w:t>
            </w:r>
          </w:p>
        </w:tc>
      </w:tr>
      <w:tr w:rsidR="00314B04" w:rsidRPr="00314B04" w:rsidTr="00314B04">
        <w:trPr>
          <w:trHeight w:val="49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B04" w:rsidRPr="00314B04" w:rsidTr="00314B04">
        <w:trPr>
          <w:trHeight w:val="68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План реализации муниципальной программы</w:t>
            </w: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br/>
              <w:t>«Профилактика правонарушений и комплексная безопасность Городского округа "Жатай" на 2022 - 2024 годы»</w:t>
            </w:r>
          </w:p>
        </w:tc>
      </w:tr>
      <w:tr w:rsidR="00314B04" w:rsidRPr="00314B04" w:rsidTr="00314B04">
        <w:trPr>
          <w:trHeight w:val="338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B04" w:rsidRPr="00314B04" w:rsidRDefault="00314B04" w:rsidP="00314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(в тыс. </w:t>
            </w:r>
            <w:proofErr w:type="spellStart"/>
            <w:r w:rsidRPr="00314B0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314B0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314B04" w:rsidRPr="00314B04" w:rsidTr="00314B04">
        <w:trPr>
          <w:trHeight w:val="10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РС(Я)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 Жатай"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B0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14B04" w:rsidRPr="00314B04" w:rsidTr="00314B04">
        <w:trPr>
          <w:trHeight w:val="142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«Профилактика правонарушений и комплексная безопасность  в Городском округе "Жатай" на 2022 - 2024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7138,10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7138,10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2615,10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2615,10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2268,00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2268,00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2255,00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2255,00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1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r w:rsidRPr="00314B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          </w:t>
            </w: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Подпрограмма «Профилактика правонарушений»</w:t>
            </w:r>
          </w:p>
        </w:tc>
      </w:tr>
      <w:tr w:rsidR="00314B04" w:rsidRPr="00314B04" w:rsidTr="00314B04">
        <w:trPr>
          <w:trHeight w:val="12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Цель N1. Профилактика правонарушений, противодействие терроризму и экстремистской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Отдел образования, отдел ЖКХ, управление культуры, спорта, молодежной и семейной политики Окружной </w:t>
            </w:r>
            <w:r w:rsidRPr="00314B04">
              <w:rPr>
                <w:rFonts w:ascii="Times New Roman" w:eastAsia="Times New Roman" w:hAnsi="Times New Roman" w:cs="Times New Roman"/>
              </w:rPr>
              <w:lastRenderedPageBreak/>
              <w:t>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3431,10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3431,10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1340,10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1340,10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1048,00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1048,00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1043,00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1043,00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82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Задача 1.1 Обеспечение личной и общественной безопасности граждан на территории ГО Жатай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1496,10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1496,10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675,10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675,10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408,00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5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Оказание поддержки гражданам, общественным объединениям, участвующим в профилактике правонарушений (добровольные народные дружины и др.)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246,00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246,00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51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Содействие в </w:t>
            </w:r>
            <w:proofErr w:type="spellStart"/>
            <w:r w:rsidRPr="00314B04">
              <w:rPr>
                <w:rFonts w:ascii="Times New Roman" w:eastAsia="Times New Roman" w:hAnsi="Times New Roman" w:cs="Times New Roman"/>
              </w:rPr>
              <w:t>ресоциализации</w:t>
            </w:r>
            <w:proofErr w:type="spellEnd"/>
            <w:r w:rsidRPr="00314B04">
              <w:rPr>
                <w:rFonts w:ascii="Times New Roman" w:eastAsia="Times New Roman" w:hAnsi="Times New Roman" w:cs="Times New Roman"/>
              </w:rPr>
              <w:t xml:space="preserve"> лиц, отбывших наказание в виде лишения свободы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85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24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Мероприятия по предупреждению преступлений, совершаемых в общественных местах и местах массового скопления людей с использованием новых технологий.   (камеры видеонаблюдения аппаратно-программного комплекса (АПК) "Безопасный город"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2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Содействие формированию </w:t>
            </w:r>
            <w:proofErr w:type="spellStart"/>
            <w:r w:rsidRPr="00314B04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314B04">
              <w:rPr>
                <w:rFonts w:ascii="Times New Roman" w:eastAsia="Times New Roman" w:hAnsi="Times New Roman" w:cs="Times New Roman"/>
              </w:rPr>
              <w:t xml:space="preserve"> общественного сознания, нетерпимости к проявлениям коррупции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по организационной и кадровой работе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Профилактические мероприятия по сокращению злоупотребления наркотиками и алкоголем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образования, отдел ЖКХ,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Задача 1.2 Профилактика безнадзорности и правонарушений несовершеннолетних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21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Внедрение восстановительных технологий в деятельность органов и учреждений системы профилактики безнадзорности и правонарушений несовершеннолетних, профилактика суицидального поведения у детей и подростков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образования,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Задача 1.3. Противодействие терроризму и экстремизму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Отдел образования, управление культуры, спорта, молодежной и семейной политики </w:t>
            </w:r>
            <w:r w:rsidRPr="00314B04">
              <w:rPr>
                <w:rFonts w:ascii="Times New Roman" w:eastAsia="Times New Roman" w:hAnsi="Times New Roman" w:cs="Times New Roman"/>
              </w:rPr>
              <w:lastRenderedPageBreak/>
              <w:t>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1840,00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1840,00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15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Проведение мероприятий по защите от террористических посягательств объектов социальной сферы (образование, культура) и мест массового пребывания людей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1810,00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1810,00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12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Организация и проведение информационно-пропагандистских мероприятий по профилактике терроризма и экстремизма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образования,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15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Мероприятия по социально-культурной адаптации и интеграции иностранных граждан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12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B04">
              <w:rPr>
                <w:rFonts w:ascii="Times New Roman" w:eastAsia="Times New Roman" w:hAnsi="Times New Roman" w:cs="Times New Roman"/>
                <w:b/>
                <w:bCs/>
              </w:rPr>
              <w:t>II. Подпрограмма «Пожарная безопасность и безопасность на водных объектах»</w:t>
            </w:r>
          </w:p>
        </w:tc>
      </w:tr>
      <w:tr w:rsidR="00314B04" w:rsidRPr="00314B04" w:rsidTr="00314B0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Цель N2 Обеспечение пожарной безопасности и безопасности людей на водных объектах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образования, отдел ЖКХ,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3707,00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3707,00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1275,00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1220,00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1212,00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1212,00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Задача 2.1 Пожарная безопасность объектов социальной сферы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3350,00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3350,00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Противопожарные мероприятия в образовательных учреждениях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образования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2700,00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Противопожарные мероприятия в учреждениях культуры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4B04" w:rsidRPr="00314B04" w:rsidTr="00314B0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 xml:space="preserve">Задача 2.2. Противопожарные мероприятия в жилом секторе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8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Обеспечение противопожарной безопасности в местах проживания семей находящихся в находящихся в социально-опасном положении (</w:t>
            </w:r>
            <w:proofErr w:type="spellStart"/>
            <w:r w:rsidRPr="00314B04">
              <w:rPr>
                <w:rFonts w:ascii="Times New Roman" w:eastAsia="Times New Roman" w:hAnsi="Times New Roman" w:cs="Times New Roman"/>
              </w:rPr>
              <w:t>далее-СОП</w:t>
            </w:r>
            <w:proofErr w:type="spellEnd"/>
            <w:r w:rsidRPr="00314B04">
              <w:rPr>
                <w:rFonts w:ascii="Times New Roman" w:eastAsia="Times New Roman" w:hAnsi="Times New Roman" w:cs="Times New Roman"/>
              </w:rPr>
              <w:t>), трудной жизненной ситуации (далее- ТЖС)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Задача 2.3. Обеспечение безопасности людей на водных объектах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212,00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5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Выставление в необорудованных местах массового отдыха людей аншлагов и установка запрещающих знаков у водных объектов, где купание запрещено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15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Выставление шлагбаумов, соответствующих запрещающих знаков и дорожных знаков, запрещающих проезд автотранспорта на лед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отдел ЖКХ  Окружной Администрации Городского округа «Жатай»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2.3.3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Проведение водолазных работ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B04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4B04" w:rsidRPr="00314B04" w:rsidTr="00314B04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B04" w:rsidRPr="00314B04" w:rsidRDefault="00314B04" w:rsidP="00314B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B04" w:rsidRPr="00E07BEB" w:rsidRDefault="00314B04" w:rsidP="00314B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7BEB">
        <w:rPr>
          <w:rFonts w:ascii="Times New Roman" w:hAnsi="Times New Roman" w:cs="Times New Roman"/>
        </w:rPr>
        <w:lastRenderedPageBreak/>
        <w:t>Приложение №2</w:t>
      </w:r>
    </w:p>
    <w:p w:rsidR="00314B04" w:rsidRDefault="00314B04" w:rsidP="00314B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07BEB">
        <w:rPr>
          <w:rFonts w:ascii="Times New Roman" w:hAnsi="Times New Roman" w:cs="Times New Roman"/>
        </w:rPr>
        <w:t xml:space="preserve"> муниципальной программе «Профилактика правонарушений </w:t>
      </w:r>
      <w:r>
        <w:rPr>
          <w:rFonts w:ascii="Times New Roman" w:hAnsi="Times New Roman" w:cs="Times New Roman"/>
        </w:rPr>
        <w:t>и комплексная безопасность</w:t>
      </w:r>
    </w:p>
    <w:p w:rsidR="00314B04" w:rsidRPr="00E07BEB" w:rsidRDefault="00314B04" w:rsidP="00314B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7BEB">
        <w:rPr>
          <w:rFonts w:ascii="Times New Roman" w:hAnsi="Times New Roman" w:cs="Times New Roman"/>
        </w:rPr>
        <w:t>Городско</w:t>
      </w:r>
      <w:r>
        <w:rPr>
          <w:rFonts w:ascii="Times New Roman" w:hAnsi="Times New Roman" w:cs="Times New Roman"/>
        </w:rPr>
        <w:t>го</w:t>
      </w:r>
      <w:r w:rsidRPr="00E07BEB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а</w:t>
      </w:r>
      <w:r w:rsidRPr="00E07BEB">
        <w:rPr>
          <w:rFonts w:ascii="Times New Roman" w:hAnsi="Times New Roman" w:cs="Times New Roman"/>
        </w:rPr>
        <w:t xml:space="preserve"> «Жатай» на 2022-2024годы»</w:t>
      </w:r>
    </w:p>
    <w:p w:rsidR="00314B04" w:rsidRPr="00E07BEB" w:rsidRDefault="00314B04" w:rsidP="00314B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07BEB">
        <w:rPr>
          <w:rFonts w:ascii="Times New Roman" w:hAnsi="Times New Roman" w:cs="Times New Roman"/>
        </w:rPr>
        <w:t>твержденной постановлением Окружной Администрации ГО «Жатай»</w:t>
      </w:r>
    </w:p>
    <w:p w:rsidR="00314B04" w:rsidRDefault="00314B04" w:rsidP="00314B04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« 28 </w:t>
      </w:r>
      <w:r w:rsidRPr="00E07BE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E07BEB">
        <w:rPr>
          <w:rFonts w:ascii="Times New Roman" w:hAnsi="Times New Roman" w:cs="Times New Roman"/>
        </w:rPr>
        <w:t>2021г. №</w:t>
      </w:r>
      <w:r>
        <w:rPr>
          <w:rFonts w:ascii="Times New Roman" w:hAnsi="Times New Roman" w:cs="Times New Roman"/>
        </w:rPr>
        <w:t xml:space="preserve"> 94-Г</w:t>
      </w:r>
    </w:p>
    <w:p w:rsidR="00314B04" w:rsidRDefault="00314B04" w:rsidP="00314B04">
      <w:pPr>
        <w:jc w:val="right"/>
      </w:pPr>
    </w:p>
    <w:p w:rsidR="00314B04" w:rsidRDefault="00314B04" w:rsidP="00314B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Целевые индикаторы (показатели)</w:t>
      </w:r>
    </w:p>
    <w:p w:rsidR="00314B04" w:rsidRDefault="00314B04" w:rsidP="00314B04">
      <w:pPr>
        <w:jc w:val="center"/>
      </w:pPr>
      <w:r w:rsidRPr="00F17589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муниципальной программы«Профилактика правонарушений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комплексная безопасность </w:t>
      </w:r>
      <w:r w:rsidRPr="00F17589">
        <w:rPr>
          <w:rFonts w:ascii="Times New Roman" w:eastAsia="Times New Roman" w:hAnsi="Times New Roman" w:cs="Times New Roman"/>
          <w:b/>
          <w:bCs/>
          <w:color w:val="000000"/>
        </w:rPr>
        <w:t>в Городском округе "Жатай" на 2022 - 2024 годы»</w:t>
      </w:r>
    </w:p>
    <w:tbl>
      <w:tblPr>
        <w:tblStyle w:val="ae"/>
        <w:tblW w:w="0" w:type="auto"/>
        <w:tblLook w:val="04A0"/>
      </w:tblPr>
      <w:tblGrid>
        <w:gridCol w:w="1223"/>
        <w:gridCol w:w="1675"/>
        <w:gridCol w:w="11"/>
        <w:gridCol w:w="1461"/>
        <w:gridCol w:w="1482"/>
        <w:gridCol w:w="26"/>
        <w:gridCol w:w="744"/>
        <w:gridCol w:w="742"/>
        <w:gridCol w:w="18"/>
        <w:gridCol w:w="724"/>
        <w:gridCol w:w="742"/>
        <w:gridCol w:w="720"/>
        <w:gridCol w:w="22"/>
        <w:gridCol w:w="718"/>
        <w:gridCol w:w="24"/>
        <w:gridCol w:w="706"/>
        <w:gridCol w:w="36"/>
        <w:gridCol w:w="714"/>
        <w:gridCol w:w="28"/>
        <w:gridCol w:w="722"/>
        <w:gridCol w:w="20"/>
        <w:gridCol w:w="742"/>
        <w:gridCol w:w="8"/>
        <w:gridCol w:w="734"/>
        <w:gridCol w:w="6"/>
        <w:gridCol w:w="738"/>
      </w:tblGrid>
      <w:tr w:rsidR="00314B04" w:rsidRPr="000C73C5" w:rsidTr="009908DA">
        <w:trPr>
          <w:trHeight w:val="540"/>
        </w:trPr>
        <w:tc>
          <w:tcPr>
            <w:tcW w:w="1245" w:type="dxa"/>
            <w:vMerge w:val="restart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2011" w:type="dxa"/>
            <w:gridSpan w:val="2"/>
            <w:vMerge w:val="restart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8" w:type="dxa"/>
            <w:gridSpan w:val="2"/>
            <w:vMerge w:val="restart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Расчет показателей</w:t>
            </w:r>
          </w:p>
        </w:tc>
        <w:tc>
          <w:tcPr>
            <w:tcW w:w="8915" w:type="dxa"/>
            <w:gridSpan w:val="20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</w:t>
            </w:r>
          </w:p>
        </w:tc>
      </w:tr>
      <w:tr w:rsidR="00314B04" w:rsidRPr="000C73C5" w:rsidTr="009908DA">
        <w:trPr>
          <w:trHeight w:val="548"/>
        </w:trPr>
        <w:tc>
          <w:tcPr>
            <w:tcW w:w="1245" w:type="dxa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5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968" w:type="dxa"/>
            <w:gridSpan w:val="8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74" w:type="dxa"/>
            <w:gridSpan w:val="7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C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314B04" w:rsidRPr="000C73C5" w:rsidTr="009908DA">
        <w:trPr>
          <w:trHeight w:val="428"/>
        </w:trPr>
        <w:tc>
          <w:tcPr>
            <w:tcW w:w="1245" w:type="dxa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2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48" w:type="dxa"/>
            <w:gridSpan w:val="2"/>
          </w:tcPr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  <w:p w:rsidR="00314B04" w:rsidRPr="000C73C5" w:rsidRDefault="00314B04" w:rsidP="00990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C5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314B04" w:rsidRPr="00840A9A" w:rsidTr="009908DA">
        <w:tc>
          <w:tcPr>
            <w:tcW w:w="1245" w:type="dxa"/>
          </w:tcPr>
          <w:p w:rsidR="00314B04" w:rsidRPr="007D3747" w:rsidRDefault="00314B04" w:rsidP="009908D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3315" w:type="dxa"/>
            <w:gridSpan w:val="25"/>
          </w:tcPr>
          <w:p w:rsidR="00314B04" w:rsidRPr="00840A9A" w:rsidRDefault="00314B04" w:rsidP="009908DA">
            <w:pPr>
              <w:jc w:val="center"/>
              <w:rPr>
                <w:b/>
                <w:bCs/>
              </w:rPr>
            </w:pPr>
            <w:r w:rsidRPr="00840A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I.                Подпрограмма «Обеспечение правопорядка»</w:t>
            </w:r>
          </w:p>
        </w:tc>
      </w:tr>
      <w:tr w:rsidR="00314B04" w:rsidRPr="00014D99" w:rsidTr="009908DA">
        <w:trPr>
          <w:trHeight w:val="268"/>
        </w:trPr>
        <w:tc>
          <w:tcPr>
            <w:tcW w:w="1245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Цель1</w:t>
            </w:r>
          </w:p>
        </w:tc>
        <w:tc>
          <w:tcPr>
            <w:tcW w:w="13315" w:type="dxa"/>
            <w:gridSpan w:val="25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N1. Профилактика правонарушений, противодействие терроризму и экстремистской деятельности</w:t>
            </w:r>
          </w:p>
        </w:tc>
      </w:tr>
      <w:tr w:rsidR="00314B04" w:rsidRPr="00014D99" w:rsidTr="009908DA">
        <w:trPr>
          <w:trHeight w:val="268"/>
        </w:trPr>
        <w:tc>
          <w:tcPr>
            <w:tcW w:w="1245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314B04" w:rsidRPr="00014D99" w:rsidRDefault="00314B04" w:rsidP="009908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общего количества преступлений</w:t>
            </w:r>
          </w:p>
        </w:tc>
        <w:tc>
          <w:tcPr>
            <w:tcW w:w="1995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5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 тысяч населения</w:t>
            </w:r>
          </w:p>
        </w:tc>
        <w:tc>
          <w:tcPr>
            <w:tcW w:w="77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gridSpan w:val="3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314B04" w:rsidRPr="00840A9A" w:rsidTr="009908DA">
        <w:trPr>
          <w:trHeight w:val="342"/>
        </w:trPr>
        <w:tc>
          <w:tcPr>
            <w:tcW w:w="1245" w:type="dxa"/>
          </w:tcPr>
          <w:p w:rsidR="00314B04" w:rsidRPr="00840A9A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1.1.</w:t>
            </w:r>
          </w:p>
        </w:tc>
        <w:tc>
          <w:tcPr>
            <w:tcW w:w="13315" w:type="dxa"/>
            <w:gridSpan w:val="25"/>
          </w:tcPr>
          <w:p w:rsidR="00314B04" w:rsidRPr="00840A9A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личной и общественной безопасности граждан на территории ГО Жатай</w:t>
            </w:r>
          </w:p>
        </w:tc>
      </w:tr>
      <w:tr w:rsidR="00314B04" w:rsidRPr="00014D99" w:rsidTr="009908DA">
        <w:tc>
          <w:tcPr>
            <w:tcW w:w="1245" w:type="dxa"/>
          </w:tcPr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1.1.1</w:t>
            </w:r>
          </w:p>
        </w:tc>
        <w:tc>
          <w:tcPr>
            <w:tcW w:w="13315" w:type="dxa"/>
            <w:gridSpan w:val="25"/>
          </w:tcPr>
          <w:p w:rsidR="00314B04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4B04" w:rsidRPr="00014D99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гражданам, общественным объединениям, участвующим в профилактике правонарушений</w:t>
            </w:r>
          </w:p>
        </w:tc>
      </w:tr>
      <w:tr w:rsidR="00314B04" w:rsidRPr="007F44FE" w:rsidTr="009908DA">
        <w:tc>
          <w:tcPr>
            <w:tcW w:w="1245" w:type="dxa"/>
          </w:tcPr>
          <w:p w:rsidR="00314B04" w:rsidRPr="007F44FE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701" w:type="dxa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общественных объединений, получивших поддержку на мероприятия по профилактике правонарушений или стимулирующих их деятельность</w:t>
            </w:r>
          </w:p>
        </w:tc>
        <w:tc>
          <w:tcPr>
            <w:tcW w:w="2011" w:type="dxa"/>
            <w:gridSpan w:val="2"/>
          </w:tcPr>
          <w:p w:rsidR="00314B04" w:rsidRPr="007F44FE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ведомости ДНД почасовая оплата</w:t>
            </w:r>
          </w:p>
        </w:tc>
        <w:tc>
          <w:tcPr>
            <w:tcW w:w="747" w:type="dxa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2" w:type="dxa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2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8" w:type="dxa"/>
            <w:gridSpan w:val="2"/>
          </w:tcPr>
          <w:p w:rsidR="00314B04" w:rsidRPr="007F44FE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4F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14B04" w:rsidRPr="00AB1E6D" w:rsidTr="009908DA">
        <w:tc>
          <w:tcPr>
            <w:tcW w:w="1245" w:type="dxa"/>
          </w:tcPr>
          <w:p w:rsidR="00314B04" w:rsidRPr="00AB1E6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E6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AB1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3315" w:type="dxa"/>
            <w:gridSpan w:val="25"/>
          </w:tcPr>
          <w:p w:rsidR="00314B04" w:rsidRPr="00543C0C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Содействие в 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ресоциализации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лиц, отбывших наказание в виде лишения свободы</w:t>
            </w:r>
          </w:p>
        </w:tc>
      </w:tr>
      <w:tr w:rsidR="00314B04" w:rsidRPr="005518E9" w:rsidTr="009908DA">
        <w:tc>
          <w:tcPr>
            <w:tcW w:w="1245" w:type="dxa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1.1.2.2</w:t>
            </w:r>
          </w:p>
        </w:tc>
        <w:tc>
          <w:tcPr>
            <w:tcW w:w="1701" w:type="dxa"/>
          </w:tcPr>
          <w:p w:rsidR="00314B04" w:rsidRPr="00F64604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604">
              <w:rPr>
                <w:rFonts w:ascii="Times New Roman" w:hAnsi="Times New Roman" w:cs="Times New Roman"/>
                <w:sz w:val="18"/>
                <w:szCs w:val="18"/>
              </w:rPr>
              <w:t>Доля осужденных, освободившихся из мест лишения свободы, получивших психологическую, правовую или медицинскую помощь, а также осужденных к наказанию, не связанному с лишением свободы, из числа нуждающихся в такой помощи</w:t>
            </w:r>
          </w:p>
        </w:tc>
        <w:tc>
          <w:tcPr>
            <w:tcW w:w="2011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2"/>
          </w:tcPr>
          <w:p w:rsidR="00314B04" w:rsidRPr="005518E9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8" w:type="dxa"/>
            <w:gridSpan w:val="2"/>
          </w:tcPr>
          <w:p w:rsidR="00314B04" w:rsidRPr="005518E9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14B04" w:rsidRPr="004358B0" w:rsidTr="009908DA">
        <w:tc>
          <w:tcPr>
            <w:tcW w:w="1245" w:type="dxa"/>
          </w:tcPr>
          <w:p w:rsidR="00314B04" w:rsidRPr="004358B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1.1.3</w:t>
            </w:r>
          </w:p>
        </w:tc>
        <w:tc>
          <w:tcPr>
            <w:tcW w:w="13315" w:type="dxa"/>
            <w:gridSpan w:val="25"/>
          </w:tcPr>
          <w:p w:rsidR="00314B04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4B04" w:rsidRPr="004358B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</w:tr>
      <w:tr w:rsidR="00314B04" w:rsidRPr="004D6671" w:rsidTr="009908DA">
        <w:trPr>
          <w:trHeight w:val="1479"/>
        </w:trPr>
        <w:tc>
          <w:tcPr>
            <w:tcW w:w="1245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1.1.3.3</w:t>
            </w:r>
          </w:p>
        </w:tc>
        <w:tc>
          <w:tcPr>
            <w:tcW w:w="1701" w:type="dxa"/>
          </w:tcPr>
          <w:p w:rsidR="00314B04" w:rsidRPr="004D6671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профилактических мероприятий по недопущению Дорожно-транспортных происшествий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Далее-ДТП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вине детей</w:t>
            </w:r>
          </w:p>
        </w:tc>
        <w:tc>
          <w:tcPr>
            <w:tcW w:w="2011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4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314B04" w:rsidRPr="007F3714" w:rsidTr="009908DA">
        <w:tc>
          <w:tcPr>
            <w:tcW w:w="1245" w:type="dxa"/>
          </w:tcPr>
          <w:p w:rsidR="00314B04" w:rsidRPr="007F371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71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1.1.4</w:t>
            </w:r>
          </w:p>
        </w:tc>
        <w:tc>
          <w:tcPr>
            <w:tcW w:w="13315" w:type="dxa"/>
            <w:gridSpan w:val="25"/>
          </w:tcPr>
          <w:p w:rsidR="00314B04" w:rsidRPr="007F371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преступлений, совершаемых в общественных местах и местах массового скопления людей с использованием новых технологий.   (камеры видеонаблюдения аппаратно-программного комплекса (АПК) "Безопасный город"</w:t>
            </w:r>
          </w:p>
        </w:tc>
      </w:tr>
      <w:tr w:rsidR="00314B04" w:rsidRPr="004D6671" w:rsidTr="009908DA">
        <w:trPr>
          <w:trHeight w:val="1070"/>
        </w:trPr>
        <w:tc>
          <w:tcPr>
            <w:tcW w:w="1245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1.1.4.4</w:t>
            </w:r>
          </w:p>
        </w:tc>
        <w:tc>
          <w:tcPr>
            <w:tcW w:w="1701" w:type="dxa"/>
          </w:tcPr>
          <w:p w:rsidR="00314B04" w:rsidRPr="00F64604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F64604">
              <w:rPr>
                <w:rFonts w:ascii="Times New Roman" w:hAnsi="Times New Roman" w:cs="Times New Roman"/>
                <w:sz w:val="18"/>
                <w:szCs w:val="18"/>
              </w:rPr>
              <w:t xml:space="preserve"> правонарушений, зафиксированных по системе видеонаблюдения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общего числа уличных правонарушений</w:t>
            </w:r>
          </w:p>
        </w:tc>
        <w:tc>
          <w:tcPr>
            <w:tcW w:w="2011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14B04" w:rsidRPr="007F3714" w:rsidTr="009908DA">
        <w:tc>
          <w:tcPr>
            <w:tcW w:w="1245" w:type="dxa"/>
          </w:tcPr>
          <w:p w:rsidR="00314B04" w:rsidRPr="007F371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1.1.5</w:t>
            </w:r>
          </w:p>
        </w:tc>
        <w:tc>
          <w:tcPr>
            <w:tcW w:w="13315" w:type="dxa"/>
            <w:gridSpan w:val="25"/>
          </w:tcPr>
          <w:p w:rsidR="00314B04" w:rsidRPr="007F371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формированию </w:t>
            </w:r>
            <w:proofErr w:type="spellStart"/>
            <w:r w:rsidRPr="007F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антикоррупционного</w:t>
            </w:r>
            <w:proofErr w:type="spellEnd"/>
            <w:r w:rsidRPr="007F3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общественного сознания, нетерпимости к проявлениям коррупции</w:t>
            </w:r>
          </w:p>
        </w:tc>
      </w:tr>
      <w:tr w:rsidR="00314B04" w:rsidRPr="004D6671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1.1.5.5</w:t>
            </w:r>
          </w:p>
        </w:tc>
        <w:tc>
          <w:tcPr>
            <w:tcW w:w="1701" w:type="dxa"/>
          </w:tcPr>
          <w:p w:rsidR="00314B04" w:rsidRPr="00C20B09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B0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C20B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011" w:type="dxa"/>
            <w:gridSpan w:val="2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68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8" w:type="dxa"/>
            <w:gridSpan w:val="2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1.1.6</w:t>
            </w:r>
          </w:p>
        </w:tc>
        <w:tc>
          <w:tcPr>
            <w:tcW w:w="13315" w:type="dxa"/>
            <w:gridSpan w:val="25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Профилактические мероприятия по сокращению злоупотребления наркотиками</w:t>
            </w:r>
          </w:p>
        </w:tc>
      </w:tr>
      <w:tr w:rsidR="00314B04" w:rsidRPr="004D6671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1.1.6.6</w:t>
            </w:r>
          </w:p>
        </w:tc>
        <w:tc>
          <w:tcPr>
            <w:tcW w:w="1701" w:type="dxa"/>
          </w:tcPr>
          <w:p w:rsidR="00314B04" w:rsidRDefault="00314B04" w:rsidP="0099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подростков и молодежи в возрасте 15-30 лет, вовлеченных в профилактические мероприятия </w:t>
            </w:r>
          </w:p>
        </w:tc>
        <w:tc>
          <w:tcPr>
            <w:tcW w:w="2011" w:type="dxa"/>
            <w:gridSpan w:val="2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к общей численности указанной категории лиц</w:t>
            </w:r>
          </w:p>
        </w:tc>
        <w:tc>
          <w:tcPr>
            <w:tcW w:w="688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2" w:type="dxa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2" w:type="dxa"/>
            <w:gridSpan w:val="2"/>
          </w:tcPr>
          <w:p w:rsidR="00314B04" w:rsidRPr="004D667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8" w:type="dxa"/>
            <w:gridSpan w:val="2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54D">
              <w:rPr>
                <w:rFonts w:ascii="Times New Roman" w:hAnsi="Times New Roman" w:cs="Times New Roman"/>
                <w:sz w:val="18"/>
                <w:szCs w:val="18"/>
              </w:rPr>
              <w:t>Задача 1.2</w:t>
            </w:r>
          </w:p>
        </w:tc>
        <w:tc>
          <w:tcPr>
            <w:tcW w:w="13315" w:type="dxa"/>
            <w:gridSpan w:val="25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несовершеннолетних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1.2.1</w:t>
            </w:r>
          </w:p>
        </w:tc>
        <w:tc>
          <w:tcPr>
            <w:tcW w:w="13315" w:type="dxa"/>
            <w:gridSpan w:val="25"/>
          </w:tcPr>
          <w:p w:rsidR="00314B04" w:rsidRPr="0049754D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5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восстановительных технологий в деятельность органов и учреждений системы профилактики безнадзорности и правонарушений несовершеннолетних, профилактика суицидального поведения у детей и подростков</w:t>
            </w:r>
          </w:p>
        </w:tc>
      </w:tr>
      <w:tr w:rsidR="00314B04" w:rsidRPr="00B64B36" w:rsidTr="009908DA">
        <w:tc>
          <w:tcPr>
            <w:tcW w:w="1245" w:type="dxa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1.2.1.1</w:t>
            </w:r>
          </w:p>
        </w:tc>
        <w:tc>
          <w:tcPr>
            <w:tcW w:w="1701" w:type="dxa"/>
          </w:tcPr>
          <w:p w:rsidR="00314B04" w:rsidRPr="00B64B36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 xml:space="preserve">Уровень подростковой преступности, правонарушений и </w:t>
            </w:r>
            <w:proofErr w:type="spellStart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попыток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суицида</w:t>
            </w:r>
          </w:p>
        </w:tc>
        <w:tc>
          <w:tcPr>
            <w:tcW w:w="2011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B64B36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 xml:space="preserve">Первое </w:t>
            </w:r>
            <w:proofErr w:type="spellStart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число-подростковая</w:t>
            </w:r>
            <w:proofErr w:type="spellEnd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преступность, второе </w:t>
            </w:r>
            <w:proofErr w:type="spellStart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число-правонарушения</w:t>
            </w:r>
            <w:proofErr w:type="spellEnd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 xml:space="preserve"> (ПДН), третье </w:t>
            </w:r>
            <w:proofErr w:type="spellStart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число-случаи</w:t>
            </w:r>
            <w:proofErr w:type="spellEnd"/>
            <w:r w:rsidRPr="00B64B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попыток </w:t>
            </w: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суицида</w:t>
            </w:r>
          </w:p>
        </w:tc>
        <w:tc>
          <w:tcPr>
            <w:tcW w:w="747" w:type="dxa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2/19/1</w:t>
            </w: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1/17/1</w:t>
            </w: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314B04" w:rsidRPr="00B64B36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36">
              <w:rPr>
                <w:rFonts w:ascii="Times New Roman" w:hAnsi="Times New Roman" w:cs="Times New Roman"/>
                <w:sz w:val="18"/>
                <w:szCs w:val="18"/>
              </w:rPr>
              <w:t>0/16/0</w:t>
            </w:r>
          </w:p>
        </w:tc>
      </w:tr>
      <w:tr w:rsidR="00314B04" w:rsidRPr="007F5B21" w:rsidTr="009908DA">
        <w:tc>
          <w:tcPr>
            <w:tcW w:w="1245" w:type="dxa"/>
          </w:tcPr>
          <w:p w:rsidR="00314B04" w:rsidRPr="007F5B2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21">
              <w:rPr>
                <w:rFonts w:ascii="Times New Roman" w:hAnsi="Times New Roman" w:cs="Times New Roman"/>
                <w:sz w:val="18"/>
                <w:szCs w:val="18"/>
              </w:rPr>
              <w:t>Задача 1.3</w:t>
            </w:r>
          </w:p>
        </w:tc>
        <w:tc>
          <w:tcPr>
            <w:tcW w:w="13315" w:type="dxa"/>
            <w:gridSpan w:val="25"/>
          </w:tcPr>
          <w:p w:rsidR="00314B04" w:rsidRPr="007F5B21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терроризму и экстреми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зму</w:t>
            </w:r>
          </w:p>
        </w:tc>
      </w:tr>
      <w:tr w:rsidR="00314B04" w:rsidRPr="001D04E0" w:rsidTr="009908DA">
        <w:tc>
          <w:tcPr>
            <w:tcW w:w="1245" w:type="dxa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1.3.1</w:t>
            </w:r>
          </w:p>
        </w:tc>
        <w:tc>
          <w:tcPr>
            <w:tcW w:w="13315" w:type="dxa"/>
            <w:gridSpan w:val="25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защите от террористических посягательств объектов социальной сферы (образование, культура) и мест массового пребывания людей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1.3.1.1</w:t>
            </w:r>
          </w:p>
        </w:tc>
        <w:tc>
          <w:tcPr>
            <w:tcW w:w="1701" w:type="dxa"/>
          </w:tcPr>
          <w:p w:rsidR="00314B04" w:rsidRPr="00565910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910">
              <w:rPr>
                <w:rFonts w:ascii="Times New Roman" w:hAnsi="Times New Roman" w:cs="Times New Roman"/>
                <w:sz w:val="18"/>
                <w:szCs w:val="18"/>
              </w:rPr>
              <w:t>Выявленные факты нарушения террористической защищенности социальных объектов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4B04" w:rsidRPr="001D04E0" w:rsidTr="009908DA">
        <w:tc>
          <w:tcPr>
            <w:tcW w:w="1245" w:type="dxa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1.3.2</w:t>
            </w:r>
          </w:p>
        </w:tc>
        <w:tc>
          <w:tcPr>
            <w:tcW w:w="13315" w:type="dxa"/>
            <w:gridSpan w:val="25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информационно-пропагандистских мероприятий по профилактике терроризма и экстремизма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1.3.2.2</w:t>
            </w:r>
          </w:p>
        </w:tc>
        <w:tc>
          <w:tcPr>
            <w:tcW w:w="1701" w:type="dxa"/>
          </w:tcPr>
          <w:p w:rsidR="00314B04" w:rsidRPr="0049754D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1D0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информационно-пропагандистских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14B04" w:rsidRPr="001D04E0" w:rsidTr="009908DA">
        <w:tc>
          <w:tcPr>
            <w:tcW w:w="1245" w:type="dxa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1.3.3</w:t>
            </w:r>
          </w:p>
        </w:tc>
        <w:tc>
          <w:tcPr>
            <w:tcW w:w="13315" w:type="dxa"/>
            <w:gridSpan w:val="25"/>
          </w:tcPr>
          <w:p w:rsidR="00314B04" w:rsidRPr="001D04E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социально-культурной адаптации и интеграции иностранных граждан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1.3.3.3</w:t>
            </w:r>
          </w:p>
        </w:tc>
        <w:tc>
          <w:tcPr>
            <w:tcW w:w="1701" w:type="dxa"/>
          </w:tcPr>
          <w:p w:rsidR="00314B04" w:rsidRPr="000046FB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6F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социальную и культурную адаптацию и интеграцию иностранных граждан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314B04" w:rsidRPr="007D3747" w:rsidTr="009908DA">
        <w:tc>
          <w:tcPr>
            <w:tcW w:w="1245" w:type="dxa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D37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3315" w:type="dxa"/>
            <w:gridSpan w:val="25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37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7D37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7D37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«Пожарная безопасность и безопасность на водных объектах»</w:t>
            </w:r>
          </w:p>
        </w:tc>
      </w:tr>
      <w:tr w:rsidR="00314B04" w:rsidRPr="007D3747" w:rsidTr="009908DA">
        <w:tc>
          <w:tcPr>
            <w:tcW w:w="1245" w:type="dxa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747">
              <w:rPr>
                <w:rFonts w:ascii="Times New Roman" w:hAnsi="Times New Roman" w:cs="Times New Roman"/>
                <w:sz w:val="18"/>
                <w:szCs w:val="18"/>
              </w:rPr>
              <w:t>Цель 2</w:t>
            </w:r>
          </w:p>
        </w:tc>
        <w:tc>
          <w:tcPr>
            <w:tcW w:w="13315" w:type="dxa"/>
            <w:gridSpan w:val="25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и безопасности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людей </w:t>
            </w:r>
            <w:r w:rsidRPr="007D3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водных объектах  </w:t>
            </w:r>
          </w:p>
        </w:tc>
      </w:tr>
      <w:tr w:rsidR="00314B04" w:rsidRPr="007D3747" w:rsidTr="009908DA">
        <w:tc>
          <w:tcPr>
            <w:tcW w:w="1245" w:type="dxa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747">
              <w:rPr>
                <w:rFonts w:ascii="Times New Roman" w:hAnsi="Times New Roman" w:cs="Times New Roman"/>
                <w:sz w:val="18"/>
                <w:szCs w:val="18"/>
              </w:rPr>
              <w:t>Задача 2.1</w:t>
            </w:r>
          </w:p>
        </w:tc>
        <w:tc>
          <w:tcPr>
            <w:tcW w:w="13315" w:type="dxa"/>
            <w:gridSpan w:val="25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 объектов социальной сферы</w:t>
            </w:r>
          </w:p>
        </w:tc>
      </w:tr>
      <w:tr w:rsidR="00314B04" w:rsidRPr="007D3747" w:rsidTr="009908DA">
        <w:tc>
          <w:tcPr>
            <w:tcW w:w="1245" w:type="dxa"/>
          </w:tcPr>
          <w:p w:rsidR="00314B04" w:rsidRPr="007D3747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7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13315" w:type="dxa"/>
            <w:gridSpan w:val="25"/>
          </w:tcPr>
          <w:p w:rsidR="00314B04" w:rsidRPr="007D3747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Противопожарные мероприятия в образовательных учреждениях</w:t>
            </w:r>
          </w:p>
        </w:tc>
      </w:tr>
      <w:tr w:rsidR="00314B04" w:rsidRPr="00892C50" w:rsidTr="009908DA">
        <w:tc>
          <w:tcPr>
            <w:tcW w:w="1245" w:type="dxa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1701" w:type="dxa"/>
          </w:tcPr>
          <w:p w:rsidR="00314B04" w:rsidRPr="00892C50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нарушений надзорными органами</w:t>
            </w:r>
          </w:p>
        </w:tc>
        <w:tc>
          <w:tcPr>
            <w:tcW w:w="2011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314B04" w:rsidRPr="00892C50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4B04" w:rsidRPr="00D05DE8" w:rsidTr="009908DA">
        <w:tc>
          <w:tcPr>
            <w:tcW w:w="1245" w:type="dxa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2.1.2</w:t>
            </w:r>
          </w:p>
        </w:tc>
        <w:tc>
          <w:tcPr>
            <w:tcW w:w="13315" w:type="dxa"/>
            <w:gridSpan w:val="25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Противопожарные мероприятия в учреждениях культуры</w:t>
            </w:r>
          </w:p>
        </w:tc>
      </w:tr>
      <w:tr w:rsidR="00314B04" w:rsidRPr="007312B2" w:rsidTr="009908DA">
        <w:tc>
          <w:tcPr>
            <w:tcW w:w="1245" w:type="dxa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B2">
              <w:rPr>
                <w:rFonts w:ascii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1701" w:type="dxa"/>
          </w:tcPr>
          <w:p w:rsidR="00314B04" w:rsidRPr="007312B2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2B2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нарушений надзорными органами</w:t>
            </w:r>
          </w:p>
        </w:tc>
        <w:tc>
          <w:tcPr>
            <w:tcW w:w="2011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2B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7312B2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314B04" w:rsidRPr="007312B2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4B04" w:rsidRPr="00D05DE8" w:rsidTr="009908DA">
        <w:tc>
          <w:tcPr>
            <w:tcW w:w="1245" w:type="dxa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hAnsi="Times New Roman" w:cs="Times New Roman"/>
                <w:sz w:val="18"/>
                <w:szCs w:val="18"/>
              </w:rPr>
              <w:t>Задача 2.2</w:t>
            </w:r>
          </w:p>
        </w:tc>
        <w:tc>
          <w:tcPr>
            <w:tcW w:w="13315" w:type="dxa"/>
            <w:gridSpan w:val="25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Противопожарные мероприятия в жилом секторе</w:t>
            </w:r>
          </w:p>
        </w:tc>
      </w:tr>
      <w:tr w:rsidR="00314B04" w:rsidRPr="00D05DE8" w:rsidTr="009908DA">
        <w:tc>
          <w:tcPr>
            <w:tcW w:w="1245" w:type="dxa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2.2.1</w:t>
            </w:r>
          </w:p>
        </w:tc>
        <w:tc>
          <w:tcPr>
            <w:tcW w:w="13315" w:type="dxa"/>
            <w:gridSpan w:val="25"/>
          </w:tcPr>
          <w:p w:rsidR="00314B04" w:rsidRPr="00D05DE8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противопожарной безопасности в местах проживания семей, находящихся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социально-опасном положении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далее-СОП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Pr="00D05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трудной жизненной ситуации (далее- ТЖС)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2.2.1.1</w:t>
            </w:r>
          </w:p>
        </w:tc>
        <w:tc>
          <w:tcPr>
            <w:tcW w:w="1701" w:type="dxa"/>
          </w:tcPr>
          <w:p w:rsidR="00314B04" w:rsidRPr="00E47A14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A14">
              <w:rPr>
                <w:rFonts w:ascii="Times New Roman" w:hAnsi="Times New Roman" w:cs="Times New Roman"/>
                <w:sz w:val="18"/>
                <w:szCs w:val="18"/>
              </w:rPr>
              <w:t xml:space="preserve">Доля домохозяйств </w:t>
            </w:r>
            <w:r w:rsidRPr="00E47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 СОП и ТЖС с устранением нарушений пожарной безопасности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14B04" w:rsidRPr="00842BCA" w:rsidTr="009908DA">
        <w:tc>
          <w:tcPr>
            <w:tcW w:w="1245" w:type="dxa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2.3</w:t>
            </w:r>
          </w:p>
        </w:tc>
        <w:tc>
          <w:tcPr>
            <w:tcW w:w="13315" w:type="dxa"/>
            <w:gridSpan w:val="25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безопасности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людей </w:t>
            </w:r>
            <w:r w:rsidRPr="00842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</w:p>
        </w:tc>
      </w:tr>
      <w:tr w:rsidR="00314B04" w:rsidRPr="00842BCA" w:rsidTr="009908DA">
        <w:tc>
          <w:tcPr>
            <w:tcW w:w="1245" w:type="dxa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2.3.1</w:t>
            </w:r>
          </w:p>
        </w:tc>
        <w:tc>
          <w:tcPr>
            <w:tcW w:w="13315" w:type="dxa"/>
            <w:gridSpan w:val="25"/>
          </w:tcPr>
          <w:p w:rsidR="00314B04" w:rsidRPr="00842BCA" w:rsidRDefault="00314B04" w:rsidP="00990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2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 в необорудованных местах массового отдыха людей аншлагов и установка запрещающих знаков у водных объектов, где купание запрещено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2.3.1.1</w:t>
            </w:r>
          </w:p>
        </w:tc>
        <w:tc>
          <w:tcPr>
            <w:tcW w:w="1701" w:type="dxa"/>
          </w:tcPr>
          <w:p w:rsidR="00314B04" w:rsidRPr="0049754D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75pt"/>
                <w:rFonts w:eastAsiaTheme="minorHAnsi"/>
                <w:sz w:val="18"/>
                <w:szCs w:val="18"/>
              </w:rPr>
              <w:t>О</w:t>
            </w:r>
            <w:r w:rsidRPr="00DC248A">
              <w:rPr>
                <w:rStyle w:val="275pt"/>
                <w:rFonts w:eastAsiaTheme="minorHAnsi"/>
                <w:sz w:val="18"/>
                <w:szCs w:val="18"/>
              </w:rPr>
              <w:t xml:space="preserve">хват </w:t>
            </w:r>
            <w:r>
              <w:rPr>
                <w:rStyle w:val="275pt"/>
                <w:rFonts w:eastAsiaTheme="minorHAnsi"/>
                <w:sz w:val="18"/>
                <w:szCs w:val="18"/>
              </w:rPr>
              <w:t>н</w:t>
            </w:r>
            <w:r w:rsidRPr="00DC248A">
              <w:rPr>
                <w:rStyle w:val="275pt"/>
                <w:rFonts w:eastAsiaTheme="minorHAnsi"/>
                <w:sz w:val="18"/>
                <w:szCs w:val="18"/>
              </w:rPr>
              <w:t>еоборудованных мест массового отдыха людей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14B04" w:rsidRPr="00842BCA" w:rsidTr="009908DA">
        <w:tc>
          <w:tcPr>
            <w:tcW w:w="1245" w:type="dxa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2.3.2</w:t>
            </w:r>
          </w:p>
        </w:tc>
        <w:tc>
          <w:tcPr>
            <w:tcW w:w="13315" w:type="dxa"/>
            <w:gridSpan w:val="25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 шлагбаумов, соответствующих запрещающих знаков и дорожных знаков, запрещающих проезд автотранспорта на лед</w:t>
            </w:r>
          </w:p>
        </w:tc>
      </w:tr>
      <w:tr w:rsidR="00314B04" w:rsidRPr="0049754D" w:rsidTr="009908DA"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2.3.2.2</w:t>
            </w:r>
          </w:p>
        </w:tc>
        <w:tc>
          <w:tcPr>
            <w:tcW w:w="1701" w:type="dxa"/>
          </w:tcPr>
          <w:p w:rsidR="00314B04" w:rsidRPr="0049754D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выставленных шлагбаумов и знаков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4B04" w:rsidRPr="00842BCA" w:rsidTr="009908DA">
        <w:tc>
          <w:tcPr>
            <w:tcW w:w="1245" w:type="dxa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2.3.3</w:t>
            </w:r>
          </w:p>
        </w:tc>
        <w:tc>
          <w:tcPr>
            <w:tcW w:w="13315" w:type="dxa"/>
            <w:gridSpan w:val="25"/>
          </w:tcPr>
          <w:p w:rsidR="00314B04" w:rsidRPr="00842BCA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разъяснительной работы о мерах безопасного поведения на воде, способах спасения утопающего, оказания первой помощи при утоплении</w:t>
            </w:r>
          </w:p>
        </w:tc>
      </w:tr>
      <w:tr w:rsidR="00314B04" w:rsidRPr="0049754D" w:rsidTr="009908DA">
        <w:trPr>
          <w:trHeight w:val="1228"/>
        </w:trPr>
        <w:tc>
          <w:tcPr>
            <w:tcW w:w="1245" w:type="dxa"/>
          </w:tcPr>
          <w:p w:rsidR="00314B04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2.3.3.3</w:t>
            </w:r>
          </w:p>
        </w:tc>
        <w:tc>
          <w:tcPr>
            <w:tcW w:w="1701" w:type="dxa"/>
          </w:tcPr>
          <w:p w:rsidR="00314B04" w:rsidRPr="0049754D" w:rsidRDefault="00314B04" w:rsidP="009908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разъяснительных мероприятий (беседы, классные часы и т.п.)</w:t>
            </w:r>
          </w:p>
        </w:tc>
        <w:tc>
          <w:tcPr>
            <w:tcW w:w="2011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8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2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48" w:type="dxa"/>
            <w:gridSpan w:val="2"/>
          </w:tcPr>
          <w:p w:rsidR="00314B04" w:rsidRPr="0049754D" w:rsidRDefault="00314B04" w:rsidP="00990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</w:tbl>
    <w:p w:rsidR="00314B04" w:rsidRDefault="00314B04" w:rsidP="00314B04"/>
    <w:p w:rsidR="00314B04" w:rsidRPr="00621AFE" w:rsidRDefault="00314B04" w:rsidP="008B2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14B04" w:rsidRPr="00621AFE" w:rsidSect="00314B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6D4D86"/>
    <w:multiLevelType w:val="hybridMultilevel"/>
    <w:tmpl w:val="2B189906"/>
    <w:lvl w:ilvl="0" w:tplc="A872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0EF"/>
    <w:multiLevelType w:val="multilevel"/>
    <w:tmpl w:val="E60014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BF33D57"/>
    <w:multiLevelType w:val="hybridMultilevel"/>
    <w:tmpl w:val="14C05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819"/>
    <w:multiLevelType w:val="multilevel"/>
    <w:tmpl w:val="000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760FE2"/>
    <w:multiLevelType w:val="multilevel"/>
    <w:tmpl w:val="E8D00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A97683E"/>
    <w:multiLevelType w:val="multilevel"/>
    <w:tmpl w:val="B6403FD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6E6A2E8E"/>
    <w:multiLevelType w:val="hybridMultilevel"/>
    <w:tmpl w:val="A042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4516"/>
    <w:multiLevelType w:val="multilevel"/>
    <w:tmpl w:val="54BA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E4769"/>
    <w:rsid w:val="00002CA7"/>
    <w:rsid w:val="0021014D"/>
    <w:rsid w:val="002364BC"/>
    <w:rsid w:val="002E4769"/>
    <w:rsid w:val="00314B04"/>
    <w:rsid w:val="00446FC6"/>
    <w:rsid w:val="00621AFE"/>
    <w:rsid w:val="006C1D05"/>
    <w:rsid w:val="007648E2"/>
    <w:rsid w:val="00857AC2"/>
    <w:rsid w:val="00883EC0"/>
    <w:rsid w:val="008B2DA5"/>
    <w:rsid w:val="009405B2"/>
    <w:rsid w:val="00951562"/>
    <w:rsid w:val="00964472"/>
    <w:rsid w:val="00C250C5"/>
    <w:rsid w:val="00C63197"/>
    <w:rsid w:val="00CF4B5A"/>
    <w:rsid w:val="00F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48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unhideWhenUsed/>
    <w:rsid w:val="00314B04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uiPriority w:val="99"/>
    <w:rsid w:val="00314B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5pt">
    <w:name w:val="Основной текст (2) + 7;5 pt"/>
    <w:basedOn w:val="20"/>
    <w:rsid w:val="00314B0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1">
    <w:name w:val="Основной текст (2)"/>
    <w:basedOn w:val="a"/>
    <w:link w:val="20"/>
    <w:uiPriority w:val="99"/>
    <w:rsid w:val="00314B04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14B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8">
    <w:name w:val="МАРИ"/>
    <w:basedOn w:val="a"/>
    <w:uiPriority w:val="99"/>
    <w:rsid w:val="00314B04"/>
    <w:pPr>
      <w:tabs>
        <w:tab w:val="left" w:pos="-2410"/>
        <w:tab w:val="left" w:pos="-2268"/>
        <w:tab w:val="left" w:pos="-212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14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header"/>
    <w:basedOn w:val="a"/>
    <w:link w:val="aa"/>
    <w:uiPriority w:val="99"/>
    <w:unhideWhenUsed/>
    <w:rsid w:val="00314B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14B04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314B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14B04"/>
    <w:rPr>
      <w:rFonts w:eastAsiaTheme="minorHAnsi"/>
      <w:lang w:eastAsia="en-US"/>
    </w:rPr>
  </w:style>
  <w:style w:type="character" w:customStyle="1" w:styleId="2Exact">
    <w:name w:val="Основной текст (2) Exact"/>
    <w:basedOn w:val="a0"/>
    <w:uiPriority w:val="99"/>
    <w:rsid w:val="00314B04"/>
    <w:rPr>
      <w:rFonts w:ascii="Times New Roman" w:hAnsi="Times New Roman" w:cs="Times New Roman"/>
      <w:u w:val="none"/>
    </w:rPr>
  </w:style>
  <w:style w:type="paragraph" w:customStyle="1" w:styleId="210">
    <w:name w:val="Основной текст (2)1"/>
    <w:basedOn w:val="a"/>
    <w:uiPriority w:val="99"/>
    <w:rsid w:val="00314B04"/>
    <w:pPr>
      <w:widowControl w:val="0"/>
      <w:shd w:val="clear" w:color="auto" w:fill="FFFFFF"/>
      <w:spacing w:before="360" w:after="0" w:line="410" w:lineRule="exact"/>
      <w:ind w:hanging="7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14B04"/>
    <w:rPr>
      <w:color w:val="954F72"/>
      <w:u w:val="single"/>
    </w:rPr>
  </w:style>
  <w:style w:type="paragraph" w:customStyle="1" w:styleId="font5">
    <w:name w:val="font5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font8">
    <w:name w:val="font8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31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1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14B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14B0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1">
    <w:name w:val="xl71"/>
    <w:basedOn w:val="a"/>
    <w:rsid w:val="0031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14B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14B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314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14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14B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14B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14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14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14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14B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14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314B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4E1241FEA9865C33227A2BD39F9C754DECF52E853BDB0525CAEB145C876811C984C508FCD157C86790B4FFD14l0N3G" TargetMode="External"/><Relationship Id="rId13" Type="http://schemas.openxmlformats.org/officeDocument/2006/relationships/hyperlink" Target="garantF1://7052729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E5A61E1BD8E82E11BC9D6FC33B73F9E262A4905DD49815A70AFFF45F5DA6B24B9B22CE1DC40A0D9CCF147C847017l4NCG" TargetMode="External"/><Relationship Id="rId12" Type="http://schemas.openxmlformats.org/officeDocument/2006/relationships/hyperlink" Target="garantf1://86367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909015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A10543008FA3CB3D9E5A61E1BD8E82E1CBD966EC53B73F9E262A4905DD49815A70AFFF45C5FA6B14B9B22CE1DC40A0D9CCF147C847017l4NCG" TargetMode="External"/><Relationship Id="rId11" Type="http://schemas.openxmlformats.org/officeDocument/2006/relationships/hyperlink" Target="http://docs.cntd.ru/document/439090154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6367.0/" TargetMode="External"/><Relationship Id="rId10" Type="http://schemas.openxmlformats.org/officeDocument/2006/relationships/hyperlink" Target="garantF1://705272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docs.cntd.ru/document/43909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Соколова Ольга</cp:lastModifiedBy>
  <cp:revision>15</cp:revision>
  <cp:lastPrinted>2021-12-15T00:57:00Z</cp:lastPrinted>
  <dcterms:created xsi:type="dcterms:W3CDTF">2020-09-25T01:12:00Z</dcterms:created>
  <dcterms:modified xsi:type="dcterms:W3CDTF">2021-12-29T04:51:00Z</dcterms:modified>
</cp:coreProperties>
</file>