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DF9" w:rsidRDefault="000F1DF9" w:rsidP="000F1DF9">
      <w:pPr>
        <w:pStyle w:val="a8"/>
        <w:jc w:val="center"/>
        <w:rPr>
          <w:caps/>
          <w:color w:val="2B2B2B"/>
          <w:spacing w:val="50"/>
          <w:w w:val="66"/>
          <w:sz w:val="96"/>
          <w:szCs w:val="96"/>
        </w:rPr>
      </w:pPr>
      <w:bookmarkStart w:id="0" w:name="_Toc536186497"/>
      <w:bookmarkStart w:id="1" w:name="_Toc536186595"/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6036945" cy="45085"/>
            <wp:effectExtent l="19050" t="0" r="1905" b="0"/>
            <wp:wrapTopAndBottom/>
            <wp:docPr id="7" name="Рисунок 7" descr="C:\Documents and Settings\Program Files\OpenOffice.org 3\Basis\share\gallery\rulers\blurulr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Program Files\OpenOffice.org 3\Basis\share\gallery\rulers\blurulr6.gif"/>
                    <pic:cNvPicPr>
                      <a:picLocks noChangeAspect="1" noChangeArrowheads="1"/>
                    </pic:cNvPicPr>
                  </pic:nvPicPr>
                  <pic:blipFill>
                    <a:blip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945" cy="45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caps/>
          <w:color w:val="2B2B2B"/>
          <w:spacing w:val="50"/>
          <w:w w:val="66"/>
          <w:sz w:val="96"/>
          <w:szCs w:val="96"/>
        </w:rPr>
        <w:t xml:space="preserve">ОКРУЖНОЙ СОВЕТ </w:t>
      </w:r>
    </w:p>
    <w:p w:rsidR="000F1DF9" w:rsidRPr="00FA118F" w:rsidRDefault="000F1DF9" w:rsidP="000F1DF9">
      <w:pPr>
        <w:pStyle w:val="a8"/>
        <w:jc w:val="center"/>
        <w:rPr>
          <w:caps/>
          <w:color w:val="2B2B2B"/>
          <w:spacing w:val="50"/>
          <w:w w:val="66"/>
          <w:sz w:val="56"/>
          <w:szCs w:val="56"/>
        </w:rPr>
      </w:pPr>
      <w:r w:rsidRPr="00FA118F">
        <w:rPr>
          <w:caps/>
          <w:color w:val="2B2B2B"/>
          <w:spacing w:val="50"/>
          <w:w w:val="66"/>
          <w:sz w:val="56"/>
          <w:szCs w:val="56"/>
        </w:rPr>
        <w:t>Депутатов</w:t>
      </w:r>
    </w:p>
    <w:p w:rsidR="000F1DF9" w:rsidRPr="00FA118F" w:rsidRDefault="000F1DF9" w:rsidP="000F1DF9">
      <w:pPr>
        <w:pStyle w:val="a8"/>
        <w:jc w:val="center"/>
        <w:rPr>
          <w:b/>
          <w:caps/>
          <w:color w:val="2B2B2B"/>
          <w:spacing w:val="50"/>
          <w:w w:val="66"/>
          <w:sz w:val="36"/>
          <w:szCs w:val="36"/>
        </w:rPr>
      </w:pPr>
      <w:r>
        <w:rPr>
          <w:b/>
          <w:caps/>
          <w:color w:val="2B2B2B"/>
          <w:spacing w:val="50"/>
          <w:w w:val="66"/>
          <w:sz w:val="36"/>
          <w:szCs w:val="36"/>
        </w:rPr>
        <w:t xml:space="preserve"> </w:t>
      </w:r>
      <w:r>
        <w:rPr>
          <w:b/>
          <w:caps/>
          <w:color w:val="2B2B2B"/>
          <w:spacing w:val="50"/>
          <w:w w:val="66"/>
          <w:szCs w:val="28"/>
        </w:rPr>
        <w:t xml:space="preserve"> </w:t>
      </w:r>
      <w:r>
        <w:rPr>
          <w:b/>
          <w:caps/>
          <w:color w:val="000000"/>
          <w:spacing w:val="120"/>
          <w:w w:val="66"/>
          <w:sz w:val="36"/>
          <w:szCs w:val="36"/>
        </w:rPr>
        <w:t>ГОРОДСКОГО ОКРУГА «ЖАТАЙ»</w:t>
      </w:r>
      <w:r>
        <w:rPr>
          <w:b/>
          <w:caps/>
          <w:color w:val="000000"/>
          <w:spacing w:val="120"/>
          <w:w w:val="66"/>
          <w:sz w:val="36"/>
          <w:szCs w:val="36"/>
        </w:rPr>
        <w:tab/>
      </w:r>
    </w:p>
    <w:p w:rsidR="000F1DF9" w:rsidRPr="00EE7E6E" w:rsidRDefault="000F1DF9" w:rsidP="000F1DF9">
      <w:pPr>
        <w:snapToGrid w:val="0"/>
        <w:ind w:right="-5"/>
        <w:jc w:val="center"/>
        <w:rPr>
          <w:bCs/>
          <w:caps/>
          <w:spacing w:val="50"/>
          <w:w w:val="80"/>
          <w:sz w:val="32"/>
          <w:szCs w:val="32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73660</wp:posOffset>
            </wp:positionH>
            <wp:positionV relativeFrom="paragraph">
              <wp:posOffset>85725</wp:posOffset>
            </wp:positionV>
            <wp:extent cx="6008370" cy="45085"/>
            <wp:effectExtent l="19050" t="0" r="0" b="0"/>
            <wp:wrapTopAndBottom/>
            <wp:docPr id="1" name="Рисунок 6" descr="C:\Documents and Settings\Program Files\OpenOffice.org 3\Basis\share\gallery\rulers\blurulr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Program Files\OpenOffice.org 3\Basis\share\gallery\rulers\blurulr6.gif"/>
                    <pic:cNvPicPr>
                      <a:picLocks noChangeAspect="1" noChangeArrowheads="1"/>
                    </pic:cNvPicPr>
                  </pic:nvPicPr>
                  <pic:blipFill>
                    <a:blip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370" cy="45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Cs/>
          <w:caps/>
          <w:spacing w:val="50"/>
          <w:w w:val="80"/>
          <w:sz w:val="32"/>
          <w:szCs w:val="32"/>
        </w:rPr>
        <w:t xml:space="preserve"> третья </w:t>
      </w:r>
      <w:r w:rsidRPr="008A755A">
        <w:rPr>
          <w:bCs/>
          <w:caps/>
          <w:spacing w:val="50"/>
          <w:w w:val="80"/>
          <w:sz w:val="32"/>
          <w:szCs w:val="32"/>
        </w:rPr>
        <w:t>(очередная) сессия</w:t>
      </w:r>
      <w:r>
        <w:tab/>
      </w:r>
    </w:p>
    <w:p w:rsidR="000F1DF9" w:rsidRDefault="000F1DF9" w:rsidP="000F1DF9">
      <w:pPr>
        <w:jc w:val="right"/>
      </w:pPr>
    </w:p>
    <w:p w:rsidR="000F1DF9" w:rsidRPr="00EE7E6E" w:rsidRDefault="000F1DF9" w:rsidP="000F1DF9">
      <w:pPr>
        <w:jc w:val="right"/>
      </w:pPr>
      <w:r w:rsidRPr="00740ECE">
        <w:t xml:space="preserve">« </w:t>
      </w:r>
      <w:r>
        <w:t>19</w:t>
      </w:r>
      <w:r w:rsidRPr="00740ECE">
        <w:t xml:space="preserve"> » </w:t>
      </w:r>
      <w:r>
        <w:t xml:space="preserve">декабря </w:t>
      </w:r>
      <w:r w:rsidRPr="00740ECE">
        <w:t>201</w:t>
      </w:r>
      <w:r>
        <w:t xml:space="preserve">9 </w:t>
      </w:r>
      <w:r w:rsidRPr="00740ECE">
        <w:t>г.</w:t>
      </w:r>
    </w:p>
    <w:p w:rsidR="000F1DF9" w:rsidRPr="00740ECE" w:rsidRDefault="000F1DF9" w:rsidP="000F1DF9">
      <w:pPr>
        <w:jc w:val="center"/>
      </w:pPr>
      <w:r>
        <w:rPr>
          <w:spacing w:val="50"/>
          <w:w w:val="80"/>
          <w:sz w:val="32"/>
          <w:szCs w:val="32"/>
        </w:rPr>
        <w:t>РЕШЕНИЕ № 3-7</w:t>
      </w:r>
    </w:p>
    <w:p w:rsidR="003352B1" w:rsidRDefault="003352B1" w:rsidP="00DC78C6">
      <w:pPr>
        <w:jc w:val="center"/>
        <w:rPr>
          <w:spacing w:val="50"/>
          <w:w w:val="80"/>
          <w:sz w:val="32"/>
          <w:szCs w:val="32"/>
        </w:rPr>
      </w:pPr>
    </w:p>
    <w:p w:rsidR="000F1DF9" w:rsidRDefault="000F1DF9" w:rsidP="00DC78C6">
      <w:pPr>
        <w:jc w:val="center"/>
        <w:rPr>
          <w:spacing w:val="50"/>
          <w:w w:val="80"/>
          <w:sz w:val="32"/>
          <w:szCs w:val="32"/>
        </w:rPr>
      </w:pPr>
    </w:p>
    <w:p w:rsidR="00DC78C6" w:rsidRDefault="00DC78C6" w:rsidP="00DC78C6">
      <w:pPr>
        <w:rPr>
          <w:b/>
          <w:i/>
        </w:rPr>
      </w:pPr>
      <w:r>
        <w:rPr>
          <w:b/>
          <w:i/>
        </w:rPr>
        <w:t>О</w:t>
      </w:r>
      <w:r w:rsidR="00DF41AA">
        <w:rPr>
          <w:b/>
          <w:i/>
        </w:rPr>
        <w:t xml:space="preserve"> внесенииизменений в</w:t>
      </w:r>
      <w:r>
        <w:rPr>
          <w:b/>
          <w:i/>
        </w:rPr>
        <w:t xml:space="preserve">  </w:t>
      </w:r>
      <w:proofErr w:type="gramStart"/>
      <w:r>
        <w:rPr>
          <w:b/>
          <w:i/>
        </w:rPr>
        <w:t>Положени</w:t>
      </w:r>
      <w:r w:rsidR="00DF41AA">
        <w:rPr>
          <w:b/>
          <w:i/>
        </w:rPr>
        <w:t>е</w:t>
      </w:r>
      <w:proofErr w:type="gramEnd"/>
      <w:r>
        <w:rPr>
          <w:b/>
          <w:i/>
        </w:rPr>
        <w:t xml:space="preserve"> об оплате труда </w:t>
      </w:r>
    </w:p>
    <w:p w:rsidR="00DC78C6" w:rsidRDefault="00DC78C6" w:rsidP="00DC78C6">
      <w:pPr>
        <w:rPr>
          <w:b/>
          <w:i/>
        </w:rPr>
      </w:pPr>
      <w:r>
        <w:rPr>
          <w:b/>
          <w:i/>
        </w:rPr>
        <w:t>работников муниципальных  учреждений культуры</w:t>
      </w:r>
    </w:p>
    <w:p w:rsidR="000955B7" w:rsidRDefault="00DC78C6" w:rsidP="00DC78C6">
      <w:pPr>
        <w:rPr>
          <w:b/>
          <w:i/>
        </w:rPr>
      </w:pPr>
      <w:r>
        <w:rPr>
          <w:b/>
          <w:i/>
        </w:rPr>
        <w:t xml:space="preserve"> Городского округа «Жатай»</w:t>
      </w:r>
      <w:r w:rsidR="000955B7">
        <w:rPr>
          <w:b/>
          <w:i/>
        </w:rPr>
        <w:t xml:space="preserve">, утвержденное </w:t>
      </w:r>
    </w:p>
    <w:p w:rsidR="000955B7" w:rsidRDefault="000955B7" w:rsidP="00DC78C6">
      <w:pPr>
        <w:rPr>
          <w:b/>
          <w:i/>
        </w:rPr>
      </w:pPr>
      <w:r>
        <w:rPr>
          <w:b/>
          <w:i/>
        </w:rPr>
        <w:t xml:space="preserve">Решением Окружного Совета депутатов ГО «Жатай» </w:t>
      </w:r>
    </w:p>
    <w:p w:rsidR="000955B7" w:rsidRDefault="000955B7" w:rsidP="00DC78C6">
      <w:pPr>
        <w:rPr>
          <w:b/>
          <w:i/>
        </w:rPr>
      </w:pPr>
      <w:r>
        <w:rPr>
          <w:b/>
          <w:i/>
        </w:rPr>
        <w:t>№67-3 от 23.05.2019г.</w:t>
      </w:r>
    </w:p>
    <w:p w:rsidR="00A813AA" w:rsidRDefault="00A813AA" w:rsidP="00DC78C6">
      <w:pPr>
        <w:rPr>
          <w:b/>
          <w:bCs/>
          <w:i/>
        </w:rPr>
      </w:pPr>
    </w:p>
    <w:p w:rsidR="00A813AA" w:rsidRDefault="00A813AA" w:rsidP="00DC78C6">
      <w:pPr>
        <w:rPr>
          <w:b/>
          <w:bCs/>
          <w:i/>
        </w:rPr>
      </w:pPr>
    </w:p>
    <w:p w:rsidR="00DC78C6" w:rsidRDefault="00DF41AA" w:rsidP="00DC78C6">
      <w:pPr>
        <w:pStyle w:val="1"/>
        <w:spacing w:before="0" w:after="0"/>
        <w:ind w:firstLine="567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DF41AA">
        <w:rPr>
          <w:rFonts w:ascii="Times New Roman" w:hAnsi="Times New Roman" w:cs="Times New Roman"/>
          <w:b w:val="0"/>
          <w:sz w:val="24"/>
          <w:szCs w:val="24"/>
        </w:rPr>
        <w:t>Во исполнение постановления Правительства Республики Саха (Якутия) от 30 августа  2019 года №239 «О внесении изменений в Порядок формирования фонда оплаты труда работников учреждений, финансируемых из государственного бюджета Республики Саха (Якутия)», утвержденного постановлением Правительства Республики Саха (Якутия) от 28 августа 2017 г № 290 и постановления Правительства Республики Саха (Якутия) от 26.09.2019 года №273 «О мерах по реализации в 2019 году</w:t>
      </w:r>
      <w:proofErr w:type="gramEnd"/>
      <w:r w:rsidRPr="00DF41AA">
        <w:rPr>
          <w:rFonts w:ascii="Times New Roman" w:hAnsi="Times New Roman" w:cs="Times New Roman"/>
          <w:b w:val="0"/>
          <w:sz w:val="24"/>
          <w:szCs w:val="24"/>
        </w:rPr>
        <w:t xml:space="preserve"> указа Главы Республики Саха (Якутия) от 29.12.2018 года №310 «О Концепции совершенствования системы оплаты труда в учреждениях бюджетной сферы Республики Саха (Якутия на 2019-2</w:t>
      </w:r>
      <w:r>
        <w:rPr>
          <w:rFonts w:ascii="Times New Roman" w:hAnsi="Times New Roman" w:cs="Times New Roman"/>
          <w:b w:val="0"/>
          <w:sz w:val="24"/>
          <w:szCs w:val="24"/>
        </w:rPr>
        <w:t>024 годы»</w:t>
      </w:r>
      <w:r w:rsidR="00122EA8">
        <w:rPr>
          <w:rFonts w:ascii="Times New Roman" w:hAnsi="Times New Roman" w:cs="Times New Roman"/>
          <w:b w:val="0"/>
          <w:sz w:val="24"/>
          <w:szCs w:val="24"/>
        </w:rPr>
        <w:t>,</w:t>
      </w:r>
      <w:r w:rsidR="00D32BEE">
        <w:rPr>
          <w:rFonts w:ascii="Times New Roman" w:hAnsi="Times New Roman" w:cs="Times New Roman"/>
          <w:b w:val="0"/>
          <w:sz w:val="24"/>
          <w:szCs w:val="24"/>
        </w:rPr>
        <w:t xml:space="preserve"> Приказа Министерства культуры и духовного развития Республики Саха (Якутия) №519 от 06.11.2019г. «О внесении изменений в Положение </w:t>
      </w:r>
      <w:proofErr w:type="gramStart"/>
      <w:r w:rsidR="00D32BEE">
        <w:rPr>
          <w:rFonts w:ascii="Times New Roman" w:hAnsi="Times New Roman" w:cs="Times New Roman"/>
          <w:b w:val="0"/>
          <w:sz w:val="24"/>
          <w:szCs w:val="24"/>
        </w:rPr>
        <w:t>о</w:t>
      </w:r>
      <w:proofErr w:type="gramEnd"/>
      <w:r w:rsidR="00D32BEE">
        <w:rPr>
          <w:rFonts w:ascii="Times New Roman" w:hAnsi="Times New Roman" w:cs="Times New Roman"/>
          <w:b w:val="0"/>
          <w:sz w:val="24"/>
          <w:szCs w:val="24"/>
        </w:rPr>
        <w:t xml:space="preserve"> оплате труда работников государственных учреждений в сфере культуры, искусства, кинематографии и архивного дела, утвержденное приказом Министерства культуры и духовного развития Республики Саха (Якутия) от 20 февраля 2019г. №48»,</w:t>
      </w:r>
      <w:r w:rsidR="00DC78C6">
        <w:rPr>
          <w:rFonts w:ascii="Times New Roman" w:hAnsi="Times New Roman" w:cs="Times New Roman"/>
          <w:b w:val="0"/>
          <w:sz w:val="24"/>
          <w:szCs w:val="24"/>
        </w:rPr>
        <w:t xml:space="preserve"> Окружной Совет депутатов Городского округа «Жатай»:</w:t>
      </w:r>
    </w:p>
    <w:p w:rsidR="00DC78C6" w:rsidRDefault="00DC78C6" w:rsidP="00DC78C6">
      <w:pPr>
        <w:ind w:left="360" w:firstLine="360"/>
        <w:jc w:val="both"/>
      </w:pPr>
    </w:p>
    <w:p w:rsidR="00DC78C6" w:rsidRDefault="00DC78C6" w:rsidP="00DC78C6">
      <w:pPr>
        <w:ind w:left="360" w:firstLine="360"/>
        <w:jc w:val="center"/>
        <w:rPr>
          <w:b/>
          <w:caps/>
        </w:rPr>
      </w:pPr>
      <w:r>
        <w:rPr>
          <w:b/>
          <w:caps/>
        </w:rPr>
        <w:t>решил:</w:t>
      </w:r>
    </w:p>
    <w:p w:rsidR="000F1DF9" w:rsidRDefault="000F1DF9" w:rsidP="00DC78C6">
      <w:pPr>
        <w:ind w:left="360" w:firstLine="360"/>
        <w:jc w:val="center"/>
        <w:rPr>
          <w:b/>
          <w:caps/>
        </w:rPr>
      </w:pPr>
    </w:p>
    <w:p w:rsidR="00DC78C6" w:rsidRPr="00E50F09" w:rsidRDefault="00DF41AA" w:rsidP="00DC78C6">
      <w:pPr>
        <w:pStyle w:val="1"/>
        <w:numPr>
          <w:ilvl w:val="0"/>
          <w:numId w:val="1"/>
        </w:numPr>
        <w:spacing w:before="0" w:after="0"/>
        <w:ind w:left="811" w:hanging="811"/>
        <w:rPr>
          <w:rFonts w:ascii="Times New Roman" w:hAnsi="Times New Roman" w:cs="Times New Roman"/>
          <w:b w:val="0"/>
          <w:sz w:val="24"/>
          <w:szCs w:val="24"/>
        </w:rPr>
      </w:pPr>
      <w:r w:rsidRPr="00DF41AA">
        <w:rPr>
          <w:rFonts w:ascii="Times New Roman" w:hAnsi="Times New Roman" w:cs="Times New Roman"/>
          <w:b w:val="0"/>
          <w:sz w:val="24"/>
          <w:szCs w:val="24"/>
        </w:rPr>
        <w:t xml:space="preserve">Внести в </w:t>
      </w:r>
      <w:r w:rsidR="00DC78C6" w:rsidRPr="00E50F09">
        <w:rPr>
          <w:rFonts w:ascii="Times New Roman" w:hAnsi="Times New Roman" w:cs="Times New Roman"/>
          <w:b w:val="0"/>
          <w:sz w:val="24"/>
          <w:szCs w:val="24"/>
        </w:rPr>
        <w:t xml:space="preserve">Положение об оплате труда работников муниципальных бюджетных учреждений культуры </w:t>
      </w:r>
      <w:bookmarkEnd w:id="0"/>
      <w:bookmarkEnd w:id="1"/>
      <w:r>
        <w:rPr>
          <w:rFonts w:ascii="Times New Roman" w:hAnsi="Times New Roman" w:cs="Times New Roman"/>
          <w:b w:val="0"/>
          <w:sz w:val="24"/>
          <w:szCs w:val="24"/>
        </w:rPr>
        <w:t>ГО «Жатай», утвержденно</w:t>
      </w:r>
      <w:r w:rsidR="000955B7">
        <w:rPr>
          <w:rFonts w:ascii="Times New Roman" w:hAnsi="Times New Roman" w:cs="Times New Roman"/>
          <w:b w:val="0"/>
          <w:sz w:val="24"/>
          <w:szCs w:val="24"/>
        </w:rPr>
        <w:t>е</w:t>
      </w:r>
      <w:r w:rsidR="00421627">
        <w:rPr>
          <w:rFonts w:ascii="Times New Roman" w:hAnsi="Times New Roman" w:cs="Times New Roman"/>
          <w:b w:val="0"/>
          <w:sz w:val="24"/>
          <w:szCs w:val="24"/>
        </w:rPr>
        <w:t xml:space="preserve"> Решением Окружного Совета депутатов ГО «Жатай» №67-3 от 23 мая 2019г.:</w:t>
      </w:r>
    </w:p>
    <w:p w:rsidR="00DF41AA" w:rsidRPr="008E4EFD" w:rsidRDefault="00DF41AA" w:rsidP="00DF41AA">
      <w:pPr>
        <w:pStyle w:val="a5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</w:pPr>
      <w:r w:rsidRPr="008E4EFD">
        <w:t>В пункте 2.2 таблицу изложить в следующей редакции:</w:t>
      </w:r>
    </w:p>
    <w:p w:rsidR="00DF41AA" w:rsidRPr="008E4EFD" w:rsidRDefault="00DF41AA" w:rsidP="00DF41AA">
      <w:pPr>
        <w:pStyle w:val="a5"/>
        <w:overflowPunct w:val="0"/>
        <w:spacing w:line="288" w:lineRule="auto"/>
        <w:ind w:left="0" w:firstLine="709"/>
        <w:jc w:val="both"/>
        <w:textAlignment w:val="baseline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4"/>
        <w:gridCol w:w="3779"/>
        <w:gridCol w:w="2338"/>
      </w:tblGrid>
      <w:tr w:rsidR="008E4EFD" w:rsidRPr="008E4EFD" w:rsidTr="00D32BEE">
        <w:trPr>
          <w:trHeight w:val="20"/>
          <w:jc w:val="center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AA" w:rsidRPr="008E4EFD" w:rsidRDefault="00DF41AA" w:rsidP="00AC6265">
            <w:pPr>
              <w:pStyle w:val="a6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spacing w:line="192" w:lineRule="auto"/>
              <w:ind w:left="-113" w:right="-136"/>
              <w:jc w:val="center"/>
            </w:pPr>
            <w:r w:rsidRPr="008E4EFD">
              <w:t>Профессиональные квалификационные группы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AA" w:rsidRPr="008E4EFD" w:rsidRDefault="00DF41AA" w:rsidP="00AC6265">
            <w:pPr>
              <w:pStyle w:val="a6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spacing w:line="192" w:lineRule="auto"/>
              <w:ind w:left="-113" w:right="-136"/>
              <w:jc w:val="center"/>
            </w:pPr>
            <w:r w:rsidRPr="008E4EFD">
              <w:t>Квалификационные уровни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AA" w:rsidRPr="008E4EFD" w:rsidRDefault="00DF41AA" w:rsidP="00AC6265">
            <w:pPr>
              <w:pStyle w:val="a6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spacing w:line="192" w:lineRule="auto"/>
              <w:ind w:left="-113" w:right="-136"/>
              <w:jc w:val="center"/>
            </w:pPr>
            <w:r w:rsidRPr="008E4EFD">
              <w:t xml:space="preserve">Размер оклада </w:t>
            </w:r>
          </w:p>
          <w:p w:rsidR="00DF41AA" w:rsidRPr="008E4EFD" w:rsidRDefault="00DF41AA" w:rsidP="00AC6265">
            <w:pPr>
              <w:pStyle w:val="a6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spacing w:line="192" w:lineRule="auto"/>
              <w:ind w:left="-113" w:right="-136"/>
              <w:jc w:val="center"/>
            </w:pPr>
            <w:r w:rsidRPr="008E4EFD">
              <w:t xml:space="preserve">(должностного оклада) </w:t>
            </w:r>
          </w:p>
          <w:p w:rsidR="00DF41AA" w:rsidRPr="008E4EFD" w:rsidRDefault="00DF41AA" w:rsidP="00AC6265">
            <w:pPr>
              <w:pStyle w:val="a6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spacing w:line="192" w:lineRule="auto"/>
              <w:ind w:left="-113" w:right="-136"/>
              <w:jc w:val="center"/>
            </w:pPr>
            <w:r w:rsidRPr="008E4EFD">
              <w:t>(в рублях)</w:t>
            </w:r>
          </w:p>
        </w:tc>
      </w:tr>
      <w:tr w:rsidR="008E4EFD" w:rsidRPr="008E4EFD" w:rsidTr="00D32BEE">
        <w:trPr>
          <w:trHeight w:val="258"/>
          <w:jc w:val="center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AA" w:rsidRPr="008E4EFD" w:rsidRDefault="00DF41AA" w:rsidP="00AC6265">
            <w:pPr>
              <w:pStyle w:val="ConsPlusTitle"/>
              <w:contextualSpacing/>
              <w:jc w:val="both"/>
              <w:rPr>
                <w:b w:val="0"/>
                <w:sz w:val="24"/>
                <w:szCs w:val="24"/>
              </w:rPr>
            </w:pPr>
            <w:r w:rsidRPr="008E4EFD">
              <w:rPr>
                <w:b w:val="0"/>
                <w:sz w:val="24"/>
                <w:szCs w:val="24"/>
              </w:rPr>
              <w:t xml:space="preserve">Должности </w:t>
            </w:r>
            <w:proofErr w:type="gramStart"/>
            <w:r w:rsidRPr="008E4EFD">
              <w:rPr>
                <w:b w:val="0"/>
                <w:sz w:val="24"/>
                <w:szCs w:val="24"/>
              </w:rPr>
              <w:t>технических исполнителей</w:t>
            </w:r>
            <w:proofErr w:type="gramEnd"/>
            <w:r w:rsidRPr="008E4EFD">
              <w:rPr>
                <w:b w:val="0"/>
                <w:sz w:val="24"/>
                <w:szCs w:val="24"/>
              </w:rPr>
              <w:t xml:space="preserve"> и артистов </w:t>
            </w:r>
            <w:r w:rsidRPr="008E4EFD">
              <w:rPr>
                <w:b w:val="0"/>
                <w:sz w:val="24"/>
                <w:szCs w:val="24"/>
              </w:rPr>
              <w:lastRenderedPageBreak/>
              <w:t>вспомогательного состава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AA" w:rsidRPr="008E4EFD" w:rsidRDefault="00DF41AA" w:rsidP="00AC6265">
            <w:pPr>
              <w:ind w:left="-80"/>
              <w:contextualSpacing/>
              <w:jc w:val="center"/>
            </w:pPr>
            <w:r w:rsidRPr="008E4EFD">
              <w:lastRenderedPageBreak/>
              <w:t>1 квалификационный уровень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AA" w:rsidRPr="008E4EFD" w:rsidRDefault="00DF41AA" w:rsidP="00AC6265">
            <w:pPr>
              <w:contextualSpacing/>
              <w:jc w:val="center"/>
            </w:pPr>
            <w:r w:rsidRPr="008E4EFD">
              <w:t>5 383</w:t>
            </w:r>
          </w:p>
        </w:tc>
      </w:tr>
      <w:tr w:rsidR="008E4EFD" w:rsidRPr="008E4EFD" w:rsidTr="00D32BEE">
        <w:trPr>
          <w:trHeight w:val="20"/>
          <w:jc w:val="center"/>
        </w:trPr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1AA" w:rsidRPr="008E4EFD" w:rsidRDefault="00DF41AA" w:rsidP="00AC6265">
            <w:pPr>
              <w:pStyle w:val="ConsPlusTitle"/>
              <w:contextualSpacing/>
              <w:jc w:val="both"/>
              <w:rPr>
                <w:b w:val="0"/>
                <w:sz w:val="24"/>
                <w:szCs w:val="24"/>
              </w:rPr>
            </w:pPr>
            <w:r w:rsidRPr="008E4EFD">
              <w:rPr>
                <w:b w:val="0"/>
                <w:sz w:val="24"/>
                <w:szCs w:val="24"/>
              </w:rPr>
              <w:lastRenderedPageBreak/>
              <w:t>Должности работников</w:t>
            </w:r>
          </w:p>
          <w:p w:rsidR="00DF41AA" w:rsidRPr="008E4EFD" w:rsidRDefault="00DF41AA" w:rsidP="00AC6265">
            <w:pPr>
              <w:pStyle w:val="ConsPlusTitle"/>
              <w:contextualSpacing/>
              <w:jc w:val="both"/>
              <w:rPr>
                <w:b w:val="0"/>
                <w:sz w:val="24"/>
                <w:szCs w:val="24"/>
              </w:rPr>
            </w:pPr>
            <w:r w:rsidRPr="008E4EFD">
              <w:rPr>
                <w:b w:val="0"/>
                <w:sz w:val="24"/>
                <w:szCs w:val="24"/>
              </w:rPr>
              <w:t>среднего звена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AA" w:rsidRPr="008E4EFD" w:rsidRDefault="00DF41AA" w:rsidP="00AC6265">
            <w:pPr>
              <w:ind w:left="-80"/>
              <w:jc w:val="center"/>
            </w:pPr>
            <w:r w:rsidRPr="008E4EFD">
              <w:t>1 квалификационный уровень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AA" w:rsidRPr="008E4EFD" w:rsidRDefault="00DF41AA" w:rsidP="00AC6265">
            <w:pPr>
              <w:contextualSpacing/>
              <w:jc w:val="center"/>
            </w:pPr>
            <w:r w:rsidRPr="008E4EFD">
              <w:t>5 927</w:t>
            </w:r>
          </w:p>
        </w:tc>
      </w:tr>
      <w:tr w:rsidR="008E4EFD" w:rsidRPr="008E4EFD" w:rsidTr="00D32BEE">
        <w:trPr>
          <w:trHeight w:val="20"/>
          <w:jc w:val="center"/>
        </w:trPr>
        <w:tc>
          <w:tcPr>
            <w:tcW w:w="3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AA" w:rsidRPr="008E4EFD" w:rsidRDefault="00DF41AA" w:rsidP="00AC6265">
            <w:pPr>
              <w:pStyle w:val="ConsPlusTitle"/>
              <w:contextualSpacing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AA" w:rsidRPr="008E4EFD" w:rsidRDefault="00DF41AA" w:rsidP="00AC6265">
            <w:pPr>
              <w:ind w:left="-80"/>
              <w:jc w:val="center"/>
            </w:pPr>
            <w:r w:rsidRPr="008E4EFD">
              <w:t>2 квалификационный уровень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AA" w:rsidRPr="008E4EFD" w:rsidRDefault="00DF41AA" w:rsidP="00AC6265">
            <w:pPr>
              <w:contextualSpacing/>
              <w:jc w:val="center"/>
            </w:pPr>
            <w:r w:rsidRPr="008E4EFD">
              <w:t>6 520</w:t>
            </w:r>
          </w:p>
        </w:tc>
      </w:tr>
      <w:tr w:rsidR="00D32BEE" w:rsidRPr="008E4EFD" w:rsidTr="00D32BEE">
        <w:trPr>
          <w:trHeight w:val="20"/>
          <w:jc w:val="center"/>
        </w:trPr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BEE" w:rsidRPr="008E4EFD" w:rsidRDefault="00D32BEE" w:rsidP="00AC6265">
            <w:pPr>
              <w:pStyle w:val="ConsPlusTitle"/>
              <w:contextualSpacing/>
              <w:jc w:val="both"/>
              <w:rPr>
                <w:b w:val="0"/>
                <w:sz w:val="24"/>
                <w:szCs w:val="24"/>
              </w:rPr>
            </w:pPr>
            <w:r w:rsidRPr="008E4EFD">
              <w:rPr>
                <w:b w:val="0"/>
                <w:sz w:val="24"/>
                <w:szCs w:val="24"/>
              </w:rPr>
              <w:t>Должности работников</w:t>
            </w:r>
          </w:p>
          <w:p w:rsidR="00D32BEE" w:rsidRPr="008E4EFD" w:rsidRDefault="00D32BEE" w:rsidP="00AC6265">
            <w:pPr>
              <w:pStyle w:val="ConsPlusTitle"/>
              <w:contextualSpacing/>
              <w:jc w:val="both"/>
              <w:rPr>
                <w:b w:val="0"/>
                <w:sz w:val="24"/>
                <w:szCs w:val="24"/>
              </w:rPr>
            </w:pPr>
            <w:r w:rsidRPr="008E4EFD">
              <w:rPr>
                <w:b w:val="0"/>
                <w:sz w:val="24"/>
                <w:szCs w:val="24"/>
              </w:rPr>
              <w:t>ведущего звена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BEE" w:rsidRPr="008E4EFD" w:rsidRDefault="00D32BEE" w:rsidP="00AC6265">
            <w:pPr>
              <w:ind w:left="-80"/>
              <w:jc w:val="center"/>
            </w:pPr>
            <w:r w:rsidRPr="008E4EFD">
              <w:t>1 квалификационный уровень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BEE" w:rsidRPr="008E4EFD" w:rsidRDefault="00D32BEE" w:rsidP="00AC6265">
            <w:pPr>
              <w:contextualSpacing/>
              <w:jc w:val="center"/>
            </w:pPr>
            <w:r w:rsidRPr="008E4EFD">
              <w:t>8 624</w:t>
            </w:r>
          </w:p>
        </w:tc>
      </w:tr>
      <w:tr w:rsidR="00D32BEE" w:rsidRPr="008E4EFD" w:rsidTr="00D32BEE">
        <w:trPr>
          <w:trHeight w:val="20"/>
          <w:jc w:val="center"/>
        </w:trPr>
        <w:tc>
          <w:tcPr>
            <w:tcW w:w="3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BEE" w:rsidRPr="008E4EFD" w:rsidRDefault="00D32BEE" w:rsidP="00AC6265">
            <w:pPr>
              <w:pStyle w:val="ConsPlusTitle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BEE" w:rsidRPr="008E4EFD" w:rsidRDefault="00D32BEE" w:rsidP="00AC6265">
            <w:pPr>
              <w:ind w:left="-80"/>
              <w:jc w:val="center"/>
            </w:pPr>
            <w:r w:rsidRPr="008E4EFD">
              <w:t>2 квалификационный уровень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BEE" w:rsidRPr="008E4EFD" w:rsidRDefault="00D32BEE" w:rsidP="00AC6265">
            <w:pPr>
              <w:contextualSpacing/>
              <w:jc w:val="center"/>
            </w:pPr>
            <w:r w:rsidRPr="008E4EFD">
              <w:t>9 141</w:t>
            </w:r>
          </w:p>
        </w:tc>
      </w:tr>
      <w:tr w:rsidR="00D32BEE" w:rsidRPr="008E4EFD" w:rsidTr="00D32BEE">
        <w:trPr>
          <w:trHeight w:val="20"/>
          <w:jc w:val="center"/>
        </w:trPr>
        <w:tc>
          <w:tcPr>
            <w:tcW w:w="3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BEE" w:rsidRPr="008E4EFD" w:rsidRDefault="00D32BEE" w:rsidP="00AC6265">
            <w:pPr>
              <w:pStyle w:val="ConsPlusTitle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BEE" w:rsidRPr="008E4EFD" w:rsidRDefault="00D32BEE" w:rsidP="00AC6265">
            <w:pPr>
              <w:ind w:left="-80"/>
              <w:jc w:val="center"/>
            </w:pPr>
            <w:r w:rsidRPr="008E4EFD">
              <w:t>3 квалификационный уровень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BEE" w:rsidRPr="008E4EFD" w:rsidRDefault="00D32BEE" w:rsidP="00AC6265">
            <w:pPr>
              <w:contextualSpacing/>
              <w:jc w:val="center"/>
            </w:pPr>
            <w:r w:rsidRPr="008E4EFD">
              <w:t>9 486</w:t>
            </w:r>
          </w:p>
        </w:tc>
      </w:tr>
      <w:tr w:rsidR="00D32BEE" w:rsidRPr="008E4EFD" w:rsidTr="00D32BEE">
        <w:trPr>
          <w:trHeight w:val="20"/>
          <w:jc w:val="center"/>
        </w:trPr>
        <w:tc>
          <w:tcPr>
            <w:tcW w:w="3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BEE" w:rsidRPr="008E4EFD" w:rsidRDefault="00D32BEE" w:rsidP="00AC6265">
            <w:pPr>
              <w:pStyle w:val="ConsPlusTitle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BEE" w:rsidRPr="008E4EFD" w:rsidRDefault="00D32BEE" w:rsidP="00AC6265">
            <w:pPr>
              <w:ind w:left="-80"/>
              <w:jc w:val="center"/>
            </w:pPr>
            <w:r w:rsidRPr="008E4EFD">
              <w:t>4 квалификационный уровень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BEE" w:rsidRPr="008E4EFD" w:rsidRDefault="00D32BEE" w:rsidP="00AC6265">
            <w:pPr>
              <w:contextualSpacing/>
              <w:jc w:val="center"/>
            </w:pPr>
            <w:r w:rsidRPr="008E4EFD">
              <w:t>10 003</w:t>
            </w:r>
          </w:p>
        </w:tc>
      </w:tr>
      <w:tr w:rsidR="00D32BEE" w:rsidRPr="008E4EFD" w:rsidTr="00D32BEE">
        <w:trPr>
          <w:trHeight w:val="20"/>
          <w:jc w:val="center"/>
        </w:trPr>
        <w:tc>
          <w:tcPr>
            <w:tcW w:w="3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BEE" w:rsidRPr="008E4EFD" w:rsidRDefault="00D32BEE" w:rsidP="00AC6265">
            <w:pPr>
              <w:pStyle w:val="ConsPlusTitle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BEE" w:rsidRPr="008E4EFD" w:rsidRDefault="00D32BEE" w:rsidP="00AC6265">
            <w:pPr>
              <w:ind w:left="-80"/>
              <w:jc w:val="center"/>
            </w:pPr>
            <w:r w:rsidRPr="008E4EFD">
              <w:t>5 квалификационный уровень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BEE" w:rsidRPr="008E4EFD" w:rsidRDefault="00D32BEE" w:rsidP="00AC6265">
            <w:pPr>
              <w:contextualSpacing/>
              <w:jc w:val="center"/>
            </w:pPr>
            <w:r w:rsidRPr="008E4EFD">
              <w:t>10 348</w:t>
            </w:r>
          </w:p>
        </w:tc>
      </w:tr>
      <w:tr w:rsidR="008E4EFD" w:rsidRPr="008E4EFD" w:rsidTr="00D32BEE">
        <w:trPr>
          <w:trHeight w:val="20"/>
          <w:jc w:val="center"/>
        </w:trPr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1AA" w:rsidRPr="008E4EFD" w:rsidRDefault="00DF41AA" w:rsidP="00AC6265">
            <w:pPr>
              <w:pStyle w:val="ConsPlusTitle"/>
              <w:contextualSpacing/>
              <w:jc w:val="both"/>
              <w:rPr>
                <w:b w:val="0"/>
                <w:sz w:val="24"/>
                <w:szCs w:val="24"/>
              </w:rPr>
            </w:pPr>
            <w:r w:rsidRPr="008E4EFD">
              <w:rPr>
                <w:b w:val="0"/>
                <w:sz w:val="24"/>
                <w:szCs w:val="24"/>
              </w:rPr>
              <w:t>Должности работников руководящего состава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AA" w:rsidRPr="008E4EFD" w:rsidRDefault="00DF41AA" w:rsidP="00AC6265">
            <w:pPr>
              <w:ind w:left="-80"/>
              <w:jc w:val="center"/>
            </w:pPr>
            <w:r w:rsidRPr="008E4EFD">
              <w:t>1 квалификационный уровень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AA" w:rsidRPr="008E4EFD" w:rsidRDefault="00DF41AA" w:rsidP="00AC6265">
            <w:pPr>
              <w:contextualSpacing/>
              <w:jc w:val="center"/>
            </w:pPr>
            <w:r w:rsidRPr="008E4EFD">
              <w:t>10 505</w:t>
            </w:r>
          </w:p>
        </w:tc>
      </w:tr>
      <w:tr w:rsidR="008E4EFD" w:rsidRPr="008E4EFD" w:rsidTr="00D32BEE">
        <w:trPr>
          <w:trHeight w:val="20"/>
          <w:jc w:val="center"/>
        </w:trPr>
        <w:tc>
          <w:tcPr>
            <w:tcW w:w="3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1AA" w:rsidRPr="008E4EFD" w:rsidRDefault="00DF41AA" w:rsidP="00AC6265">
            <w:pPr>
              <w:pStyle w:val="ConsPlusTitle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AA" w:rsidRPr="008E4EFD" w:rsidRDefault="00DF41AA" w:rsidP="00AC6265">
            <w:pPr>
              <w:ind w:left="-80"/>
              <w:jc w:val="center"/>
            </w:pPr>
            <w:r w:rsidRPr="008E4EFD">
              <w:t>2 квалификационный уровень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AA" w:rsidRPr="008E4EFD" w:rsidRDefault="00DF41AA" w:rsidP="00AC6265">
            <w:pPr>
              <w:contextualSpacing/>
              <w:jc w:val="center"/>
            </w:pPr>
            <w:r w:rsidRPr="008E4EFD">
              <w:t>11 554</w:t>
            </w:r>
          </w:p>
        </w:tc>
      </w:tr>
      <w:tr w:rsidR="00DF41AA" w:rsidRPr="008E4EFD" w:rsidTr="00D32BEE">
        <w:trPr>
          <w:trHeight w:val="20"/>
          <w:jc w:val="center"/>
        </w:trPr>
        <w:tc>
          <w:tcPr>
            <w:tcW w:w="3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AA" w:rsidRPr="008E4EFD" w:rsidRDefault="00DF41AA" w:rsidP="00AC6265">
            <w:pPr>
              <w:pStyle w:val="ConsPlusTitle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AA" w:rsidRPr="008E4EFD" w:rsidRDefault="00DF41AA" w:rsidP="00AC6265">
            <w:pPr>
              <w:ind w:left="-80"/>
              <w:jc w:val="center"/>
            </w:pPr>
            <w:r w:rsidRPr="008E4EFD">
              <w:t>3 квалификационный уровень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AA" w:rsidRPr="008E4EFD" w:rsidRDefault="00DF41AA" w:rsidP="00AC6265">
            <w:pPr>
              <w:contextualSpacing/>
              <w:jc w:val="center"/>
            </w:pPr>
            <w:r w:rsidRPr="008E4EFD">
              <w:t>12 606</w:t>
            </w:r>
          </w:p>
        </w:tc>
      </w:tr>
    </w:tbl>
    <w:p w:rsidR="00DF41AA" w:rsidRDefault="00DF41AA" w:rsidP="00DF41AA">
      <w:pPr>
        <w:widowControl w:val="0"/>
        <w:overflowPunct w:val="0"/>
        <w:autoSpaceDE w:val="0"/>
        <w:autoSpaceDN w:val="0"/>
        <w:adjustRightInd w:val="0"/>
        <w:spacing w:line="274" w:lineRule="auto"/>
        <w:ind w:firstLine="708"/>
        <w:jc w:val="both"/>
        <w:textAlignment w:val="baseline"/>
      </w:pPr>
    </w:p>
    <w:p w:rsidR="00D32BEE" w:rsidRPr="008E4EFD" w:rsidRDefault="00D32BEE" w:rsidP="00DF41AA">
      <w:pPr>
        <w:widowControl w:val="0"/>
        <w:overflowPunct w:val="0"/>
        <w:autoSpaceDE w:val="0"/>
        <w:autoSpaceDN w:val="0"/>
        <w:adjustRightInd w:val="0"/>
        <w:spacing w:line="274" w:lineRule="auto"/>
        <w:ind w:firstLine="708"/>
        <w:jc w:val="both"/>
        <w:textAlignment w:val="baseline"/>
      </w:pPr>
    </w:p>
    <w:p w:rsidR="00DF41AA" w:rsidRPr="008E4EFD" w:rsidRDefault="00DF41AA" w:rsidP="00DF41AA">
      <w:pPr>
        <w:pStyle w:val="a5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</w:pPr>
      <w:r w:rsidRPr="008E4EFD">
        <w:t>В пункте 5.1. таблицу изложить в следующей редакции:</w:t>
      </w:r>
    </w:p>
    <w:p w:rsidR="00DF41AA" w:rsidRPr="008E4EFD" w:rsidRDefault="00DF41AA" w:rsidP="00DF41AA">
      <w:pPr>
        <w:overflowPunct w:val="0"/>
        <w:spacing w:line="274" w:lineRule="auto"/>
        <w:jc w:val="both"/>
        <w:textAlignment w:val="baseline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9"/>
        <w:gridCol w:w="3771"/>
        <w:gridCol w:w="2341"/>
      </w:tblGrid>
      <w:tr w:rsidR="008E4EFD" w:rsidRPr="008E4EFD" w:rsidTr="00AC6265">
        <w:trPr>
          <w:jc w:val="center"/>
        </w:trPr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AA" w:rsidRPr="008E4EFD" w:rsidRDefault="00DF41AA" w:rsidP="00AC6265">
            <w:pPr>
              <w:pStyle w:val="a6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spacing w:line="192" w:lineRule="auto"/>
              <w:ind w:left="-113" w:right="-136"/>
              <w:jc w:val="center"/>
            </w:pPr>
            <w:r w:rsidRPr="008E4EFD">
              <w:t>Профессиональные квалификационные группы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AA" w:rsidRPr="008E4EFD" w:rsidRDefault="00DF41AA" w:rsidP="00AC6265">
            <w:pPr>
              <w:pStyle w:val="a6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spacing w:line="192" w:lineRule="auto"/>
              <w:ind w:left="-113" w:right="-136"/>
              <w:jc w:val="center"/>
            </w:pPr>
            <w:r w:rsidRPr="008E4EFD">
              <w:t>Квалификационные уровни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AA" w:rsidRPr="008E4EFD" w:rsidRDefault="00DF41AA" w:rsidP="00AC6265">
            <w:pPr>
              <w:pStyle w:val="a6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spacing w:line="192" w:lineRule="auto"/>
              <w:ind w:left="-113" w:right="-136"/>
              <w:jc w:val="center"/>
            </w:pPr>
            <w:r w:rsidRPr="008E4EFD">
              <w:t>Размер оклада (должностного оклада)</w:t>
            </w:r>
          </w:p>
          <w:p w:rsidR="00DF41AA" w:rsidRPr="008E4EFD" w:rsidRDefault="00DF41AA" w:rsidP="00AC6265">
            <w:pPr>
              <w:pStyle w:val="a6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spacing w:line="192" w:lineRule="auto"/>
              <w:ind w:left="-113" w:right="-136"/>
              <w:jc w:val="center"/>
            </w:pPr>
            <w:r w:rsidRPr="008E4EFD">
              <w:t>(в рублях)</w:t>
            </w:r>
          </w:p>
        </w:tc>
      </w:tr>
      <w:tr w:rsidR="008E4EFD" w:rsidRPr="008E4EFD" w:rsidTr="00AC6265">
        <w:trPr>
          <w:trHeight w:val="759"/>
          <w:jc w:val="center"/>
        </w:trPr>
        <w:tc>
          <w:tcPr>
            <w:tcW w:w="1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1AA" w:rsidRPr="008E4EFD" w:rsidRDefault="00DF41AA" w:rsidP="00AC6265">
            <w:pPr>
              <w:jc w:val="both"/>
            </w:pPr>
            <w:r w:rsidRPr="008E4EFD">
              <w:t>Профессии рабочих культуры, искусства и кинематографии первого уровня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1AA" w:rsidRPr="008E4EFD" w:rsidRDefault="00DF41AA" w:rsidP="00AC6265">
            <w:pPr>
              <w:jc w:val="center"/>
            </w:pPr>
            <w:r w:rsidRPr="008E4EFD">
              <w:t>1 квалификационный уровень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1AA" w:rsidRPr="008E4EFD" w:rsidRDefault="00DF41AA" w:rsidP="00AC6265">
            <w:pPr>
              <w:jc w:val="center"/>
            </w:pPr>
            <w:r w:rsidRPr="008E4EFD">
              <w:t>5 927</w:t>
            </w:r>
          </w:p>
        </w:tc>
      </w:tr>
      <w:tr w:rsidR="008E4EFD" w:rsidRPr="008E4EFD" w:rsidTr="00AC6265">
        <w:trPr>
          <w:jc w:val="center"/>
        </w:trPr>
        <w:tc>
          <w:tcPr>
            <w:tcW w:w="18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1AA" w:rsidRPr="008E4EFD" w:rsidRDefault="00DF41AA" w:rsidP="00AC6265">
            <w:pPr>
              <w:jc w:val="both"/>
            </w:pPr>
            <w:r w:rsidRPr="008E4EFD">
              <w:t>Профессии рабочих культуры, искусства и кинематографии второго уровня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AA" w:rsidRPr="008E4EFD" w:rsidRDefault="00DF41AA" w:rsidP="00AC6265">
            <w:pPr>
              <w:jc w:val="center"/>
            </w:pPr>
            <w:r w:rsidRPr="008E4EFD">
              <w:t>1 квалификационный уровень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AA" w:rsidRPr="008E4EFD" w:rsidRDefault="00DF41AA" w:rsidP="00AC6265">
            <w:pPr>
              <w:jc w:val="center"/>
            </w:pPr>
            <w:r w:rsidRPr="008E4EFD">
              <w:t>7 775</w:t>
            </w:r>
          </w:p>
        </w:tc>
      </w:tr>
      <w:tr w:rsidR="008E4EFD" w:rsidRPr="008E4EFD" w:rsidTr="00AC6265">
        <w:trPr>
          <w:jc w:val="center"/>
        </w:trPr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1AA" w:rsidRPr="008E4EFD" w:rsidRDefault="00DF41AA" w:rsidP="00AC6265">
            <w:pPr>
              <w:jc w:val="both"/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AA" w:rsidRPr="008E4EFD" w:rsidRDefault="00DF41AA" w:rsidP="00AC6265">
            <w:pPr>
              <w:jc w:val="center"/>
            </w:pPr>
            <w:r w:rsidRPr="008E4EFD">
              <w:t>2 квалификационный уровень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AA" w:rsidRPr="008E4EFD" w:rsidRDefault="00DF41AA" w:rsidP="00AC6265">
            <w:pPr>
              <w:jc w:val="center"/>
            </w:pPr>
            <w:r w:rsidRPr="008E4EFD">
              <w:t>8 242</w:t>
            </w:r>
          </w:p>
        </w:tc>
      </w:tr>
      <w:tr w:rsidR="008E4EFD" w:rsidRPr="008E4EFD" w:rsidTr="00AC6265">
        <w:trPr>
          <w:jc w:val="center"/>
        </w:trPr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1AA" w:rsidRPr="008E4EFD" w:rsidRDefault="00DF41AA" w:rsidP="00AC6265">
            <w:pPr>
              <w:jc w:val="both"/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AA" w:rsidRPr="008E4EFD" w:rsidRDefault="00DF41AA" w:rsidP="00AC6265">
            <w:pPr>
              <w:jc w:val="center"/>
            </w:pPr>
            <w:r w:rsidRPr="008E4EFD">
              <w:t>3 квалификационный уровень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AA" w:rsidRPr="008E4EFD" w:rsidRDefault="00DF41AA" w:rsidP="00AC6265">
            <w:pPr>
              <w:jc w:val="center"/>
            </w:pPr>
            <w:r w:rsidRPr="008E4EFD">
              <w:t>8 553</w:t>
            </w:r>
          </w:p>
        </w:tc>
      </w:tr>
      <w:tr w:rsidR="00DF41AA" w:rsidRPr="008E4EFD" w:rsidTr="00AC6265">
        <w:trPr>
          <w:jc w:val="center"/>
        </w:trPr>
        <w:tc>
          <w:tcPr>
            <w:tcW w:w="18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AA" w:rsidRPr="008E4EFD" w:rsidRDefault="00DF41AA" w:rsidP="00AC6265">
            <w:pPr>
              <w:jc w:val="both"/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AA" w:rsidRPr="008E4EFD" w:rsidRDefault="00DF41AA" w:rsidP="00AC6265">
            <w:pPr>
              <w:jc w:val="center"/>
            </w:pPr>
            <w:r w:rsidRPr="008E4EFD">
              <w:t>4 квалификационный уровень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AA" w:rsidRPr="008E4EFD" w:rsidRDefault="00DF41AA" w:rsidP="00AC6265">
            <w:pPr>
              <w:jc w:val="center"/>
              <w:rPr>
                <w:lang w:val="en-US"/>
              </w:rPr>
            </w:pPr>
            <w:r w:rsidRPr="008E4EFD">
              <w:rPr>
                <w:lang w:val="en-US"/>
              </w:rPr>
              <w:t>9019</w:t>
            </w:r>
          </w:p>
        </w:tc>
      </w:tr>
    </w:tbl>
    <w:p w:rsidR="00DF41AA" w:rsidRPr="008E4EFD" w:rsidRDefault="00DF41AA" w:rsidP="00DF41AA">
      <w:pPr>
        <w:pStyle w:val="1"/>
        <w:spacing w:before="0" w:after="0"/>
        <w:ind w:left="5670"/>
        <w:rPr>
          <w:rFonts w:ascii="Times New Roman" w:hAnsi="Times New Roman" w:cs="Times New Roman"/>
          <w:b w:val="0"/>
          <w:sz w:val="24"/>
          <w:szCs w:val="24"/>
        </w:rPr>
      </w:pPr>
    </w:p>
    <w:p w:rsidR="00DF41AA" w:rsidRPr="008E4EFD" w:rsidRDefault="00DF41AA" w:rsidP="008E4EFD">
      <w:pPr>
        <w:pStyle w:val="a5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88" w:lineRule="auto"/>
        <w:ind w:left="993" w:hanging="284"/>
        <w:jc w:val="both"/>
        <w:textAlignment w:val="baseline"/>
      </w:pPr>
      <w:r w:rsidRPr="008E4EFD">
        <w:t xml:space="preserve"> Раздел 9. дополнить пунктом следующего содержания:</w:t>
      </w:r>
    </w:p>
    <w:p w:rsidR="00DF41AA" w:rsidRPr="008E4EFD" w:rsidRDefault="00DF41AA" w:rsidP="00DF41AA">
      <w:pPr>
        <w:pStyle w:val="a5"/>
        <w:overflowPunct w:val="0"/>
        <w:spacing w:line="274" w:lineRule="auto"/>
        <w:ind w:left="0" w:firstLine="709"/>
        <w:jc w:val="both"/>
        <w:textAlignment w:val="baseline"/>
      </w:pPr>
      <w:r w:rsidRPr="008E4EFD">
        <w:t>9.</w:t>
      </w:r>
      <w:r w:rsidR="007675AD" w:rsidRPr="008E4EFD">
        <w:t>5</w:t>
      </w:r>
      <w:r w:rsidRPr="008E4EFD">
        <w:t xml:space="preserve">. </w:t>
      </w:r>
      <w:proofErr w:type="gramStart"/>
      <w:r w:rsidRPr="008E4EFD">
        <w:t>В связи с принятием постановления Правительства Республики Саха (Якутия) от 30 августа 2019 года №239 не допускается снижение уровня заработной платы работников подведомственных государственных учреждений (включая размеры окладов (должностных окладов), ставок заработной платы), установленных до дня вступления его в силу, при условии сохранения объема трудовых (должностных) обязанностей работников, выполнения ими той же квалификации и условий труда.».</w:t>
      </w:r>
      <w:proofErr w:type="gramEnd"/>
    </w:p>
    <w:p w:rsidR="00DF41AA" w:rsidRPr="008E4EFD" w:rsidRDefault="00DF41AA" w:rsidP="00DF41AA">
      <w:pPr>
        <w:overflowPunct w:val="0"/>
        <w:spacing w:line="274" w:lineRule="auto"/>
        <w:ind w:firstLine="708"/>
        <w:jc w:val="both"/>
        <w:textAlignment w:val="baseline"/>
      </w:pPr>
      <w:r w:rsidRPr="008E4EFD">
        <w:t>3. В приложении №2 Положения «Профессиональные квалификационные группы работников государственных учреждений культуры и кинематографии» внести следующие изменения:</w:t>
      </w:r>
    </w:p>
    <w:p w:rsidR="00DF41AA" w:rsidRPr="008E4EFD" w:rsidRDefault="00DF41AA" w:rsidP="00DF41AA">
      <w:pPr>
        <w:overflowPunct w:val="0"/>
        <w:spacing w:line="274" w:lineRule="auto"/>
        <w:ind w:firstLine="708"/>
        <w:jc w:val="both"/>
        <w:textAlignment w:val="baseline"/>
      </w:pPr>
      <w:r w:rsidRPr="008E4EFD">
        <w:t xml:space="preserve">3.1. В профессиональной квалификационной группе "Должности ведущего звена" по строке «1 квалификационный уровень» слова </w:t>
      </w:r>
      <w:r w:rsidRPr="008E4EFD">
        <w:rPr>
          <w:b/>
        </w:rPr>
        <w:t>«</w:t>
      </w:r>
      <w:r w:rsidRPr="008E4EFD">
        <w:t xml:space="preserve">специалист по учетно-хранительной документации» заменить словами «специалист по </w:t>
      </w:r>
      <w:proofErr w:type="spellStart"/>
      <w:r w:rsidRPr="008E4EFD">
        <w:t>учетно-хранительской</w:t>
      </w:r>
      <w:proofErr w:type="spellEnd"/>
      <w:r w:rsidRPr="008E4EFD">
        <w:t xml:space="preserve"> документации».</w:t>
      </w:r>
    </w:p>
    <w:p w:rsidR="00DF41AA" w:rsidRPr="008E4EFD" w:rsidRDefault="00DF41AA" w:rsidP="00DF41AA">
      <w:pPr>
        <w:overflowPunct w:val="0"/>
        <w:spacing w:line="274" w:lineRule="auto"/>
        <w:ind w:firstLine="708"/>
        <w:jc w:val="both"/>
        <w:textAlignment w:val="baseline"/>
      </w:pPr>
      <w:r w:rsidRPr="008E4EFD">
        <w:t>3.2. В профессиональной квалификационной группе "Должности ведущего звена" по строке «2 квалификационный уровень» дополнить словами «методист по музейно-образовательной деятельности (I, II категории)», «методист по научно-просветительской деятельности музея (I, II категории)».</w:t>
      </w:r>
    </w:p>
    <w:p w:rsidR="00DF41AA" w:rsidRPr="008E4EFD" w:rsidRDefault="00DF41AA" w:rsidP="00DF41AA">
      <w:pPr>
        <w:overflowPunct w:val="0"/>
        <w:spacing w:line="274" w:lineRule="auto"/>
        <w:ind w:firstLine="708"/>
        <w:jc w:val="both"/>
        <w:textAlignment w:val="baseline"/>
      </w:pPr>
      <w:r w:rsidRPr="008E4EFD">
        <w:t>3.3. В профессиональной квалификационной группе "Должности ведущего звена" по строке «3 квалификационный уровень» слова «специалист службы безопасности» заменить словами «сотрудник службы безопасности».</w:t>
      </w:r>
    </w:p>
    <w:p w:rsidR="00DF41AA" w:rsidRPr="008E4EFD" w:rsidRDefault="00DF41AA" w:rsidP="00DF41AA">
      <w:pPr>
        <w:overflowPunct w:val="0"/>
        <w:spacing w:line="274" w:lineRule="auto"/>
        <w:ind w:firstLine="708"/>
        <w:jc w:val="both"/>
        <w:textAlignment w:val="baseline"/>
      </w:pPr>
      <w:r w:rsidRPr="008E4EFD">
        <w:lastRenderedPageBreak/>
        <w:t>3.4. В</w:t>
      </w:r>
      <w:bookmarkStart w:id="2" w:name="_GoBack"/>
      <w:bookmarkEnd w:id="2"/>
      <w:r w:rsidRPr="008E4EFD">
        <w:t xml:space="preserve"> профессиональной квалификационной группе "Должности руководящего состава" по строке «2 квалификационный уровень» добавить слова «главный хранитель музейных предметов».</w:t>
      </w:r>
    </w:p>
    <w:p w:rsidR="0002538A" w:rsidRPr="00DF41AA" w:rsidRDefault="00DC78C6" w:rsidP="00DF41AA">
      <w:pPr>
        <w:pStyle w:val="a5"/>
        <w:numPr>
          <w:ilvl w:val="0"/>
          <w:numId w:val="3"/>
        </w:numPr>
        <w:jc w:val="both"/>
        <w:rPr>
          <w:bCs/>
        </w:rPr>
      </w:pPr>
      <w:r w:rsidRPr="00DF41AA">
        <w:rPr>
          <w:bCs/>
        </w:rPr>
        <w:t xml:space="preserve">Настоящее Решение </w:t>
      </w:r>
      <w:r w:rsidR="00DF41AA" w:rsidRPr="00DF41AA">
        <w:t>вступает со дня его официального опубликования и распространяется на правоотношения, возникшие с 1 октября 2019 года</w:t>
      </w:r>
      <w:r w:rsidRPr="00DF41AA">
        <w:rPr>
          <w:bCs/>
        </w:rPr>
        <w:t>.</w:t>
      </w:r>
    </w:p>
    <w:p w:rsidR="0002538A" w:rsidRDefault="0002538A" w:rsidP="00DF41AA">
      <w:pPr>
        <w:numPr>
          <w:ilvl w:val="0"/>
          <w:numId w:val="3"/>
        </w:numPr>
        <w:ind w:left="0" w:firstLine="426"/>
        <w:jc w:val="both"/>
        <w:rPr>
          <w:bCs/>
        </w:rPr>
      </w:pPr>
      <w:proofErr w:type="gramStart"/>
      <w:r w:rsidRPr="0002538A">
        <w:rPr>
          <w:bCs/>
        </w:rPr>
        <w:t>Контроль за</w:t>
      </w:r>
      <w:proofErr w:type="gramEnd"/>
      <w:r w:rsidRPr="0002538A">
        <w:rPr>
          <w:bCs/>
        </w:rPr>
        <w:t xml:space="preserve"> исполнением настоящего решения возложить на постоянную комиссию Окружного Совета депутатов ГО «Жатай» </w:t>
      </w:r>
      <w:r>
        <w:t>по бюджету, налогам, торговле, аграрной политике, предпринимательству и собственности (</w:t>
      </w:r>
      <w:proofErr w:type="spellStart"/>
      <w:r w:rsidR="006C456E">
        <w:t>Луцкан</w:t>
      </w:r>
      <w:proofErr w:type="spellEnd"/>
      <w:r w:rsidR="006C456E">
        <w:t xml:space="preserve"> И.П.</w:t>
      </w:r>
      <w:r w:rsidRPr="0002538A">
        <w:rPr>
          <w:bCs/>
        </w:rPr>
        <w:t>)</w:t>
      </w:r>
    </w:p>
    <w:p w:rsidR="006C456E" w:rsidRPr="0002538A" w:rsidRDefault="006C456E" w:rsidP="006C456E">
      <w:pPr>
        <w:ind w:left="426"/>
        <w:jc w:val="both"/>
        <w:rPr>
          <w:bCs/>
        </w:rPr>
      </w:pPr>
    </w:p>
    <w:p w:rsidR="00897821" w:rsidRDefault="00897821" w:rsidP="0002538A">
      <w:pPr>
        <w:ind w:left="811"/>
        <w:jc w:val="both"/>
        <w:rPr>
          <w:bCs/>
        </w:rPr>
      </w:pPr>
    </w:p>
    <w:tbl>
      <w:tblPr>
        <w:tblpPr w:leftFromText="180" w:rightFromText="180" w:vertAnchor="text" w:horzAnchor="margin" w:tblpY="101"/>
        <w:tblW w:w="0" w:type="auto"/>
        <w:tblLook w:val="01E0"/>
      </w:tblPr>
      <w:tblGrid>
        <w:gridCol w:w="4836"/>
        <w:gridCol w:w="4735"/>
      </w:tblGrid>
      <w:tr w:rsidR="00DC78C6" w:rsidTr="0051155F">
        <w:tc>
          <w:tcPr>
            <w:tcW w:w="4968" w:type="dxa"/>
          </w:tcPr>
          <w:p w:rsidR="00DC78C6" w:rsidRDefault="00DC78C6" w:rsidP="0051155F">
            <w:pPr>
              <w:pStyle w:val="a3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Председатель Окружного Совета депутатов</w:t>
            </w:r>
          </w:p>
          <w:p w:rsidR="00DC78C6" w:rsidRDefault="00DC78C6" w:rsidP="0051155F">
            <w:pPr>
              <w:pStyle w:val="a3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Городского округа «Жатай»</w:t>
            </w:r>
          </w:p>
          <w:p w:rsidR="00DC78C6" w:rsidRDefault="00DC78C6" w:rsidP="0051155F">
            <w:pPr>
              <w:pStyle w:val="a3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DC78C6" w:rsidRDefault="00DC78C6" w:rsidP="0051155F">
            <w:pPr>
              <w:pStyle w:val="a3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DC78C6" w:rsidRDefault="00DC78C6" w:rsidP="0051155F">
            <w:pPr>
              <w:pStyle w:val="a3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________________________Антонов А.Н.</w:t>
            </w:r>
          </w:p>
        </w:tc>
        <w:tc>
          <w:tcPr>
            <w:tcW w:w="4860" w:type="dxa"/>
          </w:tcPr>
          <w:p w:rsidR="00DC78C6" w:rsidRDefault="00DC78C6" w:rsidP="0051155F">
            <w:pPr>
              <w:pStyle w:val="a3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Городского округа «Жатай»</w:t>
            </w:r>
          </w:p>
          <w:p w:rsidR="00DC78C6" w:rsidRDefault="00DC78C6" w:rsidP="0051155F">
            <w:pPr>
              <w:pStyle w:val="a3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DC78C6" w:rsidRDefault="00DC78C6" w:rsidP="0051155F">
            <w:pPr>
              <w:pStyle w:val="a3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DC78C6" w:rsidRDefault="00DC78C6" w:rsidP="0051155F">
            <w:pPr>
              <w:pStyle w:val="a3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DC78C6" w:rsidRDefault="00DC78C6" w:rsidP="00DD19A9">
            <w:pPr>
              <w:pStyle w:val="a3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_________________________</w:t>
            </w:r>
            <w:r w:rsidR="00DD19A9">
              <w:rPr>
                <w:bCs/>
                <w:sz w:val="24"/>
                <w:szCs w:val="24"/>
              </w:rPr>
              <w:t>Исаева Е.Н.</w:t>
            </w:r>
          </w:p>
        </w:tc>
      </w:tr>
    </w:tbl>
    <w:p w:rsidR="008B6AFA" w:rsidRDefault="008B6AFA" w:rsidP="00D32BEE"/>
    <w:sectPr w:rsidR="008B6AFA" w:rsidSect="00DF7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92329"/>
    <w:multiLevelType w:val="multilevel"/>
    <w:tmpl w:val="32647C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51F6028E"/>
    <w:multiLevelType w:val="hybridMultilevel"/>
    <w:tmpl w:val="C1FA3DCE"/>
    <w:lvl w:ilvl="0" w:tplc="CFF6CE9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B780A19"/>
    <w:multiLevelType w:val="multilevel"/>
    <w:tmpl w:val="071E56DA"/>
    <w:lvl w:ilvl="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8D8"/>
    <w:rsid w:val="000138D8"/>
    <w:rsid w:val="0002538A"/>
    <w:rsid w:val="000955B7"/>
    <w:rsid w:val="000F1DF9"/>
    <w:rsid w:val="00122EA8"/>
    <w:rsid w:val="003352B1"/>
    <w:rsid w:val="00421627"/>
    <w:rsid w:val="006C456E"/>
    <w:rsid w:val="007675AD"/>
    <w:rsid w:val="00897821"/>
    <w:rsid w:val="008B6AFA"/>
    <w:rsid w:val="008E4EFD"/>
    <w:rsid w:val="00A813AA"/>
    <w:rsid w:val="00D32BEE"/>
    <w:rsid w:val="00DC78C6"/>
    <w:rsid w:val="00DD19A9"/>
    <w:rsid w:val="00DF41AA"/>
    <w:rsid w:val="00DF7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78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78C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DC78C6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C78C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qFormat/>
    <w:rsid w:val="0002538A"/>
    <w:pPr>
      <w:ind w:left="720"/>
      <w:contextualSpacing/>
    </w:pPr>
  </w:style>
  <w:style w:type="paragraph" w:styleId="a6">
    <w:name w:val="header"/>
    <w:aliases w:val=" Знак"/>
    <w:basedOn w:val="a"/>
    <w:link w:val="a7"/>
    <w:rsid w:val="00DF4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 Знак Знак"/>
    <w:basedOn w:val="a0"/>
    <w:link w:val="a6"/>
    <w:rsid w:val="00DF41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F41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0F1DF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F1D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78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78C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DC78C6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C78C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qFormat/>
    <w:rsid w:val="0002538A"/>
    <w:pPr>
      <w:ind w:left="720"/>
      <w:contextualSpacing/>
    </w:pPr>
  </w:style>
  <w:style w:type="paragraph" w:styleId="a6">
    <w:name w:val="header"/>
    <w:aliases w:val=" Знак"/>
    <w:basedOn w:val="a"/>
    <w:link w:val="a7"/>
    <w:rsid w:val="00DF4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 Знак Знак"/>
    <w:basedOn w:val="a0"/>
    <w:link w:val="a6"/>
    <w:rsid w:val="00DF41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F41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file:///C:\Documents%20and%20Settings\Program%20Files\OpenOffice.org%203\Basis\share\gallery\rulers\blurulr6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Владислав</cp:lastModifiedBy>
  <cp:revision>10</cp:revision>
  <cp:lastPrinted>2019-11-21T01:26:00Z</cp:lastPrinted>
  <dcterms:created xsi:type="dcterms:W3CDTF">2019-04-01T03:30:00Z</dcterms:created>
  <dcterms:modified xsi:type="dcterms:W3CDTF">2019-12-17T10:39:00Z</dcterms:modified>
</cp:coreProperties>
</file>