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273" w:type="dxa"/>
        <w:tblLayout w:type="fixed"/>
        <w:tblCellMar>
          <w:left w:w="0" w:type="dxa"/>
          <w:right w:w="0" w:type="dxa"/>
        </w:tblCellMar>
        <w:tblLook w:val="04A0"/>
      </w:tblPr>
      <w:tblGrid>
        <w:gridCol w:w="4181"/>
        <w:gridCol w:w="1276"/>
        <w:gridCol w:w="4111"/>
      </w:tblGrid>
      <w:tr w:rsidR="00405EC4" w:rsidRPr="00BD19A8" w:rsidTr="00A06F31">
        <w:trPr>
          <w:trHeight w:val="1843"/>
          <w:jc w:val="center"/>
        </w:trPr>
        <w:tc>
          <w:tcPr>
            <w:tcW w:w="4181" w:type="dxa"/>
            <w:tcBorders>
              <w:bottom w:val="single" w:sz="6" w:space="0" w:color="000000"/>
            </w:tcBorders>
            <w:noWrap/>
            <w:tcMar>
              <w:left w:w="0" w:type="dxa"/>
              <w:right w:w="0" w:type="dxa"/>
            </w:tcMar>
            <w:vAlign w:val="center"/>
          </w:tcPr>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Республика Саха (Якутия)</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Окружная Администрация</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Городского округа</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«Жатай»</w:t>
            </w:r>
          </w:p>
          <w:p w:rsidR="00405EC4" w:rsidRPr="00BD19A8" w:rsidRDefault="00405EC4" w:rsidP="00F4352A">
            <w:pPr>
              <w:pStyle w:val="a3"/>
              <w:jc w:val="center"/>
              <w:rPr>
                <w:rFonts w:ascii="Times New Roman" w:hAnsi="Times New Roman"/>
                <w:b/>
                <w:sz w:val="24"/>
                <w:szCs w:val="24"/>
              </w:rPr>
            </w:pP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ПОСТАНОВЛЕНИЕ</w:t>
            </w:r>
          </w:p>
        </w:tc>
        <w:tc>
          <w:tcPr>
            <w:tcW w:w="1276" w:type="dxa"/>
            <w:tcBorders>
              <w:bottom w:val="single" w:sz="6" w:space="0" w:color="000000"/>
            </w:tcBorders>
            <w:noWrap/>
            <w:tcMar>
              <w:left w:w="0" w:type="dxa"/>
              <w:right w:w="0" w:type="dxa"/>
            </w:tcMar>
            <w:vAlign w:val="center"/>
          </w:tcPr>
          <w:p w:rsidR="00405EC4" w:rsidRPr="00BD19A8" w:rsidRDefault="00A06F31" w:rsidP="00A06F31">
            <w:pPr>
              <w:pStyle w:val="a3"/>
              <w:jc w:val="center"/>
              <w:rPr>
                <w:rFonts w:ascii="Times New Roman" w:hAnsi="Times New Roman"/>
                <w:b/>
                <w:sz w:val="24"/>
                <w:szCs w:val="24"/>
              </w:rPr>
            </w:pPr>
            <w:r w:rsidRPr="00BD19A8">
              <w:rPr>
                <w:rFonts w:ascii="Times New Roman" w:hAnsi="Times New Roman"/>
                <w:b/>
                <w:noProof/>
                <w:sz w:val="24"/>
                <w:szCs w:val="24"/>
              </w:rPr>
              <w:drawing>
                <wp:inline distT="0" distB="0" distL="0" distR="0">
                  <wp:extent cx="600075" cy="790575"/>
                  <wp:effectExtent l="19050" t="0" r="9525" b="0"/>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600075" cy="790575"/>
                          </a:xfrm>
                          <a:prstGeom prst="rect">
                            <a:avLst/>
                          </a:prstGeom>
                          <a:noFill/>
                          <a:ln w="9525">
                            <a:noFill/>
                            <a:miter lim="800000"/>
                            <a:headEnd/>
                            <a:tailEnd/>
                          </a:ln>
                        </pic:spPr>
                      </pic:pic>
                    </a:graphicData>
                  </a:graphic>
                </wp:inline>
              </w:drawing>
            </w:r>
            <w:r w:rsidR="00506D23" w:rsidRPr="00BD19A8">
              <w:rPr>
                <w:rFonts w:ascii="Times New Roman" w:hAnsi="Times New Roman"/>
                <w:b/>
                <w:noProof/>
                <w:sz w:val="24"/>
                <w:szCs w:val="24"/>
              </w:rPr>
              <w:pict>
                <v:rect id="Прямоугольник 1" o:spid="_x0000_s1026" style="position:absolute;left:0;text-align:left;margin-left:0;margin-top:0;width:50pt;height:50pt;z-index:251659264;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p>
        </w:tc>
        <w:tc>
          <w:tcPr>
            <w:tcW w:w="4111" w:type="dxa"/>
            <w:tcBorders>
              <w:bottom w:val="single" w:sz="6" w:space="0" w:color="000000"/>
            </w:tcBorders>
            <w:noWrap/>
            <w:tcMar>
              <w:left w:w="0" w:type="dxa"/>
              <w:right w:w="0" w:type="dxa"/>
            </w:tcMar>
            <w:vAlign w:val="center"/>
          </w:tcPr>
          <w:p w:rsidR="00405EC4" w:rsidRPr="00BD19A8" w:rsidRDefault="00405EC4" w:rsidP="00F4352A">
            <w:pPr>
              <w:pStyle w:val="a3"/>
              <w:jc w:val="center"/>
              <w:rPr>
                <w:rFonts w:ascii="Times New Roman" w:hAnsi="Times New Roman"/>
                <w:b/>
                <w:sz w:val="24"/>
                <w:szCs w:val="24"/>
              </w:rPr>
            </w:pP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Саха θрөспyyбyлyкэтэ</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«Жатай»</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Куораттаађыуокуругун</w:t>
            </w:r>
            <w:r w:rsidR="00BD19A8">
              <w:rPr>
                <w:rFonts w:ascii="Times New Roman" w:hAnsi="Times New Roman"/>
                <w:b/>
                <w:sz w:val="24"/>
                <w:szCs w:val="24"/>
              </w:rPr>
              <w:t xml:space="preserve"> </w:t>
            </w:r>
            <w:r w:rsidRPr="00BD19A8">
              <w:rPr>
                <w:rFonts w:ascii="Times New Roman" w:hAnsi="Times New Roman"/>
                <w:b/>
                <w:sz w:val="24"/>
                <w:szCs w:val="24"/>
              </w:rPr>
              <w:t>УокуруктаађыДьаhалтата</w:t>
            </w:r>
          </w:p>
          <w:p w:rsidR="00405EC4" w:rsidRPr="00BD19A8" w:rsidRDefault="00405EC4" w:rsidP="00F4352A">
            <w:pPr>
              <w:pStyle w:val="a3"/>
              <w:jc w:val="center"/>
              <w:rPr>
                <w:rFonts w:ascii="Times New Roman" w:hAnsi="Times New Roman"/>
                <w:b/>
                <w:sz w:val="24"/>
                <w:szCs w:val="24"/>
              </w:rPr>
            </w:pP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УУРААХ</w:t>
            </w:r>
          </w:p>
          <w:p w:rsidR="00405EC4" w:rsidRPr="00BD19A8" w:rsidRDefault="00405EC4" w:rsidP="00F4352A">
            <w:pPr>
              <w:pStyle w:val="a3"/>
              <w:jc w:val="center"/>
              <w:rPr>
                <w:rFonts w:ascii="Times New Roman" w:hAnsi="Times New Roman"/>
                <w:b/>
                <w:sz w:val="24"/>
                <w:szCs w:val="24"/>
              </w:rPr>
            </w:pPr>
          </w:p>
        </w:tc>
      </w:tr>
      <w:tr w:rsidR="00405EC4" w:rsidRPr="00BD19A8" w:rsidTr="00A06F31">
        <w:trPr>
          <w:trHeight w:val="87"/>
          <w:jc w:val="center"/>
        </w:trPr>
        <w:tc>
          <w:tcPr>
            <w:tcW w:w="9568" w:type="dxa"/>
            <w:gridSpan w:val="3"/>
            <w:tcBorders>
              <w:bottom w:val="none" w:sz="4" w:space="0" w:color="000000"/>
            </w:tcBorders>
            <w:noWrap/>
            <w:tcMar>
              <w:left w:w="0" w:type="dxa"/>
              <w:right w:w="0" w:type="dxa"/>
            </w:tcMar>
            <w:vAlign w:val="center"/>
          </w:tcPr>
          <w:p w:rsidR="00405EC4" w:rsidRPr="00BD19A8" w:rsidRDefault="00405EC4" w:rsidP="00F4352A">
            <w:pPr>
              <w:pStyle w:val="a3"/>
              <w:jc w:val="right"/>
              <w:rPr>
                <w:rFonts w:ascii="Times New Roman" w:hAnsi="Times New Roman"/>
                <w:sz w:val="24"/>
                <w:szCs w:val="24"/>
              </w:rPr>
            </w:pPr>
          </w:p>
          <w:p w:rsidR="00405EC4" w:rsidRPr="00BD19A8" w:rsidRDefault="00405EC4" w:rsidP="00BD19A8">
            <w:pPr>
              <w:pStyle w:val="a3"/>
              <w:rPr>
                <w:rFonts w:ascii="Times New Roman" w:hAnsi="Times New Roman"/>
                <w:sz w:val="24"/>
                <w:szCs w:val="24"/>
              </w:rPr>
            </w:pPr>
            <w:r w:rsidRPr="00BD19A8">
              <w:rPr>
                <w:rFonts w:ascii="Times New Roman" w:hAnsi="Times New Roman"/>
                <w:sz w:val="24"/>
                <w:szCs w:val="24"/>
              </w:rPr>
              <w:t xml:space="preserve">п. Жатай                                            </w:t>
            </w:r>
            <w:r w:rsidR="00BD19A8" w:rsidRPr="00BD19A8">
              <w:rPr>
                <w:rFonts w:ascii="Times New Roman" w:hAnsi="Times New Roman"/>
                <w:sz w:val="24"/>
                <w:szCs w:val="24"/>
              </w:rPr>
              <w:t xml:space="preserve">                 </w:t>
            </w:r>
            <w:r w:rsidR="00BD19A8">
              <w:rPr>
                <w:rFonts w:ascii="Times New Roman" w:hAnsi="Times New Roman"/>
                <w:sz w:val="24"/>
                <w:szCs w:val="24"/>
              </w:rPr>
              <w:t xml:space="preserve">                     </w:t>
            </w:r>
            <w:r w:rsidR="00BD19A8" w:rsidRPr="00BD19A8">
              <w:rPr>
                <w:rFonts w:ascii="Times New Roman" w:hAnsi="Times New Roman"/>
                <w:sz w:val="24"/>
                <w:szCs w:val="24"/>
              </w:rPr>
              <w:t xml:space="preserve"> </w:t>
            </w:r>
            <w:r w:rsidRPr="00BD19A8">
              <w:rPr>
                <w:rFonts w:ascii="Times New Roman" w:hAnsi="Times New Roman"/>
                <w:sz w:val="24"/>
                <w:szCs w:val="24"/>
              </w:rPr>
              <w:t xml:space="preserve">        </w:t>
            </w:r>
            <w:r w:rsidR="00226FA3" w:rsidRPr="00BD19A8">
              <w:rPr>
                <w:rFonts w:ascii="Times New Roman" w:hAnsi="Times New Roman"/>
                <w:sz w:val="24"/>
                <w:szCs w:val="24"/>
              </w:rPr>
              <w:t xml:space="preserve">      "</w:t>
            </w:r>
            <w:r w:rsidR="00BD19A8" w:rsidRPr="00BD19A8">
              <w:rPr>
                <w:rFonts w:ascii="Times New Roman" w:hAnsi="Times New Roman"/>
                <w:sz w:val="24"/>
                <w:szCs w:val="24"/>
              </w:rPr>
              <w:t>02</w:t>
            </w:r>
            <w:r w:rsidR="00226FA3" w:rsidRPr="00BD19A8">
              <w:rPr>
                <w:rFonts w:ascii="Times New Roman" w:hAnsi="Times New Roman"/>
                <w:sz w:val="24"/>
                <w:szCs w:val="24"/>
              </w:rPr>
              <w:t>"</w:t>
            </w:r>
            <w:r w:rsidR="00BD19A8" w:rsidRPr="00BD19A8">
              <w:rPr>
                <w:rFonts w:ascii="Times New Roman" w:hAnsi="Times New Roman"/>
                <w:sz w:val="24"/>
                <w:szCs w:val="24"/>
              </w:rPr>
              <w:t xml:space="preserve"> августа </w:t>
            </w:r>
            <w:r w:rsidR="00226FA3" w:rsidRPr="00BD19A8">
              <w:rPr>
                <w:rFonts w:ascii="Times New Roman" w:hAnsi="Times New Roman"/>
                <w:sz w:val="24"/>
                <w:szCs w:val="24"/>
              </w:rPr>
              <w:t>202</w:t>
            </w:r>
            <w:r w:rsidR="00B87E04" w:rsidRPr="00BD19A8">
              <w:rPr>
                <w:rFonts w:ascii="Times New Roman" w:hAnsi="Times New Roman"/>
                <w:sz w:val="24"/>
                <w:szCs w:val="24"/>
              </w:rPr>
              <w:t>4</w:t>
            </w:r>
            <w:r w:rsidRPr="00BD19A8">
              <w:rPr>
                <w:rFonts w:ascii="Times New Roman" w:hAnsi="Times New Roman"/>
                <w:sz w:val="24"/>
                <w:szCs w:val="24"/>
              </w:rPr>
              <w:t xml:space="preserve"> г. №  </w:t>
            </w:r>
            <w:r w:rsidR="00BD19A8" w:rsidRPr="00BD19A8">
              <w:rPr>
                <w:rFonts w:ascii="Times New Roman" w:hAnsi="Times New Roman"/>
                <w:sz w:val="24"/>
                <w:szCs w:val="24"/>
              </w:rPr>
              <w:t>57-г</w:t>
            </w:r>
          </w:p>
        </w:tc>
      </w:tr>
    </w:tbl>
    <w:p w:rsidR="00405EC4" w:rsidRPr="00BD19A8" w:rsidRDefault="00BD19A8" w:rsidP="00405EC4">
      <w:pPr>
        <w:jc w:val="right"/>
        <w:rPr>
          <w:szCs w:val="24"/>
        </w:rPr>
      </w:pPr>
      <w:r w:rsidRPr="00BD19A8">
        <w:rPr>
          <w:szCs w:val="24"/>
        </w:rPr>
        <w:t xml:space="preserve">      </w:t>
      </w:r>
    </w:p>
    <w:p w:rsidR="00B87E04" w:rsidRPr="00BD19A8" w:rsidRDefault="00B87E04" w:rsidP="00B87E04">
      <w:pPr>
        <w:rPr>
          <w:szCs w:val="24"/>
        </w:rPr>
      </w:pPr>
    </w:p>
    <w:p w:rsidR="00B87E04" w:rsidRPr="00BD19A8" w:rsidRDefault="00B87E04" w:rsidP="00B87E04">
      <w:pPr>
        <w:rPr>
          <w:szCs w:val="24"/>
        </w:rPr>
      </w:pPr>
    </w:p>
    <w:p w:rsidR="00B87E04" w:rsidRPr="00BD19A8" w:rsidRDefault="00B87E04" w:rsidP="00B87E04">
      <w:pPr>
        <w:rPr>
          <w:szCs w:val="24"/>
        </w:rPr>
      </w:pPr>
    </w:p>
    <w:p w:rsidR="00B87E04" w:rsidRPr="00BD19A8" w:rsidRDefault="00B87E04" w:rsidP="00B87E04">
      <w:pPr>
        <w:rPr>
          <w:szCs w:val="24"/>
        </w:rPr>
      </w:pPr>
    </w:p>
    <w:p w:rsidR="00B87E04" w:rsidRPr="00BD19A8" w:rsidRDefault="00B87E04" w:rsidP="00B87E04">
      <w:pPr>
        <w:pStyle w:val="12"/>
        <w:tabs>
          <w:tab w:val="left" w:pos="337"/>
        </w:tabs>
        <w:rPr>
          <w:b/>
          <w:sz w:val="24"/>
          <w:szCs w:val="24"/>
        </w:rPr>
      </w:pPr>
      <w:r w:rsidRPr="00BD19A8">
        <w:rPr>
          <w:b/>
          <w:sz w:val="24"/>
          <w:szCs w:val="24"/>
        </w:rPr>
        <w:t xml:space="preserve">Об утверждении муниципальной </w:t>
      </w:r>
    </w:p>
    <w:p w:rsidR="00B87E04" w:rsidRPr="00BD19A8" w:rsidRDefault="00B87E04" w:rsidP="00B87E04">
      <w:pPr>
        <w:pStyle w:val="12"/>
        <w:tabs>
          <w:tab w:val="left" w:pos="337"/>
        </w:tabs>
        <w:rPr>
          <w:b/>
          <w:sz w:val="24"/>
          <w:szCs w:val="24"/>
        </w:rPr>
      </w:pPr>
      <w:r w:rsidRPr="00BD19A8">
        <w:rPr>
          <w:b/>
          <w:sz w:val="24"/>
          <w:szCs w:val="24"/>
        </w:rPr>
        <w:t xml:space="preserve">программы «Управление </w:t>
      </w:r>
    </w:p>
    <w:p w:rsidR="00B87E04" w:rsidRPr="00BD19A8" w:rsidRDefault="00B87E04" w:rsidP="00B87E04">
      <w:pPr>
        <w:pStyle w:val="12"/>
        <w:tabs>
          <w:tab w:val="left" w:pos="337"/>
        </w:tabs>
        <w:rPr>
          <w:b/>
          <w:sz w:val="24"/>
          <w:szCs w:val="24"/>
        </w:rPr>
      </w:pPr>
      <w:r w:rsidRPr="00BD19A8">
        <w:rPr>
          <w:b/>
          <w:sz w:val="24"/>
          <w:szCs w:val="24"/>
        </w:rPr>
        <w:t>собственностью Городского округа</w:t>
      </w:r>
    </w:p>
    <w:p w:rsidR="00B87E04" w:rsidRPr="00BD19A8" w:rsidRDefault="00B87E04" w:rsidP="00B87E04">
      <w:pPr>
        <w:pStyle w:val="12"/>
        <w:tabs>
          <w:tab w:val="left" w:pos="337"/>
        </w:tabs>
        <w:rPr>
          <w:b/>
          <w:sz w:val="24"/>
          <w:szCs w:val="24"/>
        </w:rPr>
      </w:pPr>
      <w:r w:rsidRPr="00BD19A8">
        <w:rPr>
          <w:b/>
          <w:sz w:val="24"/>
          <w:szCs w:val="24"/>
        </w:rPr>
        <w:t>«Жатай» РС (Я) на 2025-2029 годы»</w:t>
      </w:r>
    </w:p>
    <w:p w:rsidR="00B87E04" w:rsidRPr="00BD19A8" w:rsidRDefault="00B87E04" w:rsidP="00B87E04">
      <w:pPr>
        <w:pStyle w:val="12"/>
        <w:tabs>
          <w:tab w:val="left" w:pos="337"/>
        </w:tabs>
        <w:rPr>
          <w:b/>
          <w:sz w:val="24"/>
          <w:szCs w:val="24"/>
        </w:rPr>
      </w:pPr>
    </w:p>
    <w:p w:rsidR="00B87E04" w:rsidRPr="00BD19A8" w:rsidRDefault="00B87E04" w:rsidP="00B87E04">
      <w:pPr>
        <w:pStyle w:val="12"/>
        <w:tabs>
          <w:tab w:val="left" w:pos="337"/>
        </w:tabs>
        <w:rPr>
          <w:sz w:val="24"/>
          <w:szCs w:val="24"/>
        </w:rPr>
      </w:pPr>
    </w:p>
    <w:p w:rsidR="00B87E04" w:rsidRPr="00BD19A8" w:rsidRDefault="00B87E04" w:rsidP="00B87E04">
      <w:pPr>
        <w:pStyle w:val="12"/>
        <w:tabs>
          <w:tab w:val="left" w:pos="337"/>
        </w:tabs>
        <w:rPr>
          <w:sz w:val="24"/>
          <w:szCs w:val="24"/>
        </w:rPr>
      </w:pPr>
    </w:p>
    <w:p w:rsidR="00B87E04" w:rsidRPr="00BD19A8" w:rsidRDefault="00B87E04" w:rsidP="00B87E04">
      <w:pPr>
        <w:pStyle w:val="ConsPlusTitle"/>
        <w:spacing w:line="360" w:lineRule="auto"/>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В соответствии с пунктом 1 статьи 179 Бюджетного кодекса Российской Федерации,  пунктом 3 части 1 статьи 16 Федерального закона от 16.10.2003 г.  № 131-ФЗ «Об общих принципах организации местного самоуправления в РФ», Постановлением Главы Окружной Администрации ГО «Жатай» № 31-г от 03.04.2024 г.  «Об утверждении Положения о системе управления муниципальными программами Городского округа «Жатай», Распоряжением Главы Окружной Администрации ГО «Жатай» от 08.04.2024 г. № 406-р «</w:t>
      </w:r>
      <w:r w:rsidRPr="00BD19A8">
        <w:rPr>
          <w:rFonts w:ascii="Times New Roman" w:hAnsi="Times New Roman" w:cs="Times New Roman"/>
          <w:b w:val="0"/>
          <w:bCs/>
          <w:sz w:val="24"/>
          <w:szCs w:val="24"/>
        </w:rPr>
        <w:t xml:space="preserve">Об утверждении Методических рекомендаций по разработке и реализации </w:t>
      </w:r>
      <w:r w:rsidRPr="00BD19A8">
        <w:rPr>
          <w:rFonts w:ascii="Times New Roman" w:hAnsi="Times New Roman" w:cs="Times New Roman"/>
          <w:b w:val="0"/>
          <w:sz w:val="24"/>
          <w:szCs w:val="24"/>
        </w:rPr>
        <w:t>муниципальных программ Городского округа «Жатай»:</w:t>
      </w:r>
    </w:p>
    <w:p w:rsidR="00B87E04" w:rsidRPr="00BD19A8" w:rsidRDefault="00B87E04" w:rsidP="00B87E04">
      <w:pPr>
        <w:pStyle w:val="ConsPlusTitle"/>
        <w:spacing w:line="360" w:lineRule="auto"/>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1. Утвердить муниципальную программу «Управление собственностью городского округа «Жатай» РС (Я) на 2025-2029 годы» (Программа).</w:t>
      </w:r>
    </w:p>
    <w:p w:rsidR="00B87E04" w:rsidRPr="00BD19A8" w:rsidRDefault="00B87E04" w:rsidP="00B87E04">
      <w:pPr>
        <w:widowControl w:val="0"/>
        <w:adjustRightInd w:val="0"/>
        <w:spacing w:line="360" w:lineRule="auto"/>
        <w:ind w:firstLine="709"/>
        <w:jc w:val="both"/>
        <w:rPr>
          <w:szCs w:val="24"/>
        </w:rPr>
      </w:pPr>
      <w:r w:rsidRPr="00BD19A8">
        <w:rPr>
          <w:szCs w:val="24"/>
        </w:rPr>
        <w:t>2. Назначить ответственным исполнителем Программы – Отдел имущественных и земельных отношений Окружной Администрации ГО «Жатай».</w:t>
      </w:r>
    </w:p>
    <w:p w:rsidR="00B87E04" w:rsidRPr="00BD19A8" w:rsidRDefault="00B87E04" w:rsidP="00B87E04">
      <w:pPr>
        <w:pStyle w:val="ConsPlusTitle"/>
        <w:spacing w:line="360" w:lineRule="auto"/>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 xml:space="preserve">3. Опубликовать Программу на официальном сайте ГО «Жатай» - </w:t>
      </w:r>
      <w:r w:rsidRPr="00BD19A8">
        <w:rPr>
          <w:rFonts w:ascii="Times New Roman" w:hAnsi="Times New Roman" w:cs="Times New Roman"/>
          <w:b w:val="0"/>
          <w:sz w:val="24"/>
          <w:szCs w:val="24"/>
          <w:lang w:val="en-US"/>
        </w:rPr>
        <w:t>www</w:t>
      </w:r>
      <w:r w:rsidRPr="00BD19A8">
        <w:rPr>
          <w:rFonts w:ascii="Times New Roman" w:hAnsi="Times New Roman" w:cs="Times New Roman"/>
          <w:b w:val="0"/>
          <w:sz w:val="24"/>
          <w:szCs w:val="24"/>
        </w:rPr>
        <w:t>.</w:t>
      </w:r>
      <w:r w:rsidRPr="00BD19A8">
        <w:rPr>
          <w:rFonts w:ascii="Times New Roman" w:hAnsi="Times New Roman" w:cs="Times New Roman"/>
          <w:b w:val="0"/>
          <w:sz w:val="24"/>
          <w:szCs w:val="24"/>
          <w:lang w:val="en-US"/>
        </w:rPr>
        <w:t>jhatay</w:t>
      </w:r>
      <w:r w:rsidRPr="00BD19A8">
        <w:rPr>
          <w:rFonts w:ascii="Times New Roman" w:hAnsi="Times New Roman" w:cs="Times New Roman"/>
          <w:b w:val="0"/>
          <w:sz w:val="24"/>
          <w:szCs w:val="24"/>
        </w:rPr>
        <w:t>.</w:t>
      </w:r>
      <w:r w:rsidRPr="00BD19A8">
        <w:rPr>
          <w:rFonts w:ascii="Times New Roman" w:hAnsi="Times New Roman" w:cs="Times New Roman"/>
          <w:b w:val="0"/>
          <w:sz w:val="24"/>
          <w:szCs w:val="24"/>
          <w:lang w:val="en-US"/>
        </w:rPr>
        <w:t>ru</w:t>
      </w:r>
      <w:r w:rsidRPr="00BD19A8">
        <w:rPr>
          <w:rFonts w:ascii="Times New Roman" w:hAnsi="Times New Roman" w:cs="Times New Roman"/>
          <w:b w:val="0"/>
          <w:sz w:val="24"/>
          <w:szCs w:val="24"/>
        </w:rPr>
        <w:t>.</w:t>
      </w:r>
    </w:p>
    <w:p w:rsidR="00B87E04" w:rsidRPr="00BD19A8" w:rsidRDefault="00B87E04" w:rsidP="00B87E04">
      <w:pPr>
        <w:pStyle w:val="12"/>
        <w:tabs>
          <w:tab w:val="left" w:pos="337"/>
        </w:tabs>
        <w:spacing w:line="360" w:lineRule="auto"/>
        <w:ind w:firstLine="709"/>
        <w:jc w:val="both"/>
        <w:rPr>
          <w:sz w:val="24"/>
          <w:szCs w:val="24"/>
        </w:rPr>
      </w:pPr>
      <w:r w:rsidRPr="00BD19A8">
        <w:rPr>
          <w:sz w:val="24"/>
          <w:szCs w:val="24"/>
        </w:rPr>
        <w:t xml:space="preserve">4. Контроль исполнения настоящего постановления оставляю за собой.  </w:t>
      </w:r>
    </w:p>
    <w:p w:rsidR="00B87E04" w:rsidRPr="00BD19A8" w:rsidRDefault="00B87E04" w:rsidP="00B87E04">
      <w:pPr>
        <w:pStyle w:val="12"/>
        <w:spacing w:line="360" w:lineRule="auto"/>
        <w:ind w:firstLine="709"/>
        <w:jc w:val="both"/>
        <w:rPr>
          <w:sz w:val="24"/>
          <w:szCs w:val="24"/>
        </w:rPr>
      </w:pPr>
    </w:p>
    <w:p w:rsidR="00B87E04" w:rsidRPr="00BD19A8" w:rsidRDefault="00B87E04" w:rsidP="00B87E04">
      <w:pPr>
        <w:pStyle w:val="12"/>
        <w:ind w:firstLine="720"/>
        <w:jc w:val="both"/>
        <w:rPr>
          <w:sz w:val="24"/>
          <w:szCs w:val="24"/>
        </w:rPr>
      </w:pPr>
    </w:p>
    <w:p w:rsidR="00B87E04" w:rsidRPr="00BD19A8" w:rsidRDefault="00B87E04" w:rsidP="00B87E04">
      <w:pPr>
        <w:rPr>
          <w:szCs w:val="24"/>
        </w:rPr>
      </w:pPr>
    </w:p>
    <w:p w:rsidR="00B87E04" w:rsidRPr="00BD19A8" w:rsidRDefault="00B87E04" w:rsidP="00B87E04">
      <w:pPr>
        <w:rPr>
          <w:szCs w:val="24"/>
        </w:rPr>
      </w:pPr>
      <w:r w:rsidRPr="00BD19A8">
        <w:rPr>
          <w:szCs w:val="24"/>
        </w:rPr>
        <w:t xml:space="preserve">          Глава                                                                          Е.Н. Исаева</w:t>
      </w:r>
    </w:p>
    <w:p w:rsidR="00B87E04" w:rsidRPr="00BD19A8" w:rsidRDefault="00B87E04" w:rsidP="00B87E04">
      <w:pPr>
        <w:rPr>
          <w:szCs w:val="24"/>
        </w:rPr>
      </w:pPr>
    </w:p>
    <w:p w:rsidR="00405EC4" w:rsidRPr="00BD19A8" w:rsidRDefault="00405EC4" w:rsidP="00DF68B7">
      <w:pPr>
        <w:widowControl w:val="0"/>
        <w:spacing w:line="360" w:lineRule="auto"/>
        <w:rPr>
          <w:szCs w:val="24"/>
        </w:rPr>
      </w:pPr>
    </w:p>
    <w:p w:rsidR="00405EC4" w:rsidRPr="00BD19A8" w:rsidRDefault="00405EC4" w:rsidP="00405EC4">
      <w:pPr>
        <w:widowControl w:val="0"/>
        <w:rPr>
          <w:szCs w:val="24"/>
        </w:rPr>
      </w:pPr>
    </w:p>
    <w:p w:rsidR="00405EC4" w:rsidRPr="00BD19A8" w:rsidRDefault="00405EC4" w:rsidP="00405EC4">
      <w:pPr>
        <w:widowControl w:val="0"/>
        <w:rPr>
          <w:szCs w:val="24"/>
        </w:rPr>
      </w:pPr>
    </w:p>
    <w:p w:rsidR="00BD19A8" w:rsidRPr="00BD19A8" w:rsidRDefault="00BD19A8" w:rsidP="00405EC4">
      <w:pPr>
        <w:widowControl w:val="0"/>
        <w:rPr>
          <w:szCs w:val="24"/>
        </w:rPr>
      </w:pPr>
    </w:p>
    <w:p w:rsidR="00BD19A8" w:rsidRPr="00BD19A8" w:rsidRDefault="00BD19A8" w:rsidP="00405EC4">
      <w:pPr>
        <w:widowControl w:val="0"/>
        <w:rPr>
          <w:szCs w:val="24"/>
        </w:rPr>
      </w:pPr>
    </w:p>
    <w:p w:rsidR="00BD19A8" w:rsidRPr="00BD19A8" w:rsidRDefault="00BD19A8" w:rsidP="00405EC4">
      <w:pPr>
        <w:widowControl w:val="0"/>
        <w:rPr>
          <w:szCs w:val="24"/>
        </w:rPr>
      </w:pPr>
    </w:p>
    <w:p w:rsidR="00BD19A8" w:rsidRPr="00BD19A8" w:rsidRDefault="00BD19A8" w:rsidP="00405EC4">
      <w:pPr>
        <w:widowControl w:val="0"/>
        <w:rPr>
          <w:szCs w:val="24"/>
        </w:rPr>
      </w:pPr>
    </w:p>
    <w:p w:rsidR="00BD19A8" w:rsidRPr="00BD19A8" w:rsidRDefault="00BD19A8" w:rsidP="00BD19A8">
      <w:pPr>
        <w:spacing w:after="120"/>
        <w:jc w:val="center"/>
        <w:rPr>
          <w:szCs w:val="24"/>
        </w:rPr>
      </w:pPr>
      <w:r w:rsidRPr="00BD19A8">
        <w:rPr>
          <w:szCs w:val="24"/>
        </w:rPr>
        <w:lastRenderedPageBreak/>
        <w:t>ПАСПОРТ МУНИЦИПАЛЬНОЙ ПРОГРАММЫ</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
        <w:gridCol w:w="1926"/>
        <w:gridCol w:w="7670"/>
      </w:tblGrid>
      <w:tr w:rsidR="00BD19A8" w:rsidRPr="00BD19A8" w:rsidTr="00BD19A8">
        <w:tc>
          <w:tcPr>
            <w:tcW w:w="471" w:type="dxa"/>
            <w:tcBorders>
              <w:top w:val="single" w:sz="4" w:space="0" w:color="auto"/>
              <w:left w:val="single" w:sz="4" w:space="0" w:color="auto"/>
            </w:tcBorders>
          </w:tcPr>
          <w:p w:rsidR="00BD19A8" w:rsidRPr="00BD19A8" w:rsidRDefault="00BD19A8" w:rsidP="00F4352A">
            <w:pPr>
              <w:spacing w:before="120"/>
              <w:jc w:val="center"/>
              <w:rPr>
                <w:szCs w:val="24"/>
              </w:rPr>
            </w:pPr>
            <w:r w:rsidRPr="00BD19A8">
              <w:rPr>
                <w:szCs w:val="24"/>
              </w:rPr>
              <w:t>1.</w:t>
            </w:r>
          </w:p>
        </w:tc>
        <w:tc>
          <w:tcPr>
            <w:tcW w:w="1800" w:type="dxa"/>
            <w:tcBorders>
              <w:top w:val="single" w:sz="4" w:space="0" w:color="auto"/>
            </w:tcBorders>
          </w:tcPr>
          <w:p w:rsidR="00BD19A8" w:rsidRPr="00BD19A8" w:rsidRDefault="00BD19A8" w:rsidP="00F4352A">
            <w:pPr>
              <w:rPr>
                <w:szCs w:val="24"/>
              </w:rPr>
            </w:pPr>
            <w:r w:rsidRPr="00BD19A8">
              <w:rPr>
                <w:szCs w:val="24"/>
              </w:rPr>
              <w:t>Наименование Программы</w:t>
            </w:r>
          </w:p>
        </w:tc>
        <w:tc>
          <w:tcPr>
            <w:tcW w:w="7794" w:type="dxa"/>
            <w:tcBorders>
              <w:top w:val="single" w:sz="4" w:space="0" w:color="auto"/>
              <w:right w:val="single" w:sz="4" w:space="0" w:color="auto"/>
            </w:tcBorders>
          </w:tcPr>
          <w:p w:rsidR="00BD19A8" w:rsidRPr="00BD19A8" w:rsidRDefault="00BD19A8" w:rsidP="00F4352A">
            <w:pPr>
              <w:rPr>
                <w:szCs w:val="24"/>
              </w:rPr>
            </w:pPr>
            <w:r w:rsidRPr="00BD19A8">
              <w:rPr>
                <w:szCs w:val="24"/>
              </w:rPr>
              <w:t>Муниципальная программа «Управление собственностью Городского округа «Жатай» РС (Я) на 2024-2029 годы»</w:t>
            </w:r>
          </w:p>
        </w:tc>
      </w:tr>
      <w:tr w:rsidR="00BD19A8" w:rsidRPr="00BD19A8" w:rsidTr="00BD19A8">
        <w:trPr>
          <w:trHeight w:val="1750"/>
        </w:trPr>
        <w:tc>
          <w:tcPr>
            <w:tcW w:w="471" w:type="dxa"/>
            <w:tcBorders>
              <w:left w:val="single" w:sz="4" w:space="0" w:color="auto"/>
            </w:tcBorders>
          </w:tcPr>
          <w:p w:rsidR="00BD19A8" w:rsidRPr="00BD19A8" w:rsidRDefault="00BD19A8" w:rsidP="00F4352A">
            <w:pPr>
              <w:jc w:val="center"/>
              <w:rPr>
                <w:szCs w:val="24"/>
              </w:rPr>
            </w:pPr>
            <w:r w:rsidRPr="00BD19A8">
              <w:rPr>
                <w:szCs w:val="24"/>
              </w:rPr>
              <w:t>2.</w:t>
            </w:r>
          </w:p>
        </w:tc>
        <w:tc>
          <w:tcPr>
            <w:tcW w:w="1800" w:type="dxa"/>
          </w:tcPr>
          <w:p w:rsidR="00BD19A8" w:rsidRPr="00BD19A8" w:rsidRDefault="00BD19A8" w:rsidP="00F4352A">
            <w:pPr>
              <w:rPr>
                <w:szCs w:val="24"/>
              </w:rPr>
            </w:pPr>
            <w:r w:rsidRPr="00BD19A8">
              <w:rPr>
                <w:szCs w:val="24"/>
              </w:rPr>
              <w:t xml:space="preserve">Основание для разработки </w:t>
            </w:r>
          </w:p>
        </w:tc>
        <w:tc>
          <w:tcPr>
            <w:tcW w:w="7794" w:type="dxa"/>
            <w:tcBorders>
              <w:right w:val="single" w:sz="4" w:space="0" w:color="auto"/>
            </w:tcBorders>
          </w:tcPr>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Федеральный закон  от 06.10.2003 г. №131-ФЗ «Об общих принципах организации местного самоуправления в Российской Федерации».</w:t>
            </w:r>
          </w:p>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Федеральный закон  от 21.12.2001 г. №178-ФЗ «О приватизации государственного и  муниципального имущества».</w:t>
            </w:r>
          </w:p>
          <w:p w:rsidR="00BD19A8" w:rsidRPr="00BD19A8" w:rsidRDefault="00BD19A8" w:rsidP="00F4352A">
            <w:pPr>
              <w:pStyle w:val="1"/>
              <w:spacing w:before="0" w:after="0"/>
              <w:ind w:firstLine="217"/>
              <w:jc w:val="both"/>
              <w:rPr>
                <w:rFonts w:ascii="Times New Roman" w:hAnsi="Times New Roman" w:cs="Times New Roman"/>
                <w:sz w:val="24"/>
                <w:szCs w:val="24"/>
              </w:rPr>
            </w:pPr>
            <w:r w:rsidRPr="00BD19A8">
              <w:rPr>
                <w:rFonts w:ascii="Times New Roman" w:hAnsi="Times New Roman" w:cs="Times New Roman"/>
                <w:b w:val="0"/>
                <w:sz w:val="24"/>
                <w:szCs w:val="24"/>
              </w:rPr>
              <w:t>Федеральный закон  от 13.07.2015 г. №218-ФЗ «О государственной регистрации недвижимости».</w:t>
            </w:r>
          </w:p>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Постановление Правительства Республики Саха (Якутия) от 22 апреля 2022 г. №240 «О системе управления государственными программами Республики Саха (Якутия)».</w:t>
            </w:r>
          </w:p>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Решение Окружного Совета депутатов ГО «Жатай» №58-2 от 20.12.2018 г. «Об утверждении Стратегия социально-экономического развития Городского округа «Жатай» Республики Саха (Якутия) на период до 2030 года».</w:t>
            </w:r>
          </w:p>
          <w:p w:rsidR="00BD19A8" w:rsidRPr="00BD19A8" w:rsidRDefault="00BD19A8" w:rsidP="00F4352A">
            <w:pPr>
              <w:pStyle w:val="ConsPlusTitle"/>
              <w:ind w:firstLine="217"/>
              <w:jc w:val="both"/>
              <w:rPr>
                <w:rFonts w:ascii="Times New Roman" w:hAnsi="Times New Roman" w:cs="Times New Roman"/>
                <w:sz w:val="24"/>
                <w:szCs w:val="24"/>
              </w:rPr>
            </w:pPr>
            <w:r w:rsidRPr="00BD19A8">
              <w:rPr>
                <w:rFonts w:ascii="Times New Roman" w:hAnsi="Times New Roman" w:cs="Times New Roman"/>
                <w:b w:val="0"/>
                <w:sz w:val="24"/>
                <w:szCs w:val="24"/>
              </w:rPr>
              <w:t>Постановление Главы Окружной Администрации ГО «Жатай» № 31-г от 03.04.2024 г.  «Об утверждении Поло</w:t>
            </w:r>
            <w:bookmarkStart w:id="0" w:name="_GoBack"/>
            <w:bookmarkEnd w:id="0"/>
            <w:r w:rsidRPr="00BD19A8">
              <w:rPr>
                <w:rFonts w:ascii="Times New Roman" w:hAnsi="Times New Roman" w:cs="Times New Roman"/>
                <w:b w:val="0"/>
                <w:sz w:val="24"/>
                <w:szCs w:val="24"/>
              </w:rPr>
              <w:t>жения о системе управления муниципальными программами Городского округа «Жатай».</w:t>
            </w:r>
          </w:p>
          <w:p w:rsidR="00BD19A8" w:rsidRPr="00BD19A8" w:rsidRDefault="00BD19A8" w:rsidP="00F4352A">
            <w:pPr>
              <w:ind w:firstLine="217"/>
              <w:jc w:val="both"/>
              <w:rPr>
                <w:szCs w:val="24"/>
              </w:rPr>
            </w:pPr>
            <w:r w:rsidRPr="00BD19A8">
              <w:rPr>
                <w:szCs w:val="24"/>
              </w:rPr>
              <w:t>Распоряжение Главы Окружной Администрации ГО «Жатай» от 08.04.2024 г. № 406-р «</w:t>
            </w:r>
            <w:r w:rsidRPr="00BD19A8">
              <w:rPr>
                <w:bCs/>
                <w:szCs w:val="24"/>
              </w:rPr>
              <w:t xml:space="preserve">Об утверждении Методических рекомендаций по разработке и реализации </w:t>
            </w:r>
            <w:r w:rsidRPr="00BD19A8">
              <w:rPr>
                <w:szCs w:val="24"/>
              </w:rPr>
              <w:t>муниципальных программ Городского округа «Жатай».</w:t>
            </w:r>
          </w:p>
        </w:tc>
      </w:tr>
      <w:tr w:rsidR="00BD19A8" w:rsidRPr="00BD19A8" w:rsidTr="00BD19A8">
        <w:tc>
          <w:tcPr>
            <w:tcW w:w="471" w:type="dxa"/>
            <w:tcBorders>
              <w:left w:val="single" w:sz="4" w:space="0" w:color="auto"/>
            </w:tcBorders>
          </w:tcPr>
          <w:p w:rsidR="00BD19A8" w:rsidRPr="00BD19A8" w:rsidRDefault="00BD19A8" w:rsidP="00F4352A">
            <w:pPr>
              <w:jc w:val="center"/>
              <w:rPr>
                <w:szCs w:val="24"/>
              </w:rPr>
            </w:pPr>
            <w:r w:rsidRPr="00BD19A8">
              <w:rPr>
                <w:szCs w:val="24"/>
              </w:rPr>
              <w:t>3.</w:t>
            </w:r>
          </w:p>
        </w:tc>
        <w:tc>
          <w:tcPr>
            <w:tcW w:w="1800" w:type="dxa"/>
          </w:tcPr>
          <w:p w:rsidR="00BD19A8" w:rsidRPr="00BD19A8" w:rsidRDefault="00BD19A8" w:rsidP="00F4352A">
            <w:pPr>
              <w:rPr>
                <w:szCs w:val="24"/>
              </w:rPr>
            </w:pPr>
            <w:r w:rsidRPr="00BD19A8">
              <w:rPr>
                <w:szCs w:val="24"/>
              </w:rPr>
              <w:t xml:space="preserve">Ответственный исполнитель </w:t>
            </w:r>
          </w:p>
        </w:tc>
        <w:tc>
          <w:tcPr>
            <w:tcW w:w="7794" w:type="dxa"/>
            <w:tcBorders>
              <w:right w:val="single" w:sz="4" w:space="0" w:color="auto"/>
            </w:tcBorders>
          </w:tcPr>
          <w:p w:rsidR="00BD19A8" w:rsidRPr="00BD19A8" w:rsidRDefault="00BD19A8" w:rsidP="00F4352A">
            <w:pPr>
              <w:ind w:firstLine="217"/>
              <w:rPr>
                <w:szCs w:val="24"/>
              </w:rPr>
            </w:pPr>
            <w:r w:rsidRPr="00BD19A8">
              <w:rPr>
                <w:szCs w:val="24"/>
              </w:rPr>
              <w:t>Отдел имущественных и земельных отношений Окружной Администрации Городского округа «Жатай»</w:t>
            </w:r>
          </w:p>
        </w:tc>
      </w:tr>
      <w:tr w:rsidR="00BD19A8" w:rsidRPr="00BD19A8" w:rsidTr="00BD19A8">
        <w:tc>
          <w:tcPr>
            <w:tcW w:w="471" w:type="dxa"/>
            <w:tcBorders>
              <w:left w:val="single" w:sz="4" w:space="0" w:color="auto"/>
            </w:tcBorders>
          </w:tcPr>
          <w:p w:rsidR="00BD19A8" w:rsidRPr="00BD19A8" w:rsidRDefault="00BD19A8" w:rsidP="00F4352A">
            <w:pPr>
              <w:jc w:val="center"/>
              <w:rPr>
                <w:szCs w:val="24"/>
              </w:rPr>
            </w:pPr>
            <w:r w:rsidRPr="00BD19A8">
              <w:rPr>
                <w:szCs w:val="24"/>
              </w:rPr>
              <w:t>4.</w:t>
            </w:r>
          </w:p>
        </w:tc>
        <w:tc>
          <w:tcPr>
            <w:tcW w:w="1800" w:type="dxa"/>
          </w:tcPr>
          <w:p w:rsidR="00BD19A8" w:rsidRPr="00BD19A8" w:rsidRDefault="00BD19A8" w:rsidP="00F4352A">
            <w:pPr>
              <w:rPr>
                <w:szCs w:val="24"/>
              </w:rPr>
            </w:pPr>
            <w:r w:rsidRPr="00BD19A8">
              <w:rPr>
                <w:szCs w:val="24"/>
              </w:rPr>
              <w:t xml:space="preserve">Соисполнители </w:t>
            </w:r>
          </w:p>
        </w:tc>
        <w:tc>
          <w:tcPr>
            <w:tcW w:w="7794" w:type="dxa"/>
            <w:tcBorders>
              <w:right w:val="single" w:sz="4" w:space="0" w:color="auto"/>
            </w:tcBorders>
          </w:tcPr>
          <w:p w:rsidR="00BD19A8" w:rsidRPr="00BD19A8" w:rsidRDefault="00BD19A8" w:rsidP="00F4352A">
            <w:pPr>
              <w:ind w:firstLine="217"/>
              <w:jc w:val="both"/>
              <w:rPr>
                <w:szCs w:val="24"/>
              </w:rPr>
            </w:pPr>
            <w:r w:rsidRPr="00BD19A8">
              <w:rPr>
                <w:szCs w:val="24"/>
              </w:rPr>
              <w:t>Отдел развития инфраструктуры и жилищно-коммунального хозяйства Окружной Администрации ГО "Жатай" (Отдел развития инфраструктуры и ЖКХ);</w:t>
            </w:r>
          </w:p>
          <w:p w:rsidR="00BD19A8" w:rsidRPr="00BD19A8" w:rsidRDefault="00BD19A8" w:rsidP="00F4352A">
            <w:pPr>
              <w:rPr>
                <w:szCs w:val="24"/>
              </w:rPr>
            </w:pPr>
            <w:r w:rsidRPr="00BD19A8">
              <w:rPr>
                <w:szCs w:val="24"/>
              </w:rPr>
              <w:t xml:space="preserve">    Финансово-экономический отдел Окружной Администрации ГО "Жатай" (ФЭО)</w:t>
            </w:r>
          </w:p>
        </w:tc>
      </w:tr>
      <w:tr w:rsidR="00BD19A8" w:rsidRPr="00BD19A8" w:rsidTr="00BD19A8">
        <w:trPr>
          <w:trHeight w:val="737"/>
        </w:trPr>
        <w:tc>
          <w:tcPr>
            <w:tcW w:w="471" w:type="dxa"/>
            <w:tcBorders>
              <w:left w:val="single" w:sz="4" w:space="0" w:color="auto"/>
            </w:tcBorders>
          </w:tcPr>
          <w:p w:rsidR="00BD19A8" w:rsidRPr="00BD19A8" w:rsidRDefault="00BD19A8" w:rsidP="00F4352A">
            <w:pPr>
              <w:jc w:val="center"/>
              <w:rPr>
                <w:szCs w:val="24"/>
              </w:rPr>
            </w:pPr>
            <w:r w:rsidRPr="00BD19A8">
              <w:rPr>
                <w:szCs w:val="24"/>
              </w:rPr>
              <w:t>5.</w:t>
            </w:r>
          </w:p>
        </w:tc>
        <w:tc>
          <w:tcPr>
            <w:tcW w:w="1800" w:type="dxa"/>
          </w:tcPr>
          <w:p w:rsidR="00BD19A8" w:rsidRPr="00BD19A8" w:rsidRDefault="00BD19A8" w:rsidP="00F4352A">
            <w:pPr>
              <w:rPr>
                <w:szCs w:val="24"/>
              </w:rPr>
            </w:pPr>
            <w:r w:rsidRPr="00BD19A8">
              <w:rPr>
                <w:szCs w:val="24"/>
              </w:rPr>
              <w:t>Цель Программы</w:t>
            </w:r>
          </w:p>
        </w:tc>
        <w:tc>
          <w:tcPr>
            <w:tcW w:w="7794" w:type="dxa"/>
            <w:tcBorders>
              <w:right w:val="single" w:sz="4" w:space="0" w:color="auto"/>
            </w:tcBorders>
          </w:tcPr>
          <w:p w:rsidR="00BD19A8" w:rsidRPr="00BD19A8" w:rsidRDefault="00BD19A8" w:rsidP="00F4352A">
            <w:pPr>
              <w:ind w:firstLine="215"/>
              <w:jc w:val="both"/>
              <w:rPr>
                <w:szCs w:val="24"/>
              </w:rPr>
            </w:pPr>
            <w:r w:rsidRPr="00BD19A8">
              <w:rPr>
                <w:szCs w:val="24"/>
              </w:rPr>
              <w:t>Цель: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tc>
      </w:tr>
      <w:tr w:rsidR="00BD19A8" w:rsidRPr="00BD19A8" w:rsidTr="00BD19A8">
        <w:trPr>
          <w:trHeight w:val="556"/>
        </w:trPr>
        <w:tc>
          <w:tcPr>
            <w:tcW w:w="471" w:type="dxa"/>
            <w:tcBorders>
              <w:left w:val="single" w:sz="4" w:space="0" w:color="auto"/>
            </w:tcBorders>
          </w:tcPr>
          <w:p w:rsidR="00BD19A8" w:rsidRPr="00BD19A8" w:rsidRDefault="00BD19A8" w:rsidP="00F4352A">
            <w:pPr>
              <w:jc w:val="center"/>
              <w:rPr>
                <w:szCs w:val="24"/>
              </w:rPr>
            </w:pPr>
            <w:r w:rsidRPr="00BD19A8">
              <w:rPr>
                <w:szCs w:val="24"/>
              </w:rPr>
              <w:t xml:space="preserve">6. </w:t>
            </w:r>
          </w:p>
        </w:tc>
        <w:tc>
          <w:tcPr>
            <w:tcW w:w="1800" w:type="dxa"/>
          </w:tcPr>
          <w:p w:rsidR="00BD19A8" w:rsidRPr="00BD19A8" w:rsidRDefault="00BD19A8" w:rsidP="00F4352A">
            <w:pPr>
              <w:rPr>
                <w:szCs w:val="24"/>
              </w:rPr>
            </w:pPr>
            <w:r w:rsidRPr="00BD19A8">
              <w:rPr>
                <w:szCs w:val="24"/>
              </w:rPr>
              <w:t>Перечень структурных элементов</w:t>
            </w:r>
          </w:p>
        </w:tc>
        <w:tc>
          <w:tcPr>
            <w:tcW w:w="7794" w:type="dxa"/>
            <w:tcBorders>
              <w:right w:val="single" w:sz="4" w:space="0" w:color="auto"/>
            </w:tcBorders>
          </w:tcPr>
          <w:p w:rsidR="00BD19A8" w:rsidRPr="00BD19A8" w:rsidRDefault="00BD19A8" w:rsidP="00F4352A">
            <w:pPr>
              <w:ind w:firstLine="217"/>
              <w:rPr>
                <w:szCs w:val="24"/>
              </w:rPr>
            </w:pPr>
            <w:r w:rsidRPr="00BD19A8">
              <w:rPr>
                <w:szCs w:val="24"/>
              </w:rPr>
              <w:t>Основные задачи:</w:t>
            </w:r>
          </w:p>
          <w:p w:rsidR="00BD19A8" w:rsidRPr="00BD19A8" w:rsidRDefault="00BD19A8" w:rsidP="00F4352A">
            <w:pPr>
              <w:ind w:firstLine="217"/>
              <w:rPr>
                <w:szCs w:val="24"/>
              </w:rPr>
            </w:pPr>
            <w:r w:rsidRPr="00BD19A8">
              <w:rPr>
                <w:szCs w:val="24"/>
              </w:rPr>
              <w:t>Направление «Управление имуществом»:</w:t>
            </w:r>
          </w:p>
          <w:p w:rsidR="00BD19A8" w:rsidRPr="00BD19A8" w:rsidRDefault="00BD19A8" w:rsidP="00F4352A">
            <w:pPr>
              <w:jc w:val="both"/>
              <w:rPr>
                <w:szCs w:val="24"/>
              </w:rPr>
            </w:pPr>
            <w:r w:rsidRPr="00BD19A8">
              <w:rPr>
                <w:szCs w:val="24"/>
              </w:rPr>
              <w:t>- Учет муниципального имущества и формирование собственности ГО «Жатай» на объекты капитального строительства и их части;</w:t>
            </w:r>
          </w:p>
          <w:p w:rsidR="00BD19A8" w:rsidRPr="00BD19A8" w:rsidRDefault="00BD19A8" w:rsidP="00F4352A">
            <w:pPr>
              <w:jc w:val="both"/>
              <w:rPr>
                <w:szCs w:val="24"/>
              </w:rPr>
            </w:pPr>
            <w:r w:rsidRPr="00BD19A8">
              <w:rPr>
                <w:szCs w:val="24"/>
              </w:rPr>
              <w:t>- Реализация полномочий собственника, повышение эффективности управления муниципальным имуществом.</w:t>
            </w:r>
          </w:p>
          <w:p w:rsidR="00BD19A8" w:rsidRPr="00BD19A8" w:rsidRDefault="00BD19A8" w:rsidP="00F4352A">
            <w:pPr>
              <w:ind w:firstLine="217"/>
              <w:jc w:val="both"/>
              <w:rPr>
                <w:szCs w:val="24"/>
              </w:rPr>
            </w:pPr>
            <w:r w:rsidRPr="00BD19A8">
              <w:rPr>
                <w:szCs w:val="24"/>
              </w:rPr>
              <w:t>Направление «Управление земельными ресурсами»:</w:t>
            </w:r>
          </w:p>
          <w:p w:rsidR="00BD19A8" w:rsidRPr="00BD19A8" w:rsidRDefault="00BD19A8" w:rsidP="00F4352A">
            <w:pPr>
              <w:jc w:val="both"/>
              <w:rPr>
                <w:szCs w:val="24"/>
              </w:rPr>
            </w:pPr>
            <w:r w:rsidRPr="00BD19A8">
              <w:rPr>
                <w:szCs w:val="24"/>
              </w:rPr>
              <w:t>- Формирование земельного фонда ГО «Жатай».</w:t>
            </w:r>
          </w:p>
          <w:p w:rsidR="00BD19A8" w:rsidRPr="00BD19A8" w:rsidRDefault="00BD19A8" w:rsidP="00F4352A">
            <w:pPr>
              <w:ind w:firstLine="215"/>
              <w:jc w:val="both"/>
              <w:rPr>
                <w:szCs w:val="24"/>
              </w:rPr>
            </w:pPr>
            <w:r w:rsidRPr="00BD19A8">
              <w:rPr>
                <w:szCs w:val="24"/>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BD19A8" w:rsidRPr="00BD19A8" w:rsidRDefault="00BD19A8" w:rsidP="00F4352A">
            <w:pPr>
              <w:ind w:firstLine="215"/>
              <w:jc w:val="both"/>
              <w:rPr>
                <w:szCs w:val="24"/>
              </w:rPr>
            </w:pPr>
            <w:r w:rsidRPr="00BD19A8">
              <w:rPr>
                <w:szCs w:val="24"/>
              </w:rPr>
              <w:t>Направление «Управление Программой».</w:t>
            </w:r>
          </w:p>
          <w:p w:rsidR="00BD19A8" w:rsidRPr="00BD19A8" w:rsidRDefault="00BD19A8" w:rsidP="00F4352A">
            <w:pPr>
              <w:ind w:firstLine="215"/>
              <w:jc w:val="both"/>
              <w:rPr>
                <w:szCs w:val="24"/>
              </w:rPr>
            </w:pPr>
            <w:r w:rsidRPr="00BD19A8">
              <w:rPr>
                <w:szCs w:val="24"/>
              </w:rPr>
              <w:t>Основные целевые индикаторы:</w:t>
            </w:r>
          </w:p>
          <w:p w:rsidR="00BD19A8" w:rsidRPr="00BD19A8" w:rsidRDefault="00BD19A8" w:rsidP="00F4352A">
            <w:pPr>
              <w:ind w:firstLine="215"/>
              <w:jc w:val="both"/>
              <w:rPr>
                <w:szCs w:val="24"/>
              </w:rPr>
            </w:pPr>
            <w:r w:rsidRPr="00BD19A8">
              <w:rPr>
                <w:szCs w:val="24"/>
                <w:u w:val="single"/>
              </w:rPr>
              <w:t>Целевой индикатор 1.</w:t>
            </w:r>
            <w:r w:rsidRPr="00BD19A8">
              <w:rPr>
                <w:szCs w:val="24"/>
              </w:rPr>
              <w:t xml:space="preserve"> 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 </w:t>
            </w:r>
          </w:p>
          <w:p w:rsidR="00BD19A8" w:rsidRPr="00BD19A8" w:rsidRDefault="00BD19A8" w:rsidP="00F4352A">
            <w:pPr>
              <w:ind w:firstLine="215"/>
              <w:jc w:val="both"/>
              <w:rPr>
                <w:szCs w:val="24"/>
              </w:rPr>
            </w:pPr>
            <w:r w:rsidRPr="00BD19A8">
              <w:rPr>
                <w:szCs w:val="24"/>
              </w:rPr>
              <w:t xml:space="preserve"> 2025 год: план – 35,0 га;  2026 год: план – 6,5 га;  2027 год: план – 15,0 га;  2028 год: план – 1,0 га;  2029 год: план – 1,0 га.</w:t>
            </w:r>
          </w:p>
          <w:p w:rsidR="00BD19A8" w:rsidRPr="00BD19A8" w:rsidRDefault="00BD19A8" w:rsidP="00F4352A">
            <w:pPr>
              <w:ind w:firstLine="217"/>
              <w:jc w:val="both"/>
              <w:rPr>
                <w:szCs w:val="24"/>
              </w:rPr>
            </w:pPr>
            <w:r w:rsidRPr="00BD19A8">
              <w:rPr>
                <w:szCs w:val="24"/>
                <w:u w:val="single"/>
              </w:rPr>
              <w:t>Целевой индикатор 2.</w:t>
            </w:r>
            <w:r w:rsidRPr="00BD19A8">
              <w:rPr>
                <w:szCs w:val="24"/>
              </w:rPr>
              <w:t xml:space="preserve"> 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 </w:t>
            </w:r>
          </w:p>
          <w:p w:rsidR="00BD19A8" w:rsidRPr="00BD19A8" w:rsidRDefault="00BD19A8" w:rsidP="00F4352A">
            <w:pPr>
              <w:ind w:firstLine="217"/>
              <w:jc w:val="both"/>
              <w:rPr>
                <w:szCs w:val="24"/>
              </w:rPr>
            </w:pPr>
            <w:r w:rsidRPr="00BD19A8">
              <w:rPr>
                <w:szCs w:val="24"/>
              </w:rPr>
              <w:t xml:space="preserve"> 2025 год: план – 250 з.у. (раздел зоны Ж1, льготные категории граждан);  2026 год: план – 45 (раздел зоны Ж1, льготные категории граждан);  2027 год: план – 90 (раздел зоны Ж1, льготные категории граждан);  2028 год: план – 5 з.у.;  2029 год: план – 5 з.у.</w:t>
            </w:r>
          </w:p>
          <w:p w:rsidR="00BD19A8" w:rsidRPr="00BD19A8" w:rsidRDefault="00BD19A8" w:rsidP="00F4352A">
            <w:pPr>
              <w:ind w:firstLine="217"/>
              <w:jc w:val="both"/>
              <w:rPr>
                <w:szCs w:val="24"/>
              </w:rPr>
            </w:pPr>
            <w:r w:rsidRPr="00BD19A8">
              <w:rPr>
                <w:szCs w:val="24"/>
                <w:u w:val="single"/>
              </w:rPr>
              <w:t>Целевой индикатор 3.</w:t>
            </w:r>
            <w:r w:rsidRPr="00BD19A8">
              <w:rPr>
                <w:szCs w:val="24"/>
              </w:rPr>
              <w:t xml:space="preserve"> Увеличение количества объектов капитального строительства и их частей, поставленных на государственный кадастровый учет (техническая инвентаризация): </w:t>
            </w:r>
          </w:p>
          <w:p w:rsidR="00BD19A8" w:rsidRPr="00BD19A8" w:rsidRDefault="00BD19A8" w:rsidP="00F4352A">
            <w:pPr>
              <w:ind w:firstLine="217"/>
              <w:jc w:val="both"/>
              <w:rPr>
                <w:szCs w:val="24"/>
              </w:rPr>
            </w:pPr>
            <w:r w:rsidRPr="00BD19A8">
              <w:rPr>
                <w:szCs w:val="24"/>
              </w:rPr>
              <w:t xml:space="preserve"> 2025 год: план – 5 ед.;  2026 год: план – 5 ед.;  2027 год: план – 5 ед.;  2028 год: план – 5 ед.;  2029 год: план – 5 ед.</w:t>
            </w:r>
          </w:p>
          <w:p w:rsidR="00BD19A8" w:rsidRPr="00BD19A8" w:rsidRDefault="00BD19A8" w:rsidP="00F4352A">
            <w:pPr>
              <w:ind w:firstLine="217"/>
              <w:jc w:val="both"/>
              <w:rPr>
                <w:szCs w:val="24"/>
              </w:rPr>
            </w:pPr>
            <w:r w:rsidRPr="00BD19A8">
              <w:rPr>
                <w:szCs w:val="24"/>
                <w:u w:val="single"/>
              </w:rPr>
              <w:t>Целевой индикатор 4.</w:t>
            </w:r>
            <w:r w:rsidRPr="00BD19A8">
              <w:rPr>
                <w:szCs w:val="24"/>
              </w:rPr>
              <w:t xml:space="preserve"> Увеличение количества объектов недвижимого имущества,  их частей, зарегистрированных на праве муниципальной собственности ГО «Жатай»: </w:t>
            </w:r>
          </w:p>
          <w:p w:rsidR="00BD19A8" w:rsidRPr="00BD19A8" w:rsidRDefault="00BD19A8" w:rsidP="00F4352A">
            <w:pPr>
              <w:ind w:firstLine="217"/>
              <w:jc w:val="both"/>
              <w:rPr>
                <w:szCs w:val="24"/>
              </w:rPr>
            </w:pPr>
            <w:r w:rsidRPr="00BD19A8">
              <w:rPr>
                <w:szCs w:val="24"/>
              </w:rPr>
              <w:t xml:space="preserve"> 2025 год: план – 5 ед.;  2026 год: план – 5 ед.;  2027 год: план – 5 ед.;  2028 год: план – 5 ед.;  2029 год: план – 5 ед.</w:t>
            </w:r>
          </w:p>
        </w:tc>
      </w:tr>
      <w:tr w:rsidR="00BD19A8" w:rsidRPr="00BD19A8" w:rsidTr="00BD19A8">
        <w:trPr>
          <w:trHeight w:val="411"/>
        </w:trPr>
        <w:tc>
          <w:tcPr>
            <w:tcW w:w="471" w:type="dxa"/>
            <w:tcBorders>
              <w:left w:val="single" w:sz="4" w:space="0" w:color="auto"/>
            </w:tcBorders>
          </w:tcPr>
          <w:p w:rsidR="00BD19A8" w:rsidRPr="00BD19A8" w:rsidRDefault="00BD19A8" w:rsidP="00F4352A">
            <w:pPr>
              <w:jc w:val="center"/>
              <w:rPr>
                <w:szCs w:val="24"/>
              </w:rPr>
            </w:pPr>
            <w:r w:rsidRPr="00BD19A8">
              <w:rPr>
                <w:szCs w:val="24"/>
              </w:rPr>
              <w:t>7.</w:t>
            </w:r>
          </w:p>
        </w:tc>
        <w:tc>
          <w:tcPr>
            <w:tcW w:w="1800" w:type="dxa"/>
          </w:tcPr>
          <w:p w:rsidR="00BD19A8" w:rsidRPr="00BD19A8" w:rsidRDefault="00BD19A8" w:rsidP="00F4352A">
            <w:pPr>
              <w:rPr>
                <w:szCs w:val="24"/>
              </w:rPr>
            </w:pPr>
            <w:r w:rsidRPr="00BD19A8">
              <w:rPr>
                <w:szCs w:val="24"/>
              </w:rPr>
              <w:t>Сроки реализации Программы</w:t>
            </w:r>
          </w:p>
        </w:tc>
        <w:tc>
          <w:tcPr>
            <w:tcW w:w="7794" w:type="dxa"/>
            <w:tcBorders>
              <w:right w:val="single" w:sz="4" w:space="0" w:color="auto"/>
            </w:tcBorders>
          </w:tcPr>
          <w:p w:rsidR="00BD19A8" w:rsidRPr="00BD19A8" w:rsidRDefault="00BD19A8" w:rsidP="00F4352A">
            <w:pPr>
              <w:ind w:left="-66" w:firstLine="283"/>
              <w:jc w:val="both"/>
              <w:rPr>
                <w:szCs w:val="24"/>
              </w:rPr>
            </w:pPr>
            <w:r w:rsidRPr="00BD19A8">
              <w:rPr>
                <w:szCs w:val="24"/>
              </w:rPr>
              <w:t>01.01.2025 г. – 31.12.2029 г.</w:t>
            </w:r>
          </w:p>
        </w:tc>
      </w:tr>
      <w:tr w:rsidR="00BD19A8" w:rsidRPr="00BD19A8" w:rsidTr="00BD19A8">
        <w:trPr>
          <w:trHeight w:val="778"/>
        </w:trPr>
        <w:tc>
          <w:tcPr>
            <w:tcW w:w="471" w:type="dxa"/>
            <w:tcBorders>
              <w:left w:val="single" w:sz="4" w:space="0" w:color="auto"/>
              <w:bottom w:val="single" w:sz="4" w:space="0" w:color="auto"/>
            </w:tcBorders>
          </w:tcPr>
          <w:p w:rsidR="00BD19A8" w:rsidRPr="00BD19A8" w:rsidRDefault="00BD19A8" w:rsidP="00F4352A">
            <w:pPr>
              <w:jc w:val="center"/>
              <w:rPr>
                <w:szCs w:val="24"/>
              </w:rPr>
            </w:pPr>
            <w:r w:rsidRPr="00BD19A8">
              <w:rPr>
                <w:szCs w:val="24"/>
              </w:rPr>
              <w:t>8.</w:t>
            </w:r>
          </w:p>
        </w:tc>
        <w:tc>
          <w:tcPr>
            <w:tcW w:w="1800" w:type="dxa"/>
            <w:tcBorders>
              <w:bottom w:val="single" w:sz="4" w:space="0" w:color="auto"/>
            </w:tcBorders>
          </w:tcPr>
          <w:p w:rsidR="00BD19A8" w:rsidRPr="00BD19A8" w:rsidRDefault="00BD19A8" w:rsidP="00F4352A">
            <w:pPr>
              <w:rPr>
                <w:szCs w:val="24"/>
              </w:rPr>
            </w:pPr>
            <w:r w:rsidRPr="00BD19A8">
              <w:rPr>
                <w:szCs w:val="24"/>
              </w:rPr>
              <w:t>Объем и источники финансирования в том числе по годам реализации, тыс. руб.</w:t>
            </w:r>
          </w:p>
        </w:tc>
        <w:tc>
          <w:tcPr>
            <w:tcW w:w="7794" w:type="dxa"/>
            <w:tcBorders>
              <w:bottom w:val="single" w:sz="4" w:space="0" w:color="auto"/>
              <w:right w:val="single" w:sz="4" w:space="0" w:color="auto"/>
            </w:tcBorders>
          </w:tcPr>
          <w:p w:rsidR="00BD19A8" w:rsidRPr="00BD19A8" w:rsidRDefault="00BD19A8" w:rsidP="00F4352A">
            <w:pPr>
              <w:ind w:firstLine="217"/>
              <w:rPr>
                <w:szCs w:val="24"/>
              </w:rPr>
            </w:pPr>
            <w:r w:rsidRPr="00BD19A8">
              <w:rPr>
                <w:szCs w:val="24"/>
              </w:rPr>
              <w:t xml:space="preserve">Объем финансового обеспечения в целом на реализацию Программы за счет средств местного бюджета ГО «Жатай»: 53 777,0 тыс. руб., в том числе: </w:t>
            </w:r>
          </w:p>
          <w:p w:rsidR="00BD19A8" w:rsidRPr="00BD19A8" w:rsidRDefault="00BD19A8" w:rsidP="00F4352A">
            <w:pPr>
              <w:ind w:firstLine="217"/>
              <w:jc w:val="both"/>
              <w:rPr>
                <w:szCs w:val="24"/>
              </w:rPr>
            </w:pPr>
            <w:r w:rsidRPr="00BD19A8">
              <w:rPr>
                <w:szCs w:val="24"/>
              </w:rPr>
              <w:t>2025 году: план – 9 161,0 тыс. руб.;  2026 году: план – 9 944,4 тыс. руб.;  2027 году: план – 10 708,2 тыс. руб.  2028 году: план –  11 534,3 тыс. руб.;  2029 году: план – 12 429,1 тыс. руб.</w:t>
            </w:r>
          </w:p>
          <w:p w:rsidR="00BD19A8" w:rsidRPr="00BD19A8" w:rsidRDefault="00BD19A8" w:rsidP="00F4352A">
            <w:pPr>
              <w:ind w:firstLine="217"/>
              <w:jc w:val="both"/>
              <w:rPr>
                <w:szCs w:val="24"/>
              </w:rPr>
            </w:pPr>
            <w:r w:rsidRPr="00BD19A8">
              <w:rPr>
                <w:szCs w:val="24"/>
              </w:rPr>
              <w:t>Иных источников финансового обеспечения в целом на реализацию Программы не предусматривается.</w:t>
            </w:r>
          </w:p>
        </w:tc>
      </w:tr>
    </w:tbl>
    <w:p w:rsidR="002B33DA" w:rsidRDefault="002B33DA" w:rsidP="00BD19A8">
      <w:pPr>
        <w:widowControl w:val="0"/>
        <w:adjustRightInd w:val="0"/>
        <w:spacing w:before="120"/>
        <w:ind w:firstLine="567"/>
        <w:jc w:val="center"/>
        <w:outlineLvl w:val="1"/>
        <w:rPr>
          <w:b/>
          <w:szCs w:val="24"/>
        </w:rPr>
      </w:pPr>
    </w:p>
    <w:p w:rsidR="00BD19A8" w:rsidRDefault="00BD19A8" w:rsidP="00BD19A8">
      <w:pPr>
        <w:widowControl w:val="0"/>
        <w:adjustRightInd w:val="0"/>
        <w:spacing w:before="120"/>
        <w:ind w:firstLine="567"/>
        <w:jc w:val="center"/>
        <w:outlineLvl w:val="1"/>
        <w:rPr>
          <w:b/>
          <w:szCs w:val="24"/>
        </w:rPr>
      </w:pPr>
      <w:r w:rsidRPr="00BD19A8">
        <w:rPr>
          <w:b/>
          <w:szCs w:val="24"/>
        </w:rPr>
        <w:t>Раздел 1. Нормативно-правовое обеспечение Программы</w:t>
      </w:r>
    </w:p>
    <w:p w:rsidR="00BD19A8" w:rsidRPr="00BD19A8" w:rsidRDefault="00BD19A8" w:rsidP="00BD19A8">
      <w:pPr>
        <w:spacing w:before="120"/>
        <w:ind w:firstLine="709"/>
        <w:jc w:val="both"/>
        <w:rPr>
          <w:szCs w:val="24"/>
        </w:rPr>
      </w:pPr>
      <w:r w:rsidRPr="00BD19A8">
        <w:rPr>
          <w:szCs w:val="24"/>
        </w:rPr>
        <w:t xml:space="preserve">1. 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BD19A8">
          <w:rPr>
            <w:szCs w:val="24"/>
          </w:rPr>
          <w:t>1993 г</w:t>
        </w:r>
      </w:smartTag>
      <w:r w:rsidRPr="00BD19A8">
        <w:rPr>
          <w:szCs w:val="24"/>
        </w:rPr>
        <w:t>. (с учетом поправок от 30.12.2008) [Текст] // Российская газета, № 237, 25.12.1993.</w:t>
      </w:r>
    </w:p>
    <w:p w:rsidR="00BD19A8" w:rsidRPr="00BD19A8" w:rsidRDefault="00BD19A8" w:rsidP="00BD19A8">
      <w:pPr>
        <w:ind w:firstLine="709"/>
        <w:jc w:val="both"/>
        <w:rPr>
          <w:szCs w:val="24"/>
        </w:rPr>
      </w:pPr>
      <w:r w:rsidRPr="00BD19A8">
        <w:rPr>
          <w:szCs w:val="24"/>
        </w:rPr>
        <w:t>2. Гражданский кодекс Российской Федерации (часть первая) от 30.11.1994 г. № 51-ФЗ (ред. от 02.11.2013)  [Текст] // "Российская газета", № 238-239, 08.12.1994.</w:t>
      </w:r>
    </w:p>
    <w:p w:rsidR="00BD19A8" w:rsidRPr="00BD19A8" w:rsidRDefault="00BD19A8" w:rsidP="00BD19A8">
      <w:pPr>
        <w:ind w:firstLine="709"/>
        <w:jc w:val="both"/>
        <w:rPr>
          <w:szCs w:val="24"/>
        </w:rPr>
      </w:pPr>
      <w:r w:rsidRPr="00BD19A8">
        <w:rPr>
          <w:szCs w:val="24"/>
        </w:rPr>
        <w:t>3. Жилищный кодекс Российской Федерации от 29.12.2004 г. № 188-ФЗ (ред. от 28.12.2013) [Текст] // "Российская газета", № 1, 12.01.2005.</w:t>
      </w:r>
    </w:p>
    <w:p w:rsidR="00BD19A8" w:rsidRPr="00BD19A8" w:rsidRDefault="00BD19A8" w:rsidP="00BD19A8">
      <w:pPr>
        <w:ind w:firstLine="709"/>
        <w:jc w:val="both"/>
        <w:rPr>
          <w:szCs w:val="24"/>
        </w:rPr>
      </w:pPr>
      <w:r w:rsidRPr="00BD19A8">
        <w:rPr>
          <w:szCs w:val="24"/>
        </w:rPr>
        <w:t>4. Земельный кодекс Российской Федерации от 25.10.2001 № 136-ФЗ (ред. от 07.11.2013) [Текст]// "Российская газета", № 211-212, 30.10.2001.</w:t>
      </w:r>
    </w:p>
    <w:p w:rsidR="00BD19A8" w:rsidRPr="00BD19A8" w:rsidRDefault="00BD19A8" w:rsidP="00BD19A8">
      <w:pPr>
        <w:ind w:firstLine="709"/>
        <w:jc w:val="both"/>
        <w:rPr>
          <w:szCs w:val="24"/>
        </w:rPr>
      </w:pPr>
      <w:r w:rsidRPr="00BD19A8">
        <w:rPr>
          <w:szCs w:val="24"/>
        </w:rPr>
        <w:t>5. Градостроительный кодекс Российской Федерации от 24.12.2004 г. № 190-ФЗ (ред. от 05.05.2014) [Текст]// "Российская газета", N 290, 30.12.2004.</w:t>
      </w:r>
    </w:p>
    <w:p w:rsidR="00BD19A8" w:rsidRPr="00BD19A8" w:rsidRDefault="00BD19A8" w:rsidP="00BD19A8">
      <w:pPr>
        <w:ind w:firstLine="709"/>
        <w:jc w:val="both"/>
        <w:rPr>
          <w:szCs w:val="24"/>
        </w:rPr>
      </w:pPr>
      <w:r w:rsidRPr="00BD19A8">
        <w:rPr>
          <w:szCs w:val="24"/>
        </w:rPr>
        <w:t>6. Налоговый кодекс Российской Федерации от 31.06.1998 № 146-ФЗ (ред. от 07.11.2013) [Текст]// "Российская газета",  N 148-149, 06.08.1998.</w:t>
      </w:r>
    </w:p>
    <w:p w:rsidR="00BD19A8" w:rsidRPr="00BD19A8" w:rsidRDefault="00BD19A8" w:rsidP="00BD19A8">
      <w:pPr>
        <w:adjustRightInd w:val="0"/>
        <w:ind w:firstLine="708"/>
        <w:jc w:val="both"/>
        <w:rPr>
          <w:szCs w:val="24"/>
        </w:rPr>
      </w:pPr>
      <w:r w:rsidRPr="00BD19A8">
        <w:rPr>
          <w:szCs w:val="24"/>
        </w:rPr>
        <w:t>7. Бюджетный кодекс Российской Федерации от 31.07.1998 N 145-ФЗ (ред. от 02.08.2019), ст. 179 [Текст]//Первоначальный текст документа опубликован в изданиях "Собрание законодательства РФ", 03.08.1998, N 31, ст. 3823, "Российская газета", N 153-154, 12.08.1998.</w:t>
      </w:r>
    </w:p>
    <w:p w:rsidR="00BD19A8" w:rsidRPr="00BD19A8" w:rsidRDefault="00BD19A8" w:rsidP="00BD19A8">
      <w:pPr>
        <w:ind w:firstLine="709"/>
        <w:jc w:val="both"/>
        <w:rPr>
          <w:szCs w:val="24"/>
        </w:rPr>
      </w:pPr>
      <w:r w:rsidRPr="00BD19A8">
        <w:rPr>
          <w:szCs w:val="24"/>
        </w:rPr>
        <w:t>8. Федеральный закон от 25.10.2001 г. № 137-ФЗ (ред. от 23.07.2013) "О введении в действие Земельного кодекса РФ" [Текст]// "Собрание законодательства РФ", 29.10.2001, № 44, ст. 4148.</w:t>
      </w:r>
    </w:p>
    <w:p w:rsidR="00BD19A8" w:rsidRPr="00BD19A8" w:rsidRDefault="00BD19A8" w:rsidP="00BD19A8">
      <w:pPr>
        <w:ind w:firstLine="709"/>
        <w:jc w:val="both"/>
        <w:rPr>
          <w:szCs w:val="24"/>
        </w:rPr>
      </w:pPr>
      <w:r w:rsidRPr="00BD19A8">
        <w:rPr>
          <w:szCs w:val="24"/>
        </w:rPr>
        <w:t>9.  Земельный кодекс Республики Саха (Якутия) от 15.12.2010 г. 888-З №674-IV (ред. от 22.03.12) [Текст]// "Якутские ведомости", N 2, 15.01.2011.</w:t>
      </w:r>
    </w:p>
    <w:p w:rsidR="00BD19A8" w:rsidRPr="00BD19A8" w:rsidRDefault="00BD19A8" w:rsidP="00BD19A8">
      <w:pPr>
        <w:ind w:firstLine="709"/>
        <w:jc w:val="both"/>
        <w:rPr>
          <w:szCs w:val="24"/>
        </w:rPr>
      </w:pPr>
      <w:r w:rsidRPr="00BD19A8">
        <w:rPr>
          <w:szCs w:val="24"/>
        </w:rPr>
        <w:t>10. Постановление Правительства Республики Саха (Якутия) от 18 июля 2022 г. N 438</w:t>
      </w:r>
      <w:r w:rsidRPr="00BD19A8">
        <w:rPr>
          <w:szCs w:val="24"/>
        </w:rPr>
        <w:br/>
        <w:t>«О государственной программе Республики Саха (Якутия)«Управление собственностью Республики Саха (Якутия)»</w:t>
      </w:r>
    </w:p>
    <w:p w:rsidR="00BD19A8" w:rsidRPr="002B33DA" w:rsidRDefault="00BD19A8" w:rsidP="00BD19A8">
      <w:pPr>
        <w:ind w:firstLine="709"/>
        <w:jc w:val="both"/>
        <w:rPr>
          <w:szCs w:val="24"/>
        </w:rPr>
      </w:pPr>
      <w:r w:rsidRPr="00BD19A8">
        <w:rPr>
          <w:szCs w:val="24"/>
        </w:rPr>
        <w:t>11. Решение Окружного Совета депутатов ГО «Жатай» от 20.12.2018 г. №58-2  «</w:t>
      </w:r>
      <w:hyperlink r:id="rId8" w:history="1">
        <w:r w:rsidRPr="002B33DA">
          <w:rPr>
            <w:rStyle w:val="a7"/>
            <w:color w:val="auto"/>
            <w:szCs w:val="24"/>
            <w:u w:val="none"/>
          </w:rPr>
          <w:t>Об утверждении «Стратегии социально-экономического  развития Городского округа «Жатай» Республики Саха (Якутия) на период до 2030 года Городского округа «Жатай»»</w:t>
        </w:r>
      </w:hyperlink>
      <w:r w:rsidRPr="002B33DA">
        <w:rPr>
          <w:szCs w:val="24"/>
        </w:rPr>
        <w:t>.</w:t>
      </w:r>
    </w:p>
    <w:p w:rsidR="00BD19A8" w:rsidRDefault="00BD19A8" w:rsidP="00BD19A8">
      <w:pPr>
        <w:widowControl w:val="0"/>
        <w:adjustRightInd w:val="0"/>
        <w:spacing w:before="120"/>
        <w:ind w:firstLine="709"/>
        <w:jc w:val="center"/>
        <w:outlineLvl w:val="1"/>
        <w:rPr>
          <w:b/>
          <w:szCs w:val="24"/>
        </w:rPr>
      </w:pPr>
      <w:r w:rsidRPr="00BD19A8">
        <w:rPr>
          <w:b/>
          <w:szCs w:val="24"/>
        </w:rPr>
        <w:t>Раздел 2. Характеристика и оценка текущей ситуации</w:t>
      </w:r>
    </w:p>
    <w:p w:rsidR="00BD19A8" w:rsidRPr="00BD19A8" w:rsidRDefault="00BD19A8" w:rsidP="00BD19A8">
      <w:pPr>
        <w:tabs>
          <w:tab w:val="left" w:pos="2997"/>
        </w:tabs>
        <w:spacing w:before="120"/>
        <w:ind w:firstLine="709"/>
        <w:jc w:val="both"/>
        <w:rPr>
          <w:szCs w:val="24"/>
        </w:rPr>
      </w:pPr>
      <w:r w:rsidRPr="00BD19A8">
        <w:rPr>
          <w:szCs w:val="24"/>
        </w:rPr>
        <w:t xml:space="preserve">Земельная политика в ГО "Жатай" призвана обеспечить системную, целенаправленную деятельность органов местного самоуправления в сфере земельных отношений, рациональное и эффективное использование земельных ресурсов, вовлечение земельных участков в гражданский оборот, организацию их охраны, а также увеличение земельных платежей в бюджеты различных уровней с целью повышения эффективности использования земельного фонда как одного из ключевых условий устойчивого экономического развития ГО "Жатай" и благосостояния граждан. </w:t>
      </w:r>
    </w:p>
    <w:p w:rsidR="00BD19A8" w:rsidRPr="00BD19A8" w:rsidRDefault="00BD19A8" w:rsidP="00BD19A8">
      <w:pPr>
        <w:tabs>
          <w:tab w:val="left" w:pos="2997"/>
        </w:tabs>
        <w:ind w:firstLine="709"/>
        <w:jc w:val="both"/>
        <w:rPr>
          <w:szCs w:val="24"/>
        </w:rPr>
      </w:pPr>
      <w:r w:rsidRPr="00BD19A8">
        <w:rPr>
          <w:szCs w:val="24"/>
        </w:rPr>
        <w:t>Земельная политика основана и исходит из представлений о земле как о природном объекте, как основе жизни и деятельности человека, в соответствии с которыми осуществляются отношения по использованию и охране земли.</w:t>
      </w:r>
    </w:p>
    <w:p w:rsidR="00BD19A8" w:rsidRPr="00BD19A8" w:rsidRDefault="00BD19A8" w:rsidP="00BD19A8">
      <w:pPr>
        <w:ind w:firstLine="709"/>
        <w:jc w:val="both"/>
        <w:rPr>
          <w:szCs w:val="24"/>
        </w:rPr>
      </w:pPr>
      <w:r w:rsidRPr="00BD19A8">
        <w:rPr>
          <w:szCs w:val="24"/>
        </w:rPr>
        <w:t>Основными направлениями земельной политики являются:</w:t>
      </w:r>
    </w:p>
    <w:p w:rsidR="00BD19A8" w:rsidRPr="00BD19A8" w:rsidRDefault="00BD19A8" w:rsidP="00BD19A8">
      <w:pPr>
        <w:numPr>
          <w:ilvl w:val="0"/>
          <w:numId w:val="4"/>
        </w:numPr>
        <w:autoSpaceDE w:val="0"/>
        <w:autoSpaceDN w:val="0"/>
        <w:adjustRightInd w:val="0"/>
        <w:ind w:left="0" w:firstLine="709"/>
        <w:jc w:val="both"/>
        <w:rPr>
          <w:szCs w:val="24"/>
        </w:rPr>
      </w:pPr>
      <w:r w:rsidRPr="00BD19A8">
        <w:rPr>
          <w:szCs w:val="24"/>
        </w:rPr>
        <w:t>Охрана земель, как природного объекта – основы жизни и деятельности человека, основной составляющей окружающей среды.</w:t>
      </w:r>
    </w:p>
    <w:p w:rsidR="00BD19A8" w:rsidRPr="00BD19A8" w:rsidRDefault="00BD19A8" w:rsidP="00BD19A8">
      <w:pPr>
        <w:numPr>
          <w:ilvl w:val="0"/>
          <w:numId w:val="4"/>
        </w:numPr>
        <w:autoSpaceDE w:val="0"/>
        <w:autoSpaceDN w:val="0"/>
        <w:adjustRightInd w:val="0"/>
        <w:ind w:left="0" w:firstLine="709"/>
        <w:jc w:val="both"/>
        <w:rPr>
          <w:szCs w:val="24"/>
        </w:rPr>
      </w:pPr>
      <w:bookmarkStart w:id="1" w:name="sub_1402"/>
      <w:r w:rsidRPr="00BD19A8">
        <w:rPr>
          <w:szCs w:val="24"/>
        </w:rPr>
        <w:t>Создание условий для многообразия форм собственности на землю, оценки земли, развитие рынка земли. Вовлечение в гражданский оборот земель населенных пунктов.</w:t>
      </w:r>
    </w:p>
    <w:p w:rsidR="00BD19A8" w:rsidRPr="00BD19A8" w:rsidRDefault="00BD19A8" w:rsidP="00BD19A8">
      <w:pPr>
        <w:numPr>
          <w:ilvl w:val="0"/>
          <w:numId w:val="4"/>
        </w:numPr>
        <w:autoSpaceDE w:val="0"/>
        <w:autoSpaceDN w:val="0"/>
        <w:adjustRightInd w:val="0"/>
        <w:ind w:left="0" w:firstLine="709"/>
        <w:jc w:val="both"/>
        <w:rPr>
          <w:szCs w:val="24"/>
        </w:rPr>
      </w:pPr>
      <w:bookmarkStart w:id="2" w:name="sub_1403"/>
      <w:bookmarkEnd w:id="1"/>
      <w:r w:rsidRPr="00BD19A8">
        <w:rPr>
          <w:szCs w:val="24"/>
        </w:rPr>
        <w:t>Совершенствование нормативного правового регулирования земельных отношений.</w:t>
      </w:r>
    </w:p>
    <w:bookmarkEnd w:id="2"/>
    <w:p w:rsidR="00BD19A8" w:rsidRPr="00BD19A8" w:rsidRDefault="00BD19A8" w:rsidP="00BD19A8">
      <w:pPr>
        <w:numPr>
          <w:ilvl w:val="0"/>
          <w:numId w:val="4"/>
        </w:numPr>
        <w:autoSpaceDE w:val="0"/>
        <w:autoSpaceDN w:val="0"/>
        <w:adjustRightInd w:val="0"/>
        <w:ind w:left="0" w:firstLine="709"/>
        <w:jc w:val="both"/>
        <w:rPr>
          <w:szCs w:val="24"/>
        </w:rPr>
      </w:pPr>
      <w:r w:rsidRPr="00BD19A8">
        <w:rPr>
          <w:szCs w:val="24"/>
        </w:rPr>
        <w:t>Совершенствование, редакция картографической основы и территориальных схем землеустройства ГО «Жатай». Повышение эффективности, рациональности использования и охраны земельного фонда.</w:t>
      </w:r>
    </w:p>
    <w:p w:rsidR="00BD19A8" w:rsidRPr="00BD19A8" w:rsidRDefault="00BD19A8" w:rsidP="00BD19A8">
      <w:pPr>
        <w:tabs>
          <w:tab w:val="left" w:pos="2997"/>
        </w:tabs>
        <w:ind w:firstLine="709"/>
        <w:jc w:val="both"/>
        <w:rPr>
          <w:szCs w:val="24"/>
        </w:rPr>
      </w:pPr>
      <w:r w:rsidRPr="00BD19A8">
        <w:rPr>
          <w:szCs w:val="24"/>
        </w:rPr>
        <w:t xml:space="preserve">Таким образом, важнейшими, стратегическими целей в области создания условий устойчивого экономического развития является:1.  эффективное использование земли и иной недвижимости всех форм собственности для удовлетворения потребностей общества и граждан; </w:t>
      </w:r>
    </w:p>
    <w:p w:rsidR="00BD19A8" w:rsidRPr="00BD19A8" w:rsidRDefault="00BD19A8" w:rsidP="00BD19A8">
      <w:pPr>
        <w:pStyle w:val="af3"/>
        <w:spacing w:after="0" w:line="276" w:lineRule="auto"/>
        <w:ind w:firstLine="708"/>
        <w:jc w:val="both"/>
        <w:rPr>
          <w:color w:val="000000"/>
          <w:sz w:val="24"/>
          <w:szCs w:val="24"/>
        </w:rPr>
      </w:pPr>
      <w:r w:rsidRPr="00BD19A8">
        <w:rPr>
          <w:color w:val="000000"/>
          <w:sz w:val="24"/>
          <w:szCs w:val="24"/>
        </w:rPr>
        <w:t>2. создание условий для устойчивого развития территорий городского округа, сохранения окружающей среды и объектов культурного наследия;</w:t>
      </w:r>
    </w:p>
    <w:p w:rsidR="00BD19A8" w:rsidRPr="00BD19A8" w:rsidRDefault="00BD19A8" w:rsidP="00BD19A8">
      <w:pPr>
        <w:pStyle w:val="af3"/>
        <w:spacing w:after="0" w:line="276" w:lineRule="auto"/>
        <w:ind w:firstLine="708"/>
        <w:jc w:val="both"/>
        <w:rPr>
          <w:color w:val="000000"/>
          <w:sz w:val="24"/>
          <w:szCs w:val="24"/>
        </w:rPr>
      </w:pPr>
      <w:bookmarkStart w:id="3" w:name="dst100467"/>
      <w:bookmarkEnd w:id="3"/>
      <w:r w:rsidRPr="00BD19A8">
        <w:rPr>
          <w:color w:val="000000"/>
          <w:sz w:val="24"/>
          <w:szCs w:val="24"/>
        </w:rPr>
        <w:t>3. создание условий для планировки территорий городского округа;</w:t>
      </w:r>
    </w:p>
    <w:p w:rsidR="00BD19A8" w:rsidRPr="00BD19A8" w:rsidRDefault="00BD19A8" w:rsidP="00BD19A8">
      <w:pPr>
        <w:pStyle w:val="af3"/>
        <w:spacing w:after="0" w:line="276" w:lineRule="auto"/>
        <w:ind w:firstLine="708"/>
        <w:jc w:val="both"/>
        <w:rPr>
          <w:color w:val="000000"/>
          <w:sz w:val="24"/>
          <w:szCs w:val="24"/>
        </w:rPr>
      </w:pPr>
      <w:bookmarkStart w:id="4" w:name="dst100468"/>
      <w:bookmarkEnd w:id="4"/>
      <w:r w:rsidRPr="00BD19A8">
        <w:rPr>
          <w:color w:val="000000"/>
          <w:sz w:val="24"/>
          <w:szCs w:val="24"/>
        </w:rPr>
        <w:t>4.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BD19A8" w:rsidRPr="00BD19A8" w:rsidRDefault="00BD19A8" w:rsidP="00BD19A8">
      <w:pPr>
        <w:pStyle w:val="af3"/>
        <w:spacing w:after="0" w:line="276" w:lineRule="auto"/>
        <w:ind w:firstLine="708"/>
        <w:jc w:val="both"/>
        <w:rPr>
          <w:color w:val="000000"/>
          <w:sz w:val="24"/>
          <w:szCs w:val="24"/>
        </w:rPr>
      </w:pPr>
      <w:bookmarkStart w:id="5" w:name="dst100469"/>
      <w:bookmarkEnd w:id="5"/>
      <w:r w:rsidRPr="00BD19A8">
        <w:rPr>
          <w:color w:val="000000"/>
          <w:sz w:val="24"/>
          <w:szCs w:val="24"/>
        </w:rPr>
        <w:t>5.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BD19A8" w:rsidRPr="00BD19A8" w:rsidRDefault="00BD19A8" w:rsidP="00BD19A8">
      <w:pPr>
        <w:tabs>
          <w:tab w:val="left" w:pos="2997"/>
        </w:tabs>
        <w:spacing w:before="120"/>
        <w:ind w:firstLine="709"/>
        <w:jc w:val="both"/>
        <w:rPr>
          <w:szCs w:val="24"/>
        </w:rPr>
      </w:pPr>
      <w:r w:rsidRPr="00BD19A8">
        <w:rPr>
          <w:szCs w:val="24"/>
        </w:rPr>
        <w:t xml:space="preserve">Работа Отдела имущественных и земельных отношений Окружной Администрации ГО "Жатай" (ОИЗО) направлена на разграничение собственности на землю, проведение мероприятий по землеустройству, кадастровому учету, регистрации прав ГО "Жатай" на земельные участки, проектированию и учету границ городского округа, поселка Жатай. </w:t>
      </w:r>
    </w:p>
    <w:p w:rsidR="00BD19A8" w:rsidRPr="00BD19A8" w:rsidRDefault="00BD19A8" w:rsidP="00BD19A8">
      <w:pPr>
        <w:tabs>
          <w:tab w:val="left" w:pos="2997"/>
        </w:tabs>
        <w:spacing w:before="120"/>
        <w:ind w:firstLine="709"/>
        <w:jc w:val="both"/>
        <w:rPr>
          <w:szCs w:val="24"/>
        </w:rPr>
      </w:pPr>
      <w:r w:rsidRPr="00BD19A8">
        <w:rPr>
          <w:szCs w:val="24"/>
        </w:rPr>
        <w:t xml:space="preserve">При этом сохраняется комплекс взаимосвязанных проблем в области земельных отношений, которые требуют систематического решения: </w:t>
      </w:r>
    </w:p>
    <w:p w:rsidR="00BD19A8" w:rsidRPr="00BD19A8" w:rsidRDefault="00BD19A8" w:rsidP="00BD19A8">
      <w:pPr>
        <w:spacing w:before="120"/>
        <w:ind w:firstLine="709"/>
        <w:jc w:val="both"/>
        <w:rPr>
          <w:szCs w:val="24"/>
        </w:rPr>
      </w:pPr>
      <w:r w:rsidRPr="00BD19A8">
        <w:rPr>
          <w:rStyle w:val="num"/>
          <w:szCs w:val="24"/>
        </w:rPr>
        <w:t>1.</w:t>
      </w:r>
      <w:r w:rsidRPr="00BD19A8">
        <w:rPr>
          <w:szCs w:val="24"/>
        </w:rPr>
        <w:t xml:space="preserve"> Отсутствие, в полном объеме, оформленной землеустроительной, кадастровой документации, документов о правах предприятий и учреждений на земельные участки. </w:t>
      </w:r>
    </w:p>
    <w:p w:rsidR="00BD19A8" w:rsidRPr="00BD19A8" w:rsidRDefault="00BD19A8" w:rsidP="00BD19A8">
      <w:pPr>
        <w:tabs>
          <w:tab w:val="left" w:pos="2997"/>
        </w:tabs>
        <w:ind w:firstLine="709"/>
        <w:jc w:val="both"/>
        <w:rPr>
          <w:szCs w:val="24"/>
        </w:rPr>
      </w:pPr>
      <w:r w:rsidRPr="00BD19A8">
        <w:rPr>
          <w:szCs w:val="24"/>
        </w:rPr>
        <w:t xml:space="preserve">На сегодняшний день распоряжение земельными участками осуществляются на основе установленного права на земельные участки. Право считается установленным с момента его регистрации Управлением Росреестра по РС (Я). </w:t>
      </w:r>
    </w:p>
    <w:p w:rsidR="002B33DA" w:rsidRDefault="00BD19A8" w:rsidP="00BD19A8">
      <w:pPr>
        <w:tabs>
          <w:tab w:val="left" w:pos="2997"/>
        </w:tabs>
        <w:ind w:firstLine="709"/>
        <w:jc w:val="both"/>
        <w:rPr>
          <w:szCs w:val="24"/>
        </w:rPr>
      </w:pPr>
      <w:r w:rsidRPr="00BD19A8">
        <w:rPr>
          <w:szCs w:val="24"/>
        </w:rPr>
        <w:t>Кадастровые работы по определению земельного участка как объекта права, включающие  утверждение схемы расположения земельного участка на кадастровом плане территории, формирование межевого плана земельного участка,  кадастровый учет земельного участка, являются основанием для принятия решения о предоставлении земельного участка на соответствующем праве.</w:t>
      </w:r>
    </w:p>
    <w:p w:rsidR="00BD19A8" w:rsidRPr="00BD19A8" w:rsidRDefault="00BD19A8" w:rsidP="00BD19A8">
      <w:pPr>
        <w:tabs>
          <w:tab w:val="left" w:pos="2997"/>
        </w:tabs>
        <w:ind w:firstLine="709"/>
        <w:jc w:val="both"/>
        <w:rPr>
          <w:szCs w:val="24"/>
        </w:rPr>
      </w:pPr>
      <w:r w:rsidRPr="00BD19A8">
        <w:rPr>
          <w:szCs w:val="24"/>
        </w:rPr>
        <w:t xml:space="preserve">Мероприятия по землеустройству, кадастровому учету земельных участков, на которые у ГО «Жатай» возникает право собственности, осуществляются исключительно кадастровыми инженерами на основе заключаемых муниципальных контрактов на платной основе. </w:t>
      </w:r>
    </w:p>
    <w:p w:rsidR="00BD19A8" w:rsidRPr="00BD19A8" w:rsidRDefault="00BD19A8" w:rsidP="00BD19A8">
      <w:pPr>
        <w:tabs>
          <w:tab w:val="left" w:pos="2997"/>
        </w:tabs>
        <w:ind w:firstLine="709"/>
        <w:jc w:val="both"/>
        <w:rPr>
          <w:szCs w:val="24"/>
        </w:rPr>
      </w:pPr>
      <w:r w:rsidRPr="00BD19A8">
        <w:rPr>
          <w:szCs w:val="24"/>
        </w:rPr>
        <w:t xml:space="preserve">Хозяйствующие субъекты проводят кадастровые работы, регистрацию прав на земельные участки и расположенные на них объекты недвижимости за счет собственных средств. Недостаток финансовых средств, в свою очередь, вызван как недостаточным уровнем собственных доходов местного бюджета и пользователей земельных участков, так и высокой стоимостью услуг по подготовке землеустроительной и кадастровой документации, необходимой в силу требований законодательства. </w:t>
      </w:r>
    </w:p>
    <w:p w:rsidR="00BD19A8" w:rsidRPr="00BD19A8" w:rsidRDefault="00BD19A8" w:rsidP="00BD19A8">
      <w:pPr>
        <w:tabs>
          <w:tab w:val="left" w:pos="2997"/>
        </w:tabs>
        <w:spacing w:before="120"/>
        <w:ind w:firstLine="709"/>
        <w:jc w:val="both"/>
        <w:rPr>
          <w:szCs w:val="24"/>
        </w:rPr>
      </w:pPr>
      <w:r w:rsidRPr="00BD19A8">
        <w:rPr>
          <w:rStyle w:val="num"/>
          <w:szCs w:val="24"/>
        </w:rPr>
        <w:t>2.</w:t>
      </w:r>
      <w:r w:rsidRPr="00BD19A8">
        <w:rPr>
          <w:szCs w:val="24"/>
        </w:rPr>
        <w:t xml:space="preserve"> Обеспечение рационального использования территорий.</w:t>
      </w:r>
    </w:p>
    <w:p w:rsidR="00BD19A8" w:rsidRPr="00BD19A8" w:rsidRDefault="00BD19A8" w:rsidP="00BD19A8">
      <w:pPr>
        <w:tabs>
          <w:tab w:val="left" w:pos="2997"/>
        </w:tabs>
        <w:ind w:firstLine="709"/>
        <w:jc w:val="both"/>
        <w:rPr>
          <w:szCs w:val="24"/>
        </w:rPr>
      </w:pPr>
      <w:r w:rsidRPr="00BD19A8">
        <w:rPr>
          <w:szCs w:val="24"/>
        </w:rPr>
        <w:t>Общей целью землеустройства является получение определенного экономического результата. Для этого организация территории должна быть в максимальной степени подчинена настоящим и будущим потребностям производства, а, как следствие, решению социальных вопросов.</w:t>
      </w:r>
    </w:p>
    <w:p w:rsidR="00BD19A8" w:rsidRPr="00BD19A8" w:rsidRDefault="00BD19A8" w:rsidP="00F4352A">
      <w:pPr>
        <w:pStyle w:val="12"/>
        <w:tabs>
          <w:tab w:val="left" w:pos="510"/>
        </w:tabs>
        <w:ind w:firstLine="510"/>
        <w:jc w:val="both"/>
        <w:rPr>
          <w:sz w:val="24"/>
          <w:szCs w:val="24"/>
        </w:rPr>
      </w:pPr>
      <w:r w:rsidRPr="00BD19A8">
        <w:rPr>
          <w:sz w:val="24"/>
          <w:szCs w:val="24"/>
        </w:rPr>
        <w:t xml:space="preserve"> Площадь территории в границах населенного пункта п. Жатай составляет 3 016,9 га.,  в целом в границах МО ГО «Жатай» - 3 104,0 га. Категория земель в установленных границах территории п. Жатай – земли населенных пунктов. Статистические данные графического учета, отображающие распределение земель по категориям, зонам приведены в таблице 1.</w:t>
      </w:r>
    </w:p>
    <w:p w:rsidR="00F4352A" w:rsidRDefault="00BD19A8" w:rsidP="00F4352A">
      <w:pPr>
        <w:ind w:firstLine="510"/>
        <w:jc w:val="both"/>
      </w:pPr>
      <w:r w:rsidRPr="00BD19A8">
        <w:rPr>
          <w:szCs w:val="24"/>
        </w:rPr>
        <w:t>Общая площадь используемых, в границах населенного пункта п. Жатай, земель населенных пунктов составляет 2 449,91 га.</w:t>
      </w:r>
      <w:r w:rsidR="00F4352A">
        <w:t xml:space="preserve"> </w:t>
      </w:r>
    </w:p>
    <w:p w:rsidR="00F4352A" w:rsidRDefault="00BD19A8" w:rsidP="00F4352A">
      <w:pPr>
        <w:pStyle w:val="12"/>
        <w:tabs>
          <w:tab w:val="left" w:pos="510"/>
        </w:tabs>
        <w:ind w:firstLine="510"/>
        <w:jc w:val="both"/>
        <w:rPr>
          <w:color w:val="000000"/>
          <w:sz w:val="24"/>
          <w:szCs w:val="24"/>
        </w:rPr>
      </w:pPr>
      <w:r w:rsidRPr="00BD19A8">
        <w:rPr>
          <w:sz w:val="24"/>
          <w:szCs w:val="24"/>
        </w:rPr>
        <w:t xml:space="preserve">Из не вовлеченных в градостроительную </w:t>
      </w:r>
      <w:r w:rsidRPr="00F4352A">
        <w:rPr>
          <w:sz w:val="24"/>
          <w:szCs w:val="24"/>
        </w:rPr>
        <w:t xml:space="preserve">деятельность </w:t>
      </w:r>
      <w:r w:rsidR="00F4352A" w:rsidRPr="00F4352A">
        <w:rPr>
          <w:sz w:val="24"/>
          <w:szCs w:val="24"/>
        </w:rPr>
        <w:t xml:space="preserve">использовании, носящим сезонный характер </w:t>
      </w:r>
      <w:r w:rsidRPr="00F4352A">
        <w:rPr>
          <w:sz w:val="24"/>
          <w:szCs w:val="24"/>
        </w:rPr>
        <w:t xml:space="preserve">земель, общей площадью – 1 536,77 га, из них 639 га. – это земли южнее р. Малая Маринка, о. Поповский и о. Зеленый регулярно подтопляемые в период весеннего паводка, что накладывает серьезные ограничения в их </w:t>
      </w:r>
      <w:r w:rsidR="00F4352A" w:rsidRPr="00F4352A">
        <w:rPr>
          <w:sz w:val="24"/>
          <w:szCs w:val="24"/>
        </w:rPr>
        <w:t>использовании, носящим сезонный характер.</w:t>
      </w:r>
    </w:p>
    <w:p w:rsidR="00BD19A8" w:rsidRPr="00BD19A8" w:rsidRDefault="002B33DA" w:rsidP="00BD19A8">
      <w:pPr>
        <w:tabs>
          <w:tab w:val="left" w:pos="2997"/>
        </w:tabs>
        <w:spacing w:before="120"/>
        <w:ind w:firstLine="708"/>
        <w:jc w:val="both"/>
        <w:rPr>
          <w:szCs w:val="24"/>
        </w:rPr>
      </w:pPr>
      <w:r>
        <w:rPr>
          <w:szCs w:val="24"/>
        </w:rPr>
        <w:t>З</w:t>
      </w:r>
      <w:r w:rsidR="00BD19A8" w:rsidRPr="00BD19A8">
        <w:rPr>
          <w:szCs w:val="24"/>
        </w:rPr>
        <w:t xml:space="preserve">емельные участки сельскохозяйственного использования закреплены за гражданами, индивидуальными предпринимателями, ведущими крестьянское хозяйство на праве аренды или собственности. </w:t>
      </w:r>
    </w:p>
    <w:p w:rsidR="00BD19A8" w:rsidRPr="00BD19A8" w:rsidRDefault="00BD19A8" w:rsidP="00BD19A8">
      <w:pPr>
        <w:tabs>
          <w:tab w:val="left" w:pos="2997"/>
        </w:tabs>
        <w:ind w:firstLine="709"/>
        <w:jc w:val="both"/>
        <w:rPr>
          <w:szCs w:val="24"/>
        </w:rPr>
      </w:pPr>
      <w:r w:rsidRPr="00BD19A8">
        <w:rPr>
          <w:szCs w:val="24"/>
        </w:rPr>
        <w:t>Наращивание общественно-деловой, жилой застройки тормозится, помимо прочего, недостаточным бюджетным финансированием работ по созданию инженерной инфраструктуры на землях, не вовлеченных в градостроительную деятельность и, как следствие их невысокую привлекательность для потенциальных инвесторов.</w:t>
      </w:r>
    </w:p>
    <w:p w:rsidR="00BD19A8" w:rsidRPr="00BD19A8" w:rsidRDefault="00BD19A8" w:rsidP="00BD19A8">
      <w:pPr>
        <w:tabs>
          <w:tab w:val="left" w:pos="2997"/>
        </w:tabs>
        <w:spacing w:before="120"/>
        <w:ind w:firstLine="709"/>
        <w:jc w:val="both"/>
        <w:rPr>
          <w:szCs w:val="24"/>
        </w:rPr>
      </w:pPr>
      <w:r w:rsidRPr="00BD19A8">
        <w:rPr>
          <w:szCs w:val="24"/>
        </w:rPr>
        <w:t>Решением Окружного Совета Депутатов ГО «Жатай» № 40-8 от 22.12.2022 г. утверждены Правила землепользования и застройки ГО «Жатай». Указанные Правила устанавливают виды территориальных зон на карте градостроительного зонирования ГО «Жатай» на которые распространяется действие градостроительных регламентов.</w:t>
      </w:r>
    </w:p>
    <w:p w:rsidR="00BD19A8" w:rsidRPr="00BD19A8" w:rsidRDefault="00BD19A8" w:rsidP="00BD19A8">
      <w:pPr>
        <w:tabs>
          <w:tab w:val="left" w:pos="2997"/>
        </w:tabs>
        <w:ind w:firstLine="1134"/>
        <w:jc w:val="both"/>
        <w:rPr>
          <w:szCs w:val="24"/>
        </w:rPr>
      </w:pPr>
      <w:r w:rsidRPr="00BD19A8">
        <w:rPr>
          <w:szCs w:val="24"/>
        </w:rPr>
        <w:t>Среди них:</w:t>
      </w:r>
    </w:p>
    <w:p w:rsidR="00BD19A8" w:rsidRPr="00BD19A8" w:rsidRDefault="00BD19A8" w:rsidP="00BD19A8">
      <w:pPr>
        <w:pStyle w:val="12"/>
        <w:rPr>
          <w:sz w:val="24"/>
          <w:szCs w:val="24"/>
          <w:u w:val="single"/>
        </w:rPr>
      </w:pPr>
      <w:r w:rsidRPr="00BD19A8">
        <w:rPr>
          <w:sz w:val="24"/>
          <w:szCs w:val="24"/>
          <w:u w:val="single"/>
        </w:rPr>
        <w:t>1. Жилые зоны:</w:t>
      </w:r>
    </w:p>
    <w:p w:rsidR="00BD19A8" w:rsidRPr="00BD19A8" w:rsidRDefault="00BD19A8" w:rsidP="00BD19A8">
      <w:pPr>
        <w:pStyle w:val="12"/>
        <w:rPr>
          <w:i/>
          <w:sz w:val="24"/>
          <w:szCs w:val="24"/>
        </w:rPr>
      </w:pPr>
      <w:r w:rsidRPr="00BD19A8">
        <w:rPr>
          <w:sz w:val="24"/>
          <w:szCs w:val="24"/>
        </w:rPr>
        <w:t xml:space="preserve">1.1 </w:t>
      </w:r>
      <w:r w:rsidRPr="00BD19A8">
        <w:rPr>
          <w:i/>
          <w:sz w:val="24"/>
          <w:szCs w:val="24"/>
        </w:rPr>
        <w:t>З</w:t>
      </w:r>
      <w:r w:rsidRPr="00BD19A8">
        <w:rPr>
          <w:rStyle w:val="4"/>
          <w:i w:val="0"/>
          <w:sz w:val="24"/>
          <w:szCs w:val="24"/>
        </w:rPr>
        <w:t xml:space="preserve">она застройки индивидуальными жилыми домами </w:t>
      </w:r>
      <w:r w:rsidRPr="00BD19A8">
        <w:rPr>
          <w:iCs/>
          <w:sz w:val="24"/>
          <w:szCs w:val="24"/>
        </w:rPr>
        <w:t>(код зоны – Ж1);</w:t>
      </w:r>
    </w:p>
    <w:p w:rsidR="00BD19A8" w:rsidRPr="00BD19A8" w:rsidRDefault="00BD19A8" w:rsidP="00BD19A8">
      <w:pPr>
        <w:pStyle w:val="12"/>
        <w:rPr>
          <w:i/>
          <w:sz w:val="24"/>
          <w:szCs w:val="24"/>
        </w:rPr>
      </w:pPr>
      <w:r w:rsidRPr="00BD19A8">
        <w:rPr>
          <w:iCs/>
          <w:sz w:val="24"/>
          <w:szCs w:val="24"/>
        </w:rPr>
        <w:t xml:space="preserve">1.2 </w:t>
      </w:r>
      <w:r w:rsidRPr="00BD19A8">
        <w:rPr>
          <w:i/>
          <w:sz w:val="24"/>
          <w:szCs w:val="24"/>
        </w:rPr>
        <w:t>З</w:t>
      </w:r>
      <w:r w:rsidRPr="00BD19A8">
        <w:rPr>
          <w:rStyle w:val="4"/>
          <w:i w:val="0"/>
          <w:sz w:val="24"/>
          <w:szCs w:val="24"/>
        </w:rPr>
        <w:t xml:space="preserve">она застройки малоэтажными жилыми домами </w:t>
      </w:r>
      <w:r w:rsidRPr="00BD19A8">
        <w:rPr>
          <w:iCs/>
          <w:sz w:val="24"/>
          <w:szCs w:val="24"/>
        </w:rPr>
        <w:t>(код зоны – Ж2);</w:t>
      </w:r>
    </w:p>
    <w:p w:rsidR="00BD19A8" w:rsidRPr="00BD19A8" w:rsidRDefault="00BD19A8" w:rsidP="00BD19A8">
      <w:pPr>
        <w:pStyle w:val="12"/>
        <w:rPr>
          <w:i/>
          <w:sz w:val="24"/>
          <w:szCs w:val="24"/>
        </w:rPr>
      </w:pPr>
      <w:r w:rsidRPr="00BD19A8">
        <w:rPr>
          <w:iCs/>
          <w:sz w:val="24"/>
          <w:szCs w:val="24"/>
        </w:rPr>
        <w:t>1.3</w:t>
      </w:r>
      <w:r w:rsidRPr="00BD19A8">
        <w:rPr>
          <w:i/>
          <w:sz w:val="24"/>
          <w:szCs w:val="24"/>
        </w:rPr>
        <w:t xml:space="preserve"> З</w:t>
      </w:r>
      <w:r w:rsidRPr="00BD19A8">
        <w:rPr>
          <w:rStyle w:val="4"/>
          <w:i w:val="0"/>
          <w:sz w:val="24"/>
          <w:szCs w:val="24"/>
        </w:rPr>
        <w:t xml:space="preserve">она застройки среднеэтажными жилыми домами </w:t>
      </w:r>
      <w:r w:rsidRPr="00BD19A8">
        <w:rPr>
          <w:iCs/>
          <w:sz w:val="24"/>
          <w:szCs w:val="24"/>
        </w:rPr>
        <w:t>(код зоны – Ж3);</w:t>
      </w:r>
    </w:p>
    <w:p w:rsidR="00BD19A8" w:rsidRPr="00BD19A8" w:rsidRDefault="00BD19A8" w:rsidP="00BD19A8">
      <w:pPr>
        <w:pStyle w:val="12"/>
        <w:rPr>
          <w:i/>
          <w:sz w:val="24"/>
          <w:szCs w:val="24"/>
        </w:rPr>
      </w:pPr>
      <w:r w:rsidRPr="00BD19A8">
        <w:rPr>
          <w:iCs/>
          <w:sz w:val="24"/>
          <w:szCs w:val="24"/>
        </w:rPr>
        <w:t>1.4</w:t>
      </w:r>
      <w:r w:rsidRPr="00BD19A8">
        <w:rPr>
          <w:i/>
          <w:sz w:val="24"/>
          <w:szCs w:val="24"/>
        </w:rPr>
        <w:t xml:space="preserve"> З</w:t>
      </w:r>
      <w:r w:rsidRPr="00BD19A8">
        <w:rPr>
          <w:rStyle w:val="4"/>
          <w:i w:val="0"/>
          <w:sz w:val="24"/>
          <w:szCs w:val="24"/>
        </w:rPr>
        <w:t>она застройки многоэтажными жилыми домами</w:t>
      </w:r>
      <w:r w:rsidRPr="00BD19A8">
        <w:rPr>
          <w:iCs/>
          <w:sz w:val="24"/>
          <w:szCs w:val="24"/>
        </w:rPr>
        <w:t>(код зоны – Ж4).</w:t>
      </w:r>
    </w:p>
    <w:p w:rsidR="00BD19A8" w:rsidRPr="00BD19A8" w:rsidRDefault="00BD19A8" w:rsidP="00BD19A8">
      <w:pPr>
        <w:pStyle w:val="12"/>
        <w:rPr>
          <w:iCs/>
          <w:sz w:val="24"/>
          <w:szCs w:val="24"/>
        </w:rPr>
      </w:pPr>
      <w:r w:rsidRPr="00BD19A8">
        <w:rPr>
          <w:iCs/>
          <w:sz w:val="24"/>
          <w:szCs w:val="24"/>
        </w:rPr>
        <w:t>1.5 Зона жилой застройки иных видов (код зоны – Ж5).</w:t>
      </w:r>
    </w:p>
    <w:p w:rsidR="00BD19A8" w:rsidRPr="00BD19A8" w:rsidRDefault="00BD19A8" w:rsidP="00BD19A8">
      <w:pPr>
        <w:pStyle w:val="12"/>
        <w:rPr>
          <w:sz w:val="24"/>
          <w:szCs w:val="24"/>
          <w:u w:val="single"/>
        </w:rPr>
      </w:pPr>
      <w:r w:rsidRPr="00BD19A8">
        <w:rPr>
          <w:sz w:val="24"/>
          <w:szCs w:val="24"/>
          <w:u w:val="single"/>
        </w:rPr>
        <w:t>2. Общественно-деловые зоны:</w:t>
      </w:r>
    </w:p>
    <w:p w:rsidR="00BD19A8" w:rsidRPr="00BD19A8" w:rsidRDefault="00BD19A8" w:rsidP="00BD19A8">
      <w:pPr>
        <w:pStyle w:val="12"/>
        <w:rPr>
          <w:sz w:val="24"/>
          <w:szCs w:val="24"/>
        </w:rPr>
      </w:pPr>
      <w:r w:rsidRPr="00BD19A8">
        <w:rPr>
          <w:sz w:val="24"/>
          <w:szCs w:val="24"/>
        </w:rPr>
        <w:t>2.1 Зона делового, общественного и коммерческого назначения (код зоны – О1);</w:t>
      </w:r>
    </w:p>
    <w:p w:rsidR="00BD19A8" w:rsidRPr="00BD19A8" w:rsidRDefault="00BD19A8" w:rsidP="00BD19A8">
      <w:pPr>
        <w:pStyle w:val="12"/>
        <w:rPr>
          <w:sz w:val="24"/>
          <w:szCs w:val="24"/>
        </w:rPr>
      </w:pPr>
      <w:r w:rsidRPr="00BD19A8">
        <w:rPr>
          <w:sz w:val="24"/>
          <w:szCs w:val="24"/>
        </w:rPr>
        <w:t>2.2 Зона размещения объектов здравоохранения (код зоны – О2);</w:t>
      </w:r>
    </w:p>
    <w:p w:rsidR="00BD19A8" w:rsidRPr="00BD19A8" w:rsidRDefault="00BD19A8" w:rsidP="00BD19A8">
      <w:pPr>
        <w:pStyle w:val="12"/>
        <w:rPr>
          <w:sz w:val="24"/>
          <w:szCs w:val="24"/>
        </w:rPr>
      </w:pPr>
      <w:r w:rsidRPr="00BD19A8">
        <w:rPr>
          <w:sz w:val="24"/>
          <w:szCs w:val="24"/>
        </w:rPr>
        <w:t>2.3 Зона размещения объектов образования (код зоны – О3);</w:t>
      </w:r>
    </w:p>
    <w:p w:rsidR="00BD19A8" w:rsidRPr="00BD19A8" w:rsidRDefault="00BD19A8" w:rsidP="00BD19A8">
      <w:pPr>
        <w:pStyle w:val="12"/>
        <w:rPr>
          <w:sz w:val="24"/>
          <w:szCs w:val="24"/>
        </w:rPr>
      </w:pPr>
      <w:r w:rsidRPr="00BD19A8">
        <w:rPr>
          <w:sz w:val="24"/>
          <w:szCs w:val="24"/>
        </w:rPr>
        <w:t>2.4 Зона размещения спортивно-зрелищных сооружений (код зоны – О4).</w:t>
      </w:r>
    </w:p>
    <w:p w:rsidR="00BD19A8" w:rsidRPr="00BD19A8" w:rsidRDefault="00BD19A8" w:rsidP="00BD19A8">
      <w:pPr>
        <w:pStyle w:val="12"/>
        <w:rPr>
          <w:sz w:val="24"/>
          <w:szCs w:val="24"/>
          <w:u w:val="single"/>
        </w:rPr>
      </w:pPr>
      <w:r w:rsidRPr="00BD19A8">
        <w:rPr>
          <w:sz w:val="24"/>
          <w:szCs w:val="24"/>
          <w:u w:val="single"/>
        </w:rPr>
        <w:t>3. Производственные зоны:</w:t>
      </w:r>
    </w:p>
    <w:p w:rsidR="00BD19A8" w:rsidRPr="00BD19A8" w:rsidRDefault="00BD19A8" w:rsidP="00BD19A8">
      <w:pPr>
        <w:pStyle w:val="12"/>
        <w:rPr>
          <w:sz w:val="24"/>
          <w:szCs w:val="24"/>
        </w:rPr>
      </w:pPr>
      <w:r w:rsidRPr="00BD19A8">
        <w:rPr>
          <w:sz w:val="24"/>
          <w:szCs w:val="24"/>
        </w:rPr>
        <w:t>3.1 Производственная зона (код зоны П1);</w:t>
      </w:r>
    </w:p>
    <w:p w:rsidR="00BD19A8" w:rsidRPr="00BD19A8" w:rsidRDefault="00BD19A8" w:rsidP="00BD19A8">
      <w:pPr>
        <w:pStyle w:val="12"/>
        <w:rPr>
          <w:sz w:val="24"/>
          <w:szCs w:val="24"/>
        </w:rPr>
      </w:pPr>
      <w:r w:rsidRPr="00BD19A8">
        <w:rPr>
          <w:sz w:val="24"/>
          <w:szCs w:val="24"/>
        </w:rPr>
        <w:t>3.2 Коммунально-складская зона (код зоны – П2).</w:t>
      </w:r>
    </w:p>
    <w:p w:rsidR="00BD19A8" w:rsidRPr="00BD19A8" w:rsidRDefault="00BD19A8" w:rsidP="00BD19A8">
      <w:pPr>
        <w:pStyle w:val="12"/>
        <w:rPr>
          <w:sz w:val="24"/>
          <w:szCs w:val="24"/>
          <w:u w:val="single"/>
        </w:rPr>
      </w:pPr>
      <w:r w:rsidRPr="00BD19A8">
        <w:rPr>
          <w:sz w:val="24"/>
          <w:szCs w:val="24"/>
          <w:u w:val="single"/>
        </w:rPr>
        <w:t>4. Зоны инженерной и транспортной инфраструктуры:</w:t>
      </w:r>
    </w:p>
    <w:p w:rsidR="00BD19A8" w:rsidRPr="00BD19A8" w:rsidRDefault="00BD19A8" w:rsidP="00BD19A8">
      <w:pPr>
        <w:pStyle w:val="12"/>
        <w:tabs>
          <w:tab w:val="left" w:pos="567"/>
        </w:tabs>
        <w:rPr>
          <w:iCs/>
          <w:sz w:val="24"/>
          <w:szCs w:val="24"/>
        </w:rPr>
      </w:pPr>
      <w:r w:rsidRPr="00BD19A8">
        <w:rPr>
          <w:iCs/>
          <w:sz w:val="24"/>
          <w:szCs w:val="24"/>
        </w:rPr>
        <w:t>4.1 Зона инженерной инфраструктуры (код зоны – И);</w:t>
      </w:r>
    </w:p>
    <w:p w:rsidR="00BD19A8" w:rsidRPr="00BD19A8" w:rsidRDefault="00BD19A8" w:rsidP="00BD19A8">
      <w:pPr>
        <w:pStyle w:val="12"/>
        <w:tabs>
          <w:tab w:val="left" w:pos="567"/>
        </w:tabs>
        <w:rPr>
          <w:iCs/>
          <w:sz w:val="24"/>
          <w:szCs w:val="24"/>
        </w:rPr>
      </w:pPr>
      <w:r w:rsidRPr="00BD19A8">
        <w:rPr>
          <w:iCs/>
          <w:sz w:val="24"/>
          <w:szCs w:val="24"/>
        </w:rPr>
        <w:t>4.2 Зона транспортной инфраструктуры (код зоны – Т1);</w:t>
      </w:r>
    </w:p>
    <w:p w:rsidR="00BD19A8" w:rsidRPr="00BD19A8" w:rsidRDefault="00BD19A8" w:rsidP="00BD19A8">
      <w:pPr>
        <w:pStyle w:val="12"/>
        <w:tabs>
          <w:tab w:val="left" w:pos="567"/>
        </w:tabs>
        <w:rPr>
          <w:iCs/>
          <w:sz w:val="24"/>
          <w:szCs w:val="24"/>
        </w:rPr>
      </w:pPr>
      <w:r w:rsidRPr="00BD19A8">
        <w:rPr>
          <w:iCs/>
          <w:sz w:val="24"/>
          <w:szCs w:val="24"/>
        </w:rPr>
        <w:t>4.3 Зона трубопроводного транспорта (код зоны – Т2);</w:t>
      </w:r>
    </w:p>
    <w:p w:rsidR="00BD19A8" w:rsidRPr="00BD19A8" w:rsidRDefault="00BD19A8" w:rsidP="00BD19A8">
      <w:pPr>
        <w:pStyle w:val="12"/>
        <w:tabs>
          <w:tab w:val="left" w:pos="567"/>
        </w:tabs>
        <w:rPr>
          <w:iCs/>
          <w:sz w:val="24"/>
          <w:szCs w:val="24"/>
        </w:rPr>
      </w:pPr>
      <w:r w:rsidRPr="00BD19A8">
        <w:rPr>
          <w:iCs/>
          <w:sz w:val="24"/>
          <w:szCs w:val="24"/>
        </w:rPr>
        <w:t xml:space="preserve">4.4 Улично-дорожная сеть (код зоны – УД) </w:t>
      </w:r>
    </w:p>
    <w:p w:rsidR="00BD19A8" w:rsidRPr="00BD19A8" w:rsidRDefault="00BD19A8" w:rsidP="00BD19A8">
      <w:pPr>
        <w:pStyle w:val="12"/>
        <w:rPr>
          <w:sz w:val="24"/>
          <w:szCs w:val="24"/>
          <w:u w:val="single"/>
        </w:rPr>
      </w:pPr>
      <w:r w:rsidRPr="00BD19A8">
        <w:rPr>
          <w:sz w:val="24"/>
          <w:szCs w:val="24"/>
          <w:u w:val="single"/>
        </w:rPr>
        <w:t>5. Зоны рекреационного назначения:</w:t>
      </w:r>
    </w:p>
    <w:p w:rsidR="00BD19A8" w:rsidRPr="00BD19A8" w:rsidRDefault="00BD19A8" w:rsidP="00BD19A8">
      <w:pPr>
        <w:pStyle w:val="12"/>
        <w:rPr>
          <w:rStyle w:val="13"/>
          <w:sz w:val="24"/>
          <w:szCs w:val="24"/>
        </w:rPr>
      </w:pPr>
      <w:r w:rsidRPr="00BD19A8">
        <w:rPr>
          <w:rStyle w:val="13"/>
          <w:sz w:val="24"/>
          <w:szCs w:val="24"/>
        </w:rPr>
        <w:t xml:space="preserve">5.1 Зона озелененных территорий общего пользования </w:t>
      </w:r>
      <w:r w:rsidRPr="00BD19A8">
        <w:rPr>
          <w:iCs/>
          <w:sz w:val="24"/>
          <w:szCs w:val="24"/>
        </w:rPr>
        <w:t>(код зоны – Р1);</w:t>
      </w:r>
    </w:p>
    <w:p w:rsidR="00BD19A8" w:rsidRPr="00BD19A8" w:rsidRDefault="00BD19A8" w:rsidP="00BD19A8">
      <w:pPr>
        <w:pStyle w:val="12"/>
        <w:rPr>
          <w:rStyle w:val="13"/>
          <w:sz w:val="24"/>
          <w:szCs w:val="24"/>
        </w:rPr>
      </w:pPr>
      <w:r w:rsidRPr="00BD19A8">
        <w:rPr>
          <w:rStyle w:val="13"/>
          <w:sz w:val="24"/>
          <w:szCs w:val="24"/>
        </w:rPr>
        <w:t xml:space="preserve">5.2 Зона отдыха </w:t>
      </w:r>
      <w:r w:rsidRPr="00BD19A8">
        <w:rPr>
          <w:iCs/>
          <w:sz w:val="24"/>
          <w:szCs w:val="24"/>
        </w:rPr>
        <w:t>(код зоны – Р2)</w:t>
      </w:r>
      <w:r w:rsidRPr="00BD19A8">
        <w:rPr>
          <w:rStyle w:val="13"/>
          <w:sz w:val="24"/>
          <w:szCs w:val="24"/>
        </w:rPr>
        <w:t>;</w:t>
      </w:r>
    </w:p>
    <w:p w:rsidR="00BD19A8" w:rsidRPr="00BD19A8" w:rsidRDefault="00BD19A8" w:rsidP="00BD19A8">
      <w:pPr>
        <w:pStyle w:val="12"/>
        <w:rPr>
          <w:rStyle w:val="13"/>
          <w:sz w:val="24"/>
          <w:szCs w:val="24"/>
        </w:rPr>
      </w:pPr>
      <w:r w:rsidRPr="00BD19A8">
        <w:rPr>
          <w:rStyle w:val="13"/>
          <w:sz w:val="24"/>
          <w:szCs w:val="24"/>
        </w:rPr>
        <w:t>5.3 Зона природного ландшафта (код зоны – ПрЛ).</w:t>
      </w:r>
    </w:p>
    <w:p w:rsidR="00BD19A8" w:rsidRPr="00BD19A8" w:rsidRDefault="00BD19A8" w:rsidP="00BD19A8">
      <w:pPr>
        <w:pStyle w:val="12"/>
        <w:rPr>
          <w:rStyle w:val="13"/>
          <w:sz w:val="24"/>
          <w:szCs w:val="24"/>
          <w:u w:val="single"/>
        </w:rPr>
      </w:pPr>
      <w:r w:rsidRPr="00BD19A8">
        <w:rPr>
          <w:rStyle w:val="13"/>
          <w:sz w:val="24"/>
          <w:szCs w:val="24"/>
          <w:u w:val="single"/>
        </w:rPr>
        <w:t>6. Зоны сельскохозяйственного использования:</w:t>
      </w:r>
    </w:p>
    <w:p w:rsidR="00BD19A8" w:rsidRPr="00BD19A8" w:rsidRDefault="00BD19A8" w:rsidP="00BD19A8">
      <w:pPr>
        <w:pStyle w:val="12"/>
        <w:rPr>
          <w:sz w:val="24"/>
          <w:szCs w:val="24"/>
        </w:rPr>
      </w:pPr>
      <w:r w:rsidRPr="00BD19A8">
        <w:rPr>
          <w:sz w:val="24"/>
          <w:szCs w:val="24"/>
        </w:rPr>
        <w:t>6.1 Зона садоводческих некоммерческих товариществ (код зоны – Сх1);</w:t>
      </w:r>
    </w:p>
    <w:p w:rsidR="00BD19A8" w:rsidRPr="00BD19A8" w:rsidRDefault="00BD19A8" w:rsidP="00BD19A8">
      <w:pPr>
        <w:pStyle w:val="12"/>
        <w:rPr>
          <w:sz w:val="24"/>
          <w:szCs w:val="24"/>
        </w:rPr>
      </w:pPr>
      <w:r w:rsidRPr="00BD19A8">
        <w:rPr>
          <w:sz w:val="24"/>
          <w:szCs w:val="24"/>
        </w:rPr>
        <w:t>6.2 Зона, занятая объектами сельскохозяйственного назначения (код зоны – Сх2);</w:t>
      </w:r>
    </w:p>
    <w:p w:rsidR="00BD19A8" w:rsidRPr="00BD19A8" w:rsidRDefault="00BD19A8" w:rsidP="00BD19A8">
      <w:pPr>
        <w:pStyle w:val="12"/>
        <w:rPr>
          <w:sz w:val="24"/>
          <w:szCs w:val="24"/>
        </w:rPr>
      </w:pPr>
      <w:r w:rsidRPr="00BD19A8">
        <w:rPr>
          <w:sz w:val="24"/>
          <w:szCs w:val="24"/>
        </w:rPr>
        <w:t>6.3 Зона огороднических некоммерческих товариществ (код зоны – Сх3);</w:t>
      </w:r>
    </w:p>
    <w:p w:rsidR="00BD19A8" w:rsidRPr="00BD19A8" w:rsidRDefault="00BD19A8" w:rsidP="00BD19A8">
      <w:pPr>
        <w:pStyle w:val="12"/>
        <w:rPr>
          <w:sz w:val="24"/>
          <w:szCs w:val="24"/>
          <w:u w:val="single"/>
        </w:rPr>
      </w:pPr>
      <w:r w:rsidRPr="00BD19A8">
        <w:rPr>
          <w:sz w:val="24"/>
          <w:szCs w:val="24"/>
          <w:u w:val="single"/>
        </w:rPr>
        <w:t>7. Зоны специального назначения:</w:t>
      </w:r>
    </w:p>
    <w:p w:rsidR="00BD19A8" w:rsidRPr="00BD19A8" w:rsidRDefault="00BD19A8" w:rsidP="00BD19A8">
      <w:pPr>
        <w:pStyle w:val="12"/>
        <w:rPr>
          <w:sz w:val="24"/>
          <w:szCs w:val="24"/>
        </w:rPr>
      </w:pPr>
      <w:r w:rsidRPr="00BD19A8">
        <w:rPr>
          <w:sz w:val="24"/>
          <w:szCs w:val="24"/>
        </w:rPr>
        <w:t>7.1 Зона специального назначения (код зоны – Сп1);</w:t>
      </w:r>
    </w:p>
    <w:p w:rsidR="00BD19A8" w:rsidRPr="00BD19A8" w:rsidRDefault="00BD19A8" w:rsidP="00BD19A8">
      <w:pPr>
        <w:pStyle w:val="af9"/>
        <w:widowControl w:val="0"/>
        <w:tabs>
          <w:tab w:val="left" w:pos="1560"/>
        </w:tabs>
        <w:spacing w:before="0" w:beforeAutospacing="0" w:after="0" w:afterAutospacing="0"/>
        <w:ind w:firstLine="709"/>
        <w:jc w:val="both"/>
      </w:pPr>
      <w:r w:rsidRPr="00BD19A8">
        <w:t>7.2 Зона кладбищ (код зоны – Сп2).</w:t>
      </w:r>
    </w:p>
    <w:p w:rsidR="00BD19A8" w:rsidRPr="00BD19A8" w:rsidRDefault="00BD19A8" w:rsidP="00BD19A8">
      <w:pPr>
        <w:pStyle w:val="ConsNormal"/>
        <w:ind w:right="0" w:firstLine="709"/>
        <w:jc w:val="both"/>
        <w:rPr>
          <w:rFonts w:ascii="Times New Roman" w:hAnsi="Times New Roman" w:cs="Times New Roman"/>
          <w:sz w:val="24"/>
          <w:szCs w:val="24"/>
        </w:rPr>
      </w:pPr>
      <w:r w:rsidRPr="00BD19A8">
        <w:rPr>
          <w:rFonts w:ascii="Times New Roman" w:hAnsi="Times New Roman" w:cs="Times New Roman"/>
          <w:sz w:val="24"/>
          <w:szCs w:val="24"/>
        </w:rPr>
        <w:t>Градостроительные регла</w:t>
      </w:r>
      <w:r w:rsidRPr="00BD19A8">
        <w:rPr>
          <w:rFonts w:ascii="Times New Roman" w:hAnsi="Times New Roman" w:cs="Times New Roman"/>
          <w:color w:val="000000"/>
          <w:sz w:val="24"/>
          <w:szCs w:val="24"/>
        </w:rPr>
        <w:t xml:space="preserve">менты </w:t>
      </w:r>
      <w:r w:rsidRPr="00BD19A8">
        <w:rPr>
          <w:rFonts w:ascii="Times New Roman" w:hAnsi="Times New Roman" w:cs="Times New Roman"/>
          <w:sz w:val="24"/>
          <w:szCs w:val="24"/>
        </w:rPr>
        <w:t xml:space="preserve">определяют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BD19A8" w:rsidRPr="00BD19A8" w:rsidRDefault="00BD19A8" w:rsidP="00BD19A8">
      <w:pPr>
        <w:pStyle w:val="ConsPlusNormal"/>
        <w:widowControl/>
        <w:ind w:firstLine="708"/>
        <w:jc w:val="both"/>
        <w:rPr>
          <w:rFonts w:ascii="Times New Roman" w:hAnsi="Times New Roman" w:cs="Times New Roman"/>
          <w:color w:val="000000"/>
          <w:sz w:val="24"/>
          <w:szCs w:val="24"/>
        </w:rPr>
      </w:pPr>
      <w:r w:rsidRPr="00BD19A8">
        <w:rPr>
          <w:rFonts w:ascii="Times New Roman" w:hAnsi="Times New Roman" w:cs="Times New Roman"/>
          <w:sz w:val="24"/>
          <w:szCs w:val="24"/>
        </w:rPr>
        <w:t xml:space="preserve">В градостроительных </w:t>
      </w:r>
      <w:r w:rsidRPr="00BD19A8">
        <w:rPr>
          <w:rFonts w:ascii="Times New Roman" w:hAnsi="Times New Roman" w:cs="Times New Roman"/>
          <w:color w:val="000000"/>
          <w:sz w:val="24"/>
          <w:szCs w:val="24"/>
        </w:rPr>
        <w:t>регламентах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BD19A8" w:rsidRPr="00BD19A8" w:rsidRDefault="00BD19A8" w:rsidP="00BD19A8">
      <w:pPr>
        <w:pStyle w:val="ConsPlusNormal"/>
        <w:widowControl/>
        <w:ind w:firstLine="1134"/>
        <w:jc w:val="both"/>
        <w:rPr>
          <w:rFonts w:ascii="Times New Roman" w:hAnsi="Times New Roman" w:cs="Times New Roman"/>
          <w:sz w:val="24"/>
          <w:szCs w:val="24"/>
        </w:rPr>
      </w:pPr>
      <w:r w:rsidRPr="00BD19A8">
        <w:rPr>
          <w:rFonts w:ascii="Times New Roman" w:hAnsi="Times New Roman" w:cs="Times New Roman"/>
          <w:sz w:val="24"/>
          <w:szCs w:val="24"/>
        </w:rPr>
        <w:t>– виды разрешенного использования земельных участков и объектов капитального строительства;</w:t>
      </w:r>
    </w:p>
    <w:p w:rsidR="00BD19A8" w:rsidRPr="00BD19A8" w:rsidRDefault="00BD19A8" w:rsidP="00BD19A8">
      <w:pPr>
        <w:pStyle w:val="ConsPlusNormal"/>
        <w:widowControl/>
        <w:ind w:firstLine="1134"/>
        <w:jc w:val="both"/>
        <w:rPr>
          <w:rFonts w:ascii="Times New Roman" w:hAnsi="Times New Roman" w:cs="Times New Roman"/>
          <w:sz w:val="24"/>
          <w:szCs w:val="24"/>
        </w:rPr>
      </w:pPr>
      <w:r w:rsidRPr="00BD19A8">
        <w:rPr>
          <w:rFonts w:ascii="Times New Roman" w:hAnsi="Times New Roman" w:cs="Times New Roman"/>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D19A8" w:rsidRPr="00BD19A8" w:rsidRDefault="00BD19A8" w:rsidP="00BD19A8">
      <w:pPr>
        <w:ind w:firstLine="1134"/>
        <w:jc w:val="both"/>
        <w:rPr>
          <w:szCs w:val="24"/>
        </w:rPr>
      </w:pPr>
      <w:r w:rsidRPr="00BD19A8">
        <w:rPr>
          <w:szCs w:val="24"/>
        </w:rPr>
        <w:t>–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BD19A8" w:rsidRPr="00BD19A8" w:rsidRDefault="00BD19A8" w:rsidP="00BD19A8">
      <w:pPr>
        <w:ind w:firstLine="1134"/>
        <w:jc w:val="both"/>
        <w:rPr>
          <w:szCs w:val="24"/>
          <w:lang w:eastAsia="en-US"/>
        </w:rPr>
      </w:pPr>
      <w:r w:rsidRPr="00BD19A8">
        <w:rPr>
          <w:szCs w:val="24"/>
        </w:rPr>
        <w:t xml:space="preserve">– </w:t>
      </w:r>
      <w:r w:rsidRPr="00BD19A8">
        <w:rPr>
          <w:szCs w:val="24"/>
          <w:lang w:eastAsia="en-US"/>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BD19A8" w:rsidRPr="00BD19A8" w:rsidRDefault="00BD19A8" w:rsidP="00BD19A8">
      <w:pPr>
        <w:tabs>
          <w:tab w:val="left" w:pos="2997"/>
        </w:tabs>
        <w:spacing w:before="120"/>
        <w:ind w:firstLine="709"/>
        <w:jc w:val="both"/>
        <w:rPr>
          <w:szCs w:val="24"/>
        </w:rPr>
      </w:pPr>
      <w:r w:rsidRPr="00BD19A8">
        <w:rPr>
          <w:szCs w:val="24"/>
        </w:rPr>
        <w:t xml:space="preserve">В целях эффективного управления муниципальным имуществом проводится работа по его предоставлению в аренду, безвозмездное пользование, исполнению плана мероприятий по проведению административной реформы, включая мероприятия по переводу муниципальных услуг в электронный вид. </w:t>
      </w:r>
    </w:p>
    <w:p w:rsidR="00BD19A8" w:rsidRPr="00BD19A8" w:rsidRDefault="00BD19A8" w:rsidP="00BD19A8">
      <w:pPr>
        <w:tabs>
          <w:tab w:val="left" w:pos="2997"/>
        </w:tabs>
        <w:ind w:firstLine="709"/>
        <w:jc w:val="both"/>
        <w:rPr>
          <w:szCs w:val="24"/>
        </w:rPr>
      </w:pPr>
      <w:r w:rsidRPr="00BD19A8">
        <w:rPr>
          <w:szCs w:val="24"/>
        </w:rPr>
        <w:t xml:space="preserve">Одним из важнейших вопросов в сфере управления имуществом является учет имущества и регистрация права собственности на объекты имущества. </w:t>
      </w:r>
    </w:p>
    <w:p w:rsidR="00BD19A8" w:rsidRPr="00BD19A8" w:rsidRDefault="00BD19A8" w:rsidP="00BD19A8">
      <w:pPr>
        <w:tabs>
          <w:tab w:val="left" w:pos="2997"/>
        </w:tabs>
        <w:ind w:firstLine="709"/>
        <w:jc w:val="both"/>
        <w:rPr>
          <w:szCs w:val="24"/>
        </w:rPr>
      </w:pPr>
      <w:r w:rsidRPr="00BD19A8">
        <w:rPr>
          <w:szCs w:val="24"/>
        </w:rPr>
        <w:t xml:space="preserve">Федеральным законодательством определено, что государственная регистрация является единственным доказательством существования права на объекты недвижимости. Зарегистрированное право на недвижимое имущество может быть оспорено только в судебном порядке. </w:t>
      </w:r>
    </w:p>
    <w:p w:rsidR="00BD19A8" w:rsidRPr="00BD19A8" w:rsidRDefault="00BD19A8" w:rsidP="00BD19A8">
      <w:pPr>
        <w:tabs>
          <w:tab w:val="left" w:pos="2997"/>
        </w:tabs>
        <w:ind w:firstLine="709"/>
        <w:jc w:val="both"/>
        <w:rPr>
          <w:szCs w:val="24"/>
        </w:rPr>
      </w:pPr>
      <w:r w:rsidRPr="00BD19A8">
        <w:rPr>
          <w:szCs w:val="24"/>
        </w:rPr>
        <w:t xml:space="preserve">Регистрация права на объект недвижимого имущества взаимосвязана с представлением кадастровой документации. Оценка объекта недвижимости невозможна без технической инвентаризации. </w:t>
      </w:r>
    </w:p>
    <w:p w:rsidR="00BD19A8" w:rsidRPr="00BD19A8" w:rsidRDefault="00BD19A8" w:rsidP="00BD19A8">
      <w:pPr>
        <w:tabs>
          <w:tab w:val="left" w:pos="2997"/>
        </w:tabs>
        <w:ind w:firstLine="709"/>
        <w:jc w:val="both"/>
        <w:rPr>
          <w:szCs w:val="24"/>
        </w:rPr>
      </w:pPr>
      <w:r w:rsidRPr="00BD19A8">
        <w:rPr>
          <w:szCs w:val="24"/>
        </w:rPr>
        <w:t xml:space="preserve">В целях обеспечения государственной регистрации прав собственности на муниципальное имущество необходимы средства местного бюджета ГО "Жатай" для оформления технических планов на сданные в эксплуатацию объекты капитального строительства, существующие и закрепленные на праве оперативного управления, хозяйственного ведения за муниципальными учреждениями, муниципальными унитарными предприятиями. </w:t>
      </w:r>
    </w:p>
    <w:p w:rsidR="00BD19A8" w:rsidRPr="00BD19A8" w:rsidRDefault="00BD19A8" w:rsidP="00BD19A8">
      <w:pPr>
        <w:tabs>
          <w:tab w:val="left" w:pos="2997"/>
        </w:tabs>
        <w:ind w:firstLine="709"/>
        <w:jc w:val="both"/>
        <w:rPr>
          <w:szCs w:val="24"/>
        </w:rPr>
      </w:pPr>
      <w:r w:rsidRPr="00BD19A8">
        <w:rPr>
          <w:szCs w:val="24"/>
        </w:rPr>
        <w:t xml:space="preserve">В 2003 - 2006 годы государственная собственность Республики Саха (Якутия) была передана в собственность муниципальных образований на уровне улусов (районов) без надлежащего оформления технической документации. </w:t>
      </w:r>
    </w:p>
    <w:p w:rsidR="00BD19A8" w:rsidRPr="00BD19A8" w:rsidRDefault="00BD19A8" w:rsidP="00BD19A8">
      <w:pPr>
        <w:tabs>
          <w:tab w:val="left" w:pos="2997"/>
        </w:tabs>
        <w:ind w:firstLine="709"/>
        <w:jc w:val="both"/>
        <w:rPr>
          <w:szCs w:val="24"/>
        </w:rPr>
      </w:pPr>
      <w:r w:rsidRPr="00BD19A8">
        <w:rPr>
          <w:szCs w:val="24"/>
        </w:rPr>
        <w:t>В настоящее время эксплуатация муниципальной имущественной собственности не отвечает требованиям Федерального закона от 21.07.1997 N 122-ФЗ "О государственной регистрации прав на недвижимое имущество и сделок с ним". При дефиците собственных доходов ГО "Жатай" не в состоянии единовременно самостоятельно, в полном объеме, профинансировать техническую инвентаризацию объектов недвижимости, переданных в его распоряжение. Таким образом, процесс регистрации права муниципальной собственности на переданные из государственной собственности РС (Я) объекты оказывается растянутым на неопределенное время.</w:t>
      </w:r>
    </w:p>
    <w:p w:rsidR="00BD19A8" w:rsidRPr="00BD19A8" w:rsidRDefault="00BD19A8" w:rsidP="00BD19A8">
      <w:pPr>
        <w:ind w:firstLine="709"/>
        <w:jc w:val="both"/>
        <w:rPr>
          <w:szCs w:val="24"/>
        </w:rPr>
      </w:pPr>
      <w:r w:rsidRPr="00BD19A8">
        <w:rPr>
          <w:szCs w:val="24"/>
        </w:rPr>
        <w:t>В процессе проведения кадастровых работ, технической инвентаризации, регистрации права муниципальной собственности на объекты недвижимого имущества приоритет за нежилыми зданиями, строениями, используемыми образовательными учреждениями, учреждениями культуры, предприятиями жилищно-коммунального хозяйства, а также нежилым помещениям, предназначенным для предоставления на праве безвозмездного пользования государственным учреждениям, на праве хозяйственного ведения  - муниципальным предприятиям, на праве оперативного управления – муниципальным учреждениям, на праве аренды – представителям среднего и малого предпринимательства.</w:t>
      </w:r>
    </w:p>
    <w:p w:rsidR="00BD19A8" w:rsidRPr="00BD19A8" w:rsidRDefault="00BD19A8" w:rsidP="00BD19A8">
      <w:pPr>
        <w:spacing w:before="120"/>
        <w:ind w:firstLine="709"/>
        <w:jc w:val="both"/>
        <w:rPr>
          <w:szCs w:val="24"/>
        </w:rPr>
      </w:pPr>
      <w:r w:rsidRPr="00BD19A8">
        <w:rPr>
          <w:szCs w:val="24"/>
        </w:rPr>
        <w:t>Рациональное управление имущественным комплексом муниципального образования является одним из основных принципов местного самоуправления.</w:t>
      </w:r>
    </w:p>
    <w:p w:rsidR="00BD19A8" w:rsidRPr="00BD19A8" w:rsidRDefault="00BD19A8" w:rsidP="00BD19A8">
      <w:pPr>
        <w:ind w:firstLine="709"/>
        <w:jc w:val="both"/>
        <w:rPr>
          <w:szCs w:val="24"/>
        </w:rPr>
      </w:pPr>
      <w:r w:rsidRPr="00BD19A8">
        <w:rPr>
          <w:szCs w:val="24"/>
        </w:rPr>
        <w:t xml:space="preserve">Целью развития имущественного комплекса ГО «Жатай» является формирование эффективного собственника, создание условий для стабильного экономического развития территории. </w:t>
      </w:r>
    </w:p>
    <w:p w:rsidR="00BD19A8" w:rsidRPr="00BD19A8" w:rsidRDefault="00BD19A8" w:rsidP="00BD19A8">
      <w:pPr>
        <w:ind w:firstLine="709"/>
        <w:jc w:val="both"/>
        <w:rPr>
          <w:szCs w:val="24"/>
        </w:rPr>
      </w:pPr>
      <w:r w:rsidRPr="00BD19A8">
        <w:rPr>
          <w:szCs w:val="24"/>
        </w:rPr>
        <w:t>Основными направлениями по управлению муниципальным имуществом является реализация целей и задач управления муниципальной собственностью на территории ГО «Жатай», в том числе:</w:t>
      </w:r>
    </w:p>
    <w:p w:rsidR="00BD19A8" w:rsidRPr="00BD19A8" w:rsidRDefault="00BD19A8" w:rsidP="00BD19A8">
      <w:pPr>
        <w:numPr>
          <w:ilvl w:val="0"/>
          <w:numId w:val="5"/>
        </w:numPr>
        <w:ind w:left="0" w:firstLine="709"/>
        <w:jc w:val="both"/>
        <w:rPr>
          <w:szCs w:val="24"/>
        </w:rPr>
      </w:pPr>
      <w:r w:rsidRPr="00BD19A8">
        <w:rPr>
          <w:szCs w:val="24"/>
        </w:rPr>
        <w:t>проведение технической инвентаризации объектов и регистрация права муниципальной собственности на объекты дорожной инфраструктуры, сети тепло-, водо-, электроснабжения, водоотведения, газоснабжения;</w:t>
      </w:r>
    </w:p>
    <w:p w:rsidR="00BD19A8" w:rsidRPr="00BD19A8" w:rsidRDefault="00BD19A8" w:rsidP="00BD19A8">
      <w:pPr>
        <w:numPr>
          <w:ilvl w:val="0"/>
          <w:numId w:val="5"/>
        </w:numPr>
        <w:ind w:left="0" w:firstLine="709"/>
        <w:jc w:val="both"/>
        <w:rPr>
          <w:szCs w:val="24"/>
        </w:rPr>
      </w:pPr>
      <w:r w:rsidRPr="00BD19A8">
        <w:rPr>
          <w:szCs w:val="24"/>
        </w:rPr>
        <w:t>проведение анализа существующей системы управления муниципальной собственностью с целью выявления основных направлений повышения ее эффективности на территории муниципального образования;</w:t>
      </w:r>
    </w:p>
    <w:p w:rsidR="00BD19A8" w:rsidRPr="00BD19A8" w:rsidRDefault="00BD19A8" w:rsidP="00BD19A8">
      <w:pPr>
        <w:numPr>
          <w:ilvl w:val="0"/>
          <w:numId w:val="5"/>
        </w:numPr>
        <w:ind w:left="0" w:firstLine="709"/>
        <w:jc w:val="both"/>
        <w:rPr>
          <w:szCs w:val="24"/>
        </w:rPr>
      </w:pPr>
      <w:r w:rsidRPr="00BD19A8">
        <w:rPr>
          <w:szCs w:val="24"/>
        </w:rPr>
        <w:t>разработка способов и методов управления муниципальной собственностью ГО «Жатай» с указанием перечней имущества, которое будет передаваться в доверительное управление, аренду и/или в безвозмездное пользование, либо использоваться для оказания имущественной поддержки субъектов малого и среднего предпринимательства (МСП);</w:t>
      </w:r>
    </w:p>
    <w:p w:rsidR="00BD19A8" w:rsidRPr="00BD19A8" w:rsidRDefault="00BD19A8" w:rsidP="00BD19A8">
      <w:pPr>
        <w:numPr>
          <w:ilvl w:val="0"/>
          <w:numId w:val="5"/>
        </w:numPr>
        <w:ind w:left="0" w:firstLine="709"/>
        <w:jc w:val="both"/>
        <w:rPr>
          <w:szCs w:val="24"/>
        </w:rPr>
      </w:pPr>
      <w:r w:rsidRPr="00BD19A8">
        <w:rPr>
          <w:szCs w:val="24"/>
        </w:rPr>
        <w:t>осуществление мониторинга движения собственности, в т.ч. приватизация, передача собственности с одного уровня на другой с указанием основных видов имущества, которое предполагается приобрести  в муниципальную собственность, а также основных видов муниципального имущества, подлежащих отчуждению, в том числе приватизации, безвозмездной передаче в собственность другим лицам;</w:t>
      </w:r>
    </w:p>
    <w:p w:rsidR="00BD19A8" w:rsidRPr="00BD19A8" w:rsidRDefault="00BD19A8" w:rsidP="00BD19A8">
      <w:pPr>
        <w:numPr>
          <w:ilvl w:val="0"/>
          <w:numId w:val="5"/>
        </w:numPr>
        <w:ind w:left="0" w:firstLine="709"/>
        <w:jc w:val="both"/>
        <w:rPr>
          <w:szCs w:val="24"/>
        </w:rPr>
      </w:pPr>
      <w:r w:rsidRPr="00BD19A8">
        <w:rPr>
          <w:szCs w:val="24"/>
        </w:rPr>
        <w:t>осуществление учета и контроля использования муниципальной собственности;</w:t>
      </w:r>
    </w:p>
    <w:p w:rsidR="00BD19A8" w:rsidRPr="00BD19A8" w:rsidRDefault="00BD19A8" w:rsidP="00BD19A8">
      <w:pPr>
        <w:numPr>
          <w:ilvl w:val="0"/>
          <w:numId w:val="5"/>
        </w:numPr>
        <w:ind w:left="0" w:firstLine="709"/>
        <w:jc w:val="both"/>
        <w:rPr>
          <w:szCs w:val="24"/>
        </w:rPr>
      </w:pPr>
      <w:r w:rsidRPr="00BD19A8">
        <w:rPr>
          <w:szCs w:val="24"/>
        </w:rPr>
        <w:t>обеспечение информатизации процесса управления и распоряжения муниципальной собственностью;</w:t>
      </w:r>
    </w:p>
    <w:p w:rsidR="00BD19A8" w:rsidRPr="00BD19A8" w:rsidRDefault="00BD19A8" w:rsidP="00BD19A8">
      <w:pPr>
        <w:numPr>
          <w:ilvl w:val="0"/>
          <w:numId w:val="5"/>
        </w:numPr>
        <w:ind w:left="0" w:firstLine="709"/>
        <w:jc w:val="both"/>
        <w:rPr>
          <w:szCs w:val="24"/>
        </w:rPr>
      </w:pPr>
      <w:r w:rsidRPr="00BD19A8">
        <w:rPr>
          <w:szCs w:val="24"/>
        </w:rPr>
        <w:t>разработка перечня нормативных актов, принятие которых необходимо для реализации Программы.</w:t>
      </w:r>
    </w:p>
    <w:p w:rsidR="00BD19A8" w:rsidRPr="00BD19A8" w:rsidRDefault="00BD19A8" w:rsidP="00BD19A8">
      <w:pPr>
        <w:spacing w:before="120"/>
        <w:ind w:firstLine="709"/>
        <w:jc w:val="both"/>
        <w:rPr>
          <w:szCs w:val="24"/>
        </w:rPr>
      </w:pPr>
      <w:r w:rsidRPr="00BD19A8">
        <w:rPr>
          <w:szCs w:val="24"/>
        </w:rPr>
        <w:t xml:space="preserve">Окружная Администрация ГО «Жатай» является единственным уполномоченным органом, осуществляющим полномочия по приватизации, и является единственным продавцом муниципального имущества ГО «Жатай», а также земельных участков, зарегистрированных на праве муниципальной собственности и земельных участков право собственности, на которые не разграничено. Муниципальное имущество отчуждается в собственность физических и юридических лиц на возмездной основе. </w:t>
      </w:r>
    </w:p>
    <w:p w:rsidR="00BD19A8" w:rsidRPr="00BD19A8" w:rsidRDefault="00BD19A8" w:rsidP="00BD19A8">
      <w:pPr>
        <w:ind w:firstLine="709"/>
        <w:jc w:val="both"/>
        <w:rPr>
          <w:szCs w:val="24"/>
        </w:rPr>
      </w:pPr>
      <w:r w:rsidRPr="00BD19A8">
        <w:rPr>
          <w:szCs w:val="24"/>
        </w:rPr>
        <w:t xml:space="preserve">Порядок, способ приватизации муниципального имущества разрабатываются ОИЗО и утверждаются Окружным Советом депутатов ГО «Жатай». </w:t>
      </w:r>
    </w:p>
    <w:p w:rsidR="00BD19A8" w:rsidRPr="00BD19A8" w:rsidRDefault="00BD19A8" w:rsidP="00BD19A8">
      <w:pPr>
        <w:ind w:firstLine="709"/>
        <w:jc w:val="both"/>
        <w:rPr>
          <w:szCs w:val="24"/>
        </w:rPr>
      </w:pPr>
      <w:r w:rsidRPr="00BD19A8">
        <w:rPr>
          <w:szCs w:val="24"/>
        </w:rPr>
        <w:t>Первоочередной приватизации подлежат объекты муниципальной собственности, в наибольшей степени, влияющие на формирование рыночной инфраструктуры ГО «Жатай» и объекты, недостаточно эффективная деятельность, которых сдерживает темпы экономического развития ГО «Жатай» и формирование рынка.</w:t>
      </w:r>
    </w:p>
    <w:p w:rsidR="00BD19A8" w:rsidRPr="00BD19A8" w:rsidRDefault="00BD19A8" w:rsidP="00BD19A8">
      <w:pPr>
        <w:ind w:firstLine="709"/>
        <w:jc w:val="both"/>
        <w:rPr>
          <w:szCs w:val="24"/>
        </w:rPr>
      </w:pPr>
      <w:r w:rsidRPr="00BD19A8">
        <w:rPr>
          <w:szCs w:val="24"/>
        </w:rPr>
        <w:t>Цели приватизации муниципального имущества на территории ГО «Жатай»:</w:t>
      </w:r>
    </w:p>
    <w:p w:rsidR="00BD19A8" w:rsidRPr="00BD19A8" w:rsidRDefault="00BD19A8" w:rsidP="00BD19A8">
      <w:pPr>
        <w:numPr>
          <w:ilvl w:val="0"/>
          <w:numId w:val="7"/>
        </w:numPr>
        <w:ind w:left="0" w:firstLine="709"/>
        <w:jc w:val="both"/>
        <w:rPr>
          <w:szCs w:val="24"/>
        </w:rPr>
      </w:pPr>
      <w:r w:rsidRPr="00BD19A8">
        <w:rPr>
          <w:szCs w:val="24"/>
        </w:rPr>
        <w:t>привлечение инвестиций в развитие местной промышленности;</w:t>
      </w:r>
    </w:p>
    <w:p w:rsidR="00BD19A8" w:rsidRPr="00BD19A8" w:rsidRDefault="00BD19A8" w:rsidP="00BD19A8">
      <w:pPr>
        <w:numPr>
          <w:ilvl w:val="0"/>
          <w:numId w:val="7"/>
        </w:numPr>
        <w:ind w:left="0" w:firstLine="709"/>
        <w:jc w:val="both"/>
        <w:rPr>
          <w:szCs w:val="24"/>
        </w:rPr>
      </w:pPr>
      <w:r w:rsidRPr="00BD19A8">
        <w:rPr>
          <w:szCs w:val="24"/>
        </w:rPr>
        <w:t>создание механизмов поддержки социально незащищенных слоев населения;</w:t>
      </w:r>
    </w:p>
    <w:p w:rsidR="00BD19A8" w:rsidRPr="00BD19A8" w:rsidRDefault="00BD19A8" w:rsidP="00BD19A8">
      <w:pPr>
        <w:numPr>
          <w:ilvl w:val="0"/>
          <w:numId w:val="7"/>
        </w:numPr>
        <w:ind w:left="0" w:firstLine="709"/>
        <w:jc w:val="both"/>
        <w:rPr>
          <w:szCs w:val="24"/>
        </w:rPr>
      </w:pPr>
      <w:r w:rsidRPr="00BD19A8">
        <w:rPr>
          <w:szCs w:val="24"/>
        </w:rPr>
        <w:t>создание конкурентной среды в содействии демонополизации экономики;</w:t>
      </w:r>
    </w:p>
    <w:p w:rsidR="00BD19A8" w:rsidRPr="00BD19A8" w:rsidRDefault="00BD19A8" w:rsidP="00BD19A8">
      <w:pPr>
        <w:numPr>
          <w:ilvl w:val="0"/>
          <w:numId w:val="7"/>
        </w:numPr>
        <w:ind w:left="0" w:firstLine="709"/>
        <w:jc w:val="both"/>
        <w:rPr>
          <w:szCs w:val="24"/>
        </w:rPr>
      </w:pPr>
      <w:r w:rsidRPr="00BD19A8">
        <w:rPr>
          <w:szCs w:val="24"/>
        </w:rPr>
        <w:t>обеспечение поступлений в бюджет ГО «Жатай» от приватизации муниципального имущества;</w:t>
      </w:r>
    </w:p>
    <w:p w:rsidR="00BD19A8" w:rsidRPr="00BD19A8" w:rsidRDefault="00BD19A8" w:rsidP="00BD19A8">
      <w:pPr>
        <w:numPr>
          <w:ilvl w:val="0"/>
          <w:numId w:val="7"/>
        </w:numPr>
        <w:ind w:left="0" w:firstLine="709"/>
        <w:jc w:val="both"/>
        <w:rPr>
          <w:szCs w:val="24"/>
        </w:rPr>
      </w:pPr>
      <w:r w:rsidRPr="00BD19A8">
        <w:rPr>
          <w:szCs w:val="24"/>
        </w:rPr>
        <w:t>оптимизация бюджетных расходов на управление муниципальной собственностью;</w:t>
      </w:r>
    </w:p>
    <w:p w:rsidR="00BD19A8" w:rsidRPr="00BD19A8" w:rsidRDefault="00BD19A8" w:rsidP="00BD19A8">
      <w:pPr>
        <w:numPr>
          <w:ilvl w:val="0"/>
          <w:numId w:val="7"/>
        </w:numPr>
        <w:ind w:left="0" w:firstLine="709"/>
        <w:jc w:val="both"/>
        <w:rPr>
          <w:szCs w:val="24"/>
        </w:rPr>
      </w:pPr>
      <w:r w:rsidRPr="00BD19A8">
        <w:rPr>
          <w:szCs w:val="24"/>
        </w:rPr>
        <w:t>создание условий для развития ранка недвижимости;</w:t>
      </w:r>
    </w:p>
    <w:p w:rsidR="00BD19A8" w:rsidRPr="00BD19A8" w:rsidRDefault="00BD19A8" w:rsidP="00BD19A8">
      <w:pPr>
        <w:numPr>
          <w:ilvl w:val="0"/>
          <w:numId w:val="7"/>
        </w:numPr>
        <w:ind w:left="0" w:firstLine="709"/>
        <w:jc w:val="both"/>
        <w:rPr>
          <w:szCs w:val="24"/>
        </w:rPr>
      </w:pPr>
      <w:r w:rsidRPr="00BD19A8">
        <w:rPr>
          <w:szCs w:val="24"/>
        </w:rPr>
        <w:t>оказание поддержки малому предпринимательству.</w:t>
      </w:r>
    </w:p>
    <w:p w:rsidR="00BD19A8" w:rsidRPr="00BD19A8" w:rsidRDefault="00BD19A8" w:rsidP="00BD19A8">
      <w:pPr>
        <w:spacing w:before="120"/>
        <w:jc w:val="center"/>
        <w:rPr>
          <w:szCs w:val="24"/>
        </w:rPr>
      </w:pPr>
      <w:r w:rsidRPr="00BD19A8">
        <w:rPr>
          <w:szCs w:val="24"/>
        </w:rPr>
        <w:t>2.1. Итоги реализации муниципальной программы</w:t>
      </w:r>
    </w:p>
    <w:p w:rsidR="00BD19A8" w:rsidRPr="00BD19A8" w:rsidRDefault="00BD19A8" w:rsidP="00BD19A8">
      <w:pPr>
        <w:jc w:val="center"/>
        <w:rPr>
          <w:szCs w:val="24"/>
        </w:rPr>
      </w:pPr>
      <w:r w:rsidRPr="00BD19A8">
        <w:rPr>
          <w:szCs w:val="24"/>
        </w:rPr>
        <w:t>"Управление собственностью ГО "Жатай" РС (Я) на 2020-2024 гг."</w:t>
      </w:r>
    </w:p>
    <w:p w:rsidR="00BD19A8" w:rsidRPr="00BD19A8" w:rsidRDefault="00BD19A8" w:rsidP="00BD19A8">
      <w:pPr>
        <w:tabs>
          <w:tab w:val="left" w:pos="2997"/>
        </w:tabs>
        <w:spacing w:before="120"/>
        <w:ind w:firstLine="709"/>
        <w:jc w:val="both"/>
        <w:rPr>
          <w:szCs w:val="24"/>
        </w:rPr>
      </w:pPr>
      <w:r w:rsidRPr="00BD19A8">
        <w:rPr>
          <w:szCs w:val="24"/>
        </w:rPr>
        <w:t>В рамках исполнения муниципальной программы "Управление собственностью ГО "Жатай" РС (Я) на 2020-2024 гг." в период 2020-2023 гг. достигнуты следующие показатели:</w:t>
      </w:r>
    </w:p>
    <w:p w:rsidR="00BD19A8" w:rsidRPr="00BD19A8" w:rsidRDefault="00BD19A8" w:rsidP="00BD19A8">
      <w:pPr>
        <w:tabs>
          <w:tab w:val="left" w:pos="2997"/>
        </w:tabs>
        <w:spacing w:before="120" w:after="120"/>
        <w:ind w:firstLine="709"/>
        <w:jc w:val="right"/>
        <w:rPr>
          <w:szCs w:val="24"/>
        </w:rPr>
      </w:pPr>
      <w:r w:rsidRPr="00BD19A8">
        <w:rPr>
          <w:szCs w:val="24"/>
        </w:rPr>
        <w:t>Таблица 2</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3"/>
        <w:gridCol w:w="8612"/>
      </w:tblGrid>
      <w:tr w:rsidR="00BD19A8" w:rsidRPr="00BD19A8" w:rsidTr="00F4352A">
        <w:tc>
          <w:tcPr>
            <w:tcW w:w="1453" w:type="dxa"/>
          </w:tcPr>
          <w:p w:rsidR="00BD19A8" w:rsidRPr="00BD19A8" w:rsidRDefault="00BD19A8" w:rsidP="00F4352A">
            <w:pPr>
              <w:spacing w:before="120"/>
              <w:rPr>
                <w:szCs w:val="24"/>
              </w:rPr>
            </w:pPr>
            <w:r w:rsidRPr="00BD19A8">
              <w:rPr>
                <w:szCs w:val="24"/>
              </w:rPr>
              <w:t>Целевые индикаторы Программы</w:t>
            </w:r>
          </w:p>
        </w:tc>
        <w:tc>
          <w:tcPr>
            <w:tcW w:w="8612" w:type="dxa"/>
            <w:tcBorders>
              <w:right w:val="single" w:sz="4" w:space="0" w:color="auto"/>
            </w:tcBorders>
          </w:tcPr>
          <w:p w:rsidR="00BD19A8" w:rsidRPr="00BD19A8" w:rsidRDefault="00BD19A8" w:rsidP="00F4352A">
            <w:pPr>
              <w:spacing w:before="120"/>
              <w:ind w:firstLine="283"/>
              <w:jc w:val="both"/>
              <w:rPr>
                <w:szCs w:val="24"/>
              </w:rPr>
            </w:pPr>
            <w:r w:rsidRPr="00BD19A8">
              <w:rPr>
                <w:szCs w:val="24"/>
              </w:rPr>
              <w:t>1. Увеличение площади земельных участков, зарегистрированных на праве муниципальной собственности, собственности юридических и физических лиц: план – 33,0 га; факт – 59,9,0 га.</w:t>
            </w:r>
          </w:p>
          <w:p w:rsidR="00BD19A8" w:rsidRPr="00BD19A8" w:rsidRDefault="00BD19A8" w:rsidP="00F4352A">
            <w:pPr>
              <w:ind w:firstLine="283"/>
              <w:jc w:val="both"/>
              <w:rPr>
                <w:szCs w:val="24"/>
              </w:rPr>
            </w:pPr>
            <w:r w:rsidRPr="00BD19A8">
              <w:rPr>
                <w:szCs w:val="24"/>
              </w:rPr>
              <w:t>2. Увеличение количества земельных участков, поставленных на государственный кадастровый учет в целях регистрации права муниципальной собственности: план – 88 ед.; факт – 172 ед.</w:t>
            </w:r>
          </w:p>
          <w:p w:rsidR="00BD19A8" w:rsidRPr="00BD19A8" w:rsidRDefault="00BD19A8" w:rsidP="00F4352A">
            <w:pPr>
              <w:ind w:firstLine="283"/>
              <w:jc w:val="both"/>
              <w:rPr>
                <w:szCs w:val="24"/>
              </w:rPr>
            </w:pPr>
            <w:r w:rsidRPr="00BD19A8">
              <w:rPr>
                <w:szCs w:val="24"/>
              </w:rPr>
              <w:t>3. Увеличение количества зарегистрированных прав на объекты капитального строительства и их части: план – 15 ед.; факт – 91 ед.</w:t>
            </w:r>
          </w:p>
          <w:p w:rsidR="00BD19A8" w:rsidRPr="00BD19A8" w:rsidRDefault="00BD19A8" w:rsidP="00F4352A">
            <w:pPr>
              <w:ind w:firstLine="317"/>
              <w:jc w:val="both"/>
              <w:rPr>
                <w:szCs w:val="24"/>
              </w:rPr>
            </w:pPr>
            <w:r w:rsidRPr="00BD19A8">
              <w:rPr>
                <w:szCs w:val="24"/>
              </w:rPr>
              <w:t>4. Увеличение количества объектов капитального строительства и их частей, поставленных на государственный кадастровый учет (техническая инвентаризация): план – 39 ед.; факт – 158 ед.</w:t>
            </w:r>
          </w:p>
        </w:tc>
      </w:tr>
    </w:tbl>
    <w:p w:rsidR="00BD19A8" w:rsidRPr="00BD19A8" w:rsidRDefault="00BD19A8" w:rsidP="00BD19A8">
      <w:pPr>
        <w:spacing w:before="120"/>
        <w:ind w:firstLine="708"/>
        <w:jc w:val="both"/>
        <w:rPr>
          <w:szCs w:val="24"/>
        </w:rPr>
      </w:pPr>
      <w:r w:rsidRPr="00BD19A8">
        <w:rPr>
          <w:szCs w:val="24"/>
        </w:rPr>
        <w:t>Степень реализации Программы, в указанный период, признана высокой.</w:t>
      </w:r>
    </w:p>
    <w:p w:rsidR="00BD19A8" w:rsidRPr="00BD19A8" w:rsidRDefault="00BD19A8" w:rsidP="00BD19A8">
      <w:pPr>
        <w:spacing w:before="120"/>
        <w:ind w:firstLine="708"/>
        <w:jc w:val="both"/>
        <w:rPr>
          <w:szCs w:val="24"/>
        </w:rPr>
      </w:pPr>
      <w:r w:rsidRPr="00BD19A8">
        <w:rPr>
          <w:szCs w:val="24"/>
        </w:rPr>
        <w:t>Перевыполнение плановых показателей по увеличению площади земельных участков, зарегистрированных на праве муниципальной собственности, собственности юридических и физических лиц, увеличения количества земельных участков, поставленных на государственный кадастровый учет, связано с реализацией инвестиционного проекта Благотворительного фонда «Новый дом»: Образовательный комплекс «Точка будущего» в ГО «Жатай». Проведены кадастровые работы  по образованию, путем перераспределения, земельного участка с кадастровым номером 14:35:000000:4379 общей площадью 263 395 кв.м. (26,34 га). Вид разрешенного использования земельного участка: Дошкольное, начальное и среднее общее образование. Также отметим рост количества эффективных землевладельцев, реализующих, в силу закона, право на приватизацию земельных участков.</w:t>
      </w:r>
    </w:p>
    <w:p w:rsidR="00BD19A8" w:rsidRPr="00BD19A8" w:rsidRDefault="00BD19A8" w:rsidP="00BD19A8">
      <w:pPr>
        <w:ind w:firstLine="709"/>
        <w:jc w:val="both"/>
        <w:rPr>
          <w:szCs w:val="24"/>
        </w:rPr>
      </w:pPr>
      <w:r w:rsidRPr="00BD19A8">
        <w:rPr>
          <w:szCs w:val="24"/>
        </w:rPr>
        <w:t>Перевыполнение плановых показателей по увеличению количества земельных участков, поставленных на государственный кадастровый учет в целях регистрации права  муниципальной собственности связано с формированием земельных участков под автодорогами местного значения, межмуниципальной автодороги: «автозимник Жатай-Техтюр», под объектами исторического наследия (обелиск героям гражданской войны, мемориал к 50-летию победы в ВОВ, стела на въезде), земельных участков для предоставления многодетным семьям и иным льготным категориям граждан.</w:t>
      </w:r>
    </w:p>
    <w:p w:rsidR="00BD19A8" w:rsidRPr="00BD19A8" w:rsidRDefault="00BD19A8" w:rsidP="00BD19A8">
      <w:pPr>
        <w:ind w:firstLine="709"/>
        <w:jc w:val="both"/>
        <w:rPr>
          <w:szCs w:val="24"/>
        </w:rPr>
      </w:pPr>
      <w:r w:rsidRPr="00BD19A8">
        <w:rPr>
          <w:szCs w:val="24"/>
        </w:rPr>
        <w:t>Окружная Администрация ГО «Жатай», в целях обеспечения транспортной, инженерной инфраструктурой, стремиться к наиболее компактному расположению земельных участков, предоставляемых многодетным семьям и иным льготным категориям граждан. В связи с чем, в силу статьи 12 Федерального закона от 30.06.2006 N 93-ФЗ, выступает заказчиком и обеспечивает проведение кадастровых работ, государственный кадастровый учет подобных земельных участков.</w:t>
      </w:r>
    </w:p>
    <w:p w:rsidR="00BD19A8" w:rsidRPr="00BD19A8" w:rsidRDefault="00BD19A8" w:rsidP="00BD19A8">
      <w:pPr>
        <w:ind w:firstLine="709"/>
        <w:jc w:val="both"/>
        <w:rPr>
          <w:szCs w:val="24"/>
        </w:rPr>
      </w:pPr>
      <w:r w:rsidRPr="00BD19A8">
        <w:rPr>
          <w:szCs w:val="24"/>
        </w:rPr>
        <w:t>Превышение плановых показателей по регистрации права муниципальной собственности на объекты капитального строительства, по технической инвентаризации объектов капитального строительства обусловлено вынужденной (в целях обеспечения права граждан на приватизацию жилых помещений) регистрацией права собственности МО на жилые помещения (квартиры) ранее (2003 г.) переданные в собственность ГО «Жатай» в составе многоквартирного жилого фонда и изменившимся порядком приватизации жилых помещений, дробным кадастровым учетом нежилых помещений, ранее учтенных кадастром объектов недвижимости.</w:t>
      </w:r>
    </w:p>
    <w:p w:rsidR="00BD19A8" w:rsidRPr="00BD19A8" w:rsidRDefault="00BD19A8" w:rsidP="00BD19A8">
      <w:pPr>
        <w:ind w:firstLine="709"/>
        <w:jc w:val="both"/>
        <w:rPr>
          <w:szCs w:val="24"/>
        </w:rPr>
      </w:pPr>
      <w:r w:rsidRPr="00BD19A8">
        <w:rPr>
          <w:szCs w:val="24"/>
        </w:rPr>
        <w:t xml:space="preserve">Внесенные изменения в Программу касались большей частью приведения в соответствие плановых и фактических затрат средств на ее реализацию за каждый истекший год и формирование плановых затрат на последующий период. </w:t>
      </w:r>
    </w:p>
    <w:p w:rsidR="00BD19A8" w:rsidRPr="00BD19A8" w:rsidRDefault="00BD19A8" w:rsidP="00BD19A8">
      <w:pPr>
        <w:pStyle w:val="af9"/>
        <w:spacing w:before="0" w:beforeAutospacing="0" w:after="0" w:afterAutospacing="0"/>
        <w:ind w:firstLine="709"/>
        <w:jc w:val="both"/>
      </w:pPr>
      <w:r w:rsidRPr="00BD19A8">
        <w:t>Вместе с тем, обоснованная  корректировка Программы в ходе ее реализации во многом зависит от реализации соответствующих мероприятий в рамках подведомственных программ, прежде всего, в сфере жилищного строительства, жилищно-коммунального хозяйства, дорожного строительства и т.д. Подобный многофакторный подход не возможен без выработанной единой политики социального, экономического развития муниципального образования в целом. Решением Окружного Совета депутатов ГО «Жатай» от 20.12.2018 г. №58-2 утверждена Стратегия социально-экономического развития ГО «Жатай» на период до 2030 г. Утверждение данного документа благоприятно влияет на согласованное, едино направленное формирование подведомственных муниципальных программ.</w:t>
      </w:r>
    </w:p>
    <w:p w:rsidR="00BD19A8" w:rsidRPr="00BD19A8" w:rsidRDefault="00BD19A8" w:rsidP="00BD19A8">
      <w:pPr>
        <w:spacing w:before="120"/>
        <w:ind w:firstLine="709"/>
        <w:jc w:val="both"/>
        <w:rPr>
          <w:szCs w:val="24"/>
        </w:rPr>
      </w:pPr>
      <w:r w:rsidRPr="00BD19A8">
        <w:rPr>
          <w:szCs w:val="24"/>
        </w:rPr>
        <w:t>Основой в регулировании земельно-имущественных отношений являются нормы Гражданского кодекса РФ, Земельного кодекса РФ, Земельного кодекса РС (Я), нормативно-правовые акты ГО «Жатай». Динамично развивающаяся нормативно-правовая база в области земельно-имущественных отношений служит материально-финансовой основой стабильного экономического развития и создает предпосылки к наращиванию промышленной базы, формированию инвестиционной привлекательности городского округа, созданию новых рабочих мест, привлечению трудовых ресурсов и, как следствие, улучшению социально-экономического уровня жителей п. Жатай.</w:t>
      </w:r>
    </w:p>
    <w:p w:rsidR="00BD19A8" w:rsidRPr="00BD19A8" w:rsidRDefault="00BD19A8" w:rsidP="00BD19A8">
      <w:pPr>
        <w:ind w:firstLine="708"/>
        <w:jc w:val="both"/>
        <w:rPr>
          <w:szCs w:val="24"/>
        </w:rPr>
      </w:pPr>
      <w:r w:rsidRPr="00BD19A8">
        <w:rPr>
          <w:szCs w:val="24"/>
        </w:rPr>
        <w:t xml:space="preserve">Следует отметить, что действующее законодательство не может носить статичный характер и изменяется с развитием общественных отношений. Своевременное внесение изменений в нормативно-правовые акты Федерального, регионального, муниципального уровней позволяет более эффективно распоряжаться земельными ресурсами, в полной мере реализовать права граждан, юридических лиц в область землепользования, создает предпосылки формирования, как эффективного землепользователя, так и материально-финансовую основу деятельности и развития местного самоуправления. </w:t>
      </w:r>
    </w:p>
    <w:p w:rsidR="00BD19A8" w:rsidRPr="00BD19A8" w:rsidRDefault="00BD19A8" w:rsidP="00BD19A8">
      <w:pPr>
        <w:ind w:firstLine="708"/>
        <w:jc w:val="both"/>
        <w:rPr>
          <w:szCs w:val="24"/>
        </w:rPr>
      </w:pPr>
      <w:r w:rsidRPr="00BD19A8">
        <w:rPr>
          <w:szCs w:val="24"/>
        </w:rPr>
        <w:t>Кроме того, приобретенный опыт показывает, что принятие муниципальных нормативно-правовых актов позволяет решать отдельные вопросы, не отрегулированные действующим Федеральным и региональным законодательством.</w:t>
      </w:r>
    </w:p>
    <w:p w:rsidR="00BD19A8" w:rsidRPr="00BD19A8" w:rsidRDefault="00BD19A8" w:rsidP="00BD19A8">
      <w:pPr>
        <w:ind w:firstLine="708"/>
        <w:jc w:val="both"/>
        <w:rPr>
          <w:b/>
          <w:szCs w:val="24"/>
        </w:rPr>
      </w:pPr>
      <w:r w:rsidRPr="00BD19A8">
        <w:rPr>
          <w:szCs w:val="24"/>
        </w:rPr>
        <w:t xml:space="preserve">В период 2020 – 2023 гг. Окружным Советом депутатов ГО «Жатай», Главой ГО «Жатай» принято 42 нормативно-правовых акта пролонгируемого срока действия в области земельных, имущественных отношений (включая действующие и нуждающиеся в приведении в соответствие действующему законодательству НПА), что свидетельствует о сложившейся, в основном, основе управления и распоряжения недвижимым имуществом, находящимся в собственности ГО «Жатай». </w:t>
      </w:r>
    </w:p>
    <w:p w:rsidR="00BD19A8" w:rsidRPr="00BD19A8" w:rsidRDefault="00BD19A8" w:rsidP="00BD19A8">
      <w:pPr>
        <w:spacing w:before="120"/>
        <w:jc w:val="center"/>
        <w:rPr>
          <w:szCs w:val="24"/>
        </w:rPr>
      </w:pPr>
      <w:r w:rsidRPr="00BD19A8">
        <w:rPr>
          <w:szCs w:val="24"/>
        </w:rPr>
        <w:t xml:space="preserve">2.2. </w:t>
      </w:r>
      <w:r w:rsidRPr="00BD19A8">
        <w:rPr>
          <w:szCs w:val="24"/>
          <w:lang w:val="en-US"/>
        </w:rPr>
        <w:t>SWOT</w:t>
      </w:r>
      <w:r w:rsidRPr="00BD19A8">
        <w:rPr>
          <w:szCs w:val="24"/>
        </w:rPr>
        <w:t>-анализ управления муниципальной собственностью</w:t>
      </w:r>
    </w:p>
    <w:p w:rsidR="00BD19A8" w:rsidRPr="00BD19A8" w:rsidRDefault="00BD19A8" w:rsidP="00BD19A8">
      <w:pPr>
        <w:pStyle w:val="af9"/>
        <w:spacing w:before="120" w:beforeAutospacing="0" w:after="0" w:afterAutospacing="0"/>
        <w:ind w:firstLine="709"/>
        <w:jc w:val="both"/>
      </w:pPr>
      <w:r w:rsidRPr="00BD19A8">
        <w:t>Ключевой проблемой развития экономической основы местного самоуправления является эффективное управление муниципальной собственностью, обеспечение на этой основе абсолютного и относительного роста неналоговых доходов, получаемых от ее использования. </w:t>
      </w:r>
    </w:p>
    <w:p w:rsidR="00BD19A8" w:rsidRPr="00BD19A8" w:rsidRDefault="00BD19A8" w:rsidP="00BD19A8">
      <w:pPr>
        <w:ind w:firstLine="708"/>
        <w:jc w:val="both"/>
        <w:rPr>
          <w:szCs w:val="24"/>
        </w:rPr>
      </w:pPr>
      <w:r w:rsidRPr="00BD19A8">
        <w:rPr>
          <w:szCs w:val="24"/>
        </w:rPr>
        <w:t>Разработка мер, обеспечивающих такое управление, предполагает оценку современной практики, в частности, с использованием SWOT-анализа. Его результаты применительно к итогам реализации муниципальной целевой программы "Управление собственностью ГО "Жатай" РС (Я) на 2020-2024 гг." могут быть представлены следующим образом.</w:t>
      </w:r>
    </w:p>
    <w:p w:rsidR="00BD19A8" w:rsidRPr="00BD19A8" w:rsidRDefault="00BD19A8" w:rsidP="00BD19A8">
      <w:pPr>
        <w:spacing w:after="120"/>
        <w:ind w:firstLine="709"/>
        <w:jc w:val="right"/>
        <w:rPr>
          <w:szCs w:val="24"/>
        </w:rPr>
      </w:pPr>
      <w:r w:rsidRPr="00BD19A8">
        <w:rPr>
          <w:szCs w:val="24"/>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67"/>
        <w:gridCol w:w="4906"/>
      </w:tblGrid>
      <w:tr w:rsidR="00BD19A8" w:rsidRPr="00BD19A8" w:rsidTr="00F4352A">
        <w:trPr>
          <w:trHeight w:val="253"/>
        </w:trPr>
        <w:tc>
          <w:tcPr>
            <w:tcW w:w="5670" w:type="dxa"/>
          </w:tcPr>
          <w:p w:rsidR="00BD19A8" w:rsidRPr="00BD19A8" w:rsidRDefault="00BD19A8" w:rsidP="00F4352A">
            <w:pPr>
              <w:jc w:val="center"/>
              <w:rPr>
                <w:szCs w:val="24"/>
              </w:rPr>
            </w:pPr>
            <w:r w:rsidRPr="00BD19A8">
              <w:rPr>
                <w:szCs w:val="24"/>
              </w:rPr>
              <w:t>Сильные стороны</w:t>
            </w:r>
          </w:p>
        </w:tc>
        <w:tc>
          <w:tcPr>
            <w:tcW w:w="5211" w:type="dxa"/>
          </w:tcPr>
          <w:p w:rsidR="00BD19A8" w:rsidRPr="00BD19A8" w:rsidRDefault="00BD19A8" w:rsidP="00F4352A">
            <w:pPr>
              <w:jc w:val="center"/>
              <w:rPr>
                <w:szCs w:val="24"/>
              </w:rPr>
            </w:pPr>
            <w:r w:rsidRPr="00BD19A8">
              <w:rPr>
                <w:szCs w:val="24"/>
              </w:rPr>
              <w:t>Слабые стороны</w:t>
            </w:r>
          </w:p>
        </w:tc>
      </w:tr>
      <w:tr w:rsidR="00BD19A8" w:rsidRPr="00BD19A8" w:rsidTr="00F4352A">
        <w:tc>
          <w:tcPr>
            <w:tcW w:w="5670" w:type="dxa"/>
          </w:tcPr>
          <w:p w:rsidR="00BD19A8" w:rsidRPr="00BD19A8" w:rsidRDefault="00BD19A8" w:rsidP="00F4352A">
            <w:pPr>
              <w:pStyle w:val="af9"/>
              <w:spacing w:before="0" w:beforeAutospacing="0" w:after="0" w:afterAutospacing="0"/>
              <w:ind w:firstLine="283"/>
              <w:jc w:val="both"/>
              <w:rPr>
                <w:b/>
                <w:lang w:val="ru-RU" w:eastAsia="ru-RU"/>
              </w:rPr>
            </w:pPr>
            <w:r w:rsidRPr="00BD19A8">
              <w:rPr>
                <w:lang w:val="ru-RU" w:eastAsia="ru-RU"/>
              </w:rPr>
              <w:t>1. Решением Окружного Совета депутатов ГО «Жатай» от 20.12.2018 г. №58-2 утверждена Стратегия социально-экономического развития ГО «Жатай» на период до 2030 г.</w:t>
            </w:r>
          </w:p>
          <w:p w:rsidR="00BD19A8" w:rsidRPr="00BD19A8" w:rsidRDefault="00BD19A8" w:rsidP="00F4352A">
            <w:pPr>
              <w:ind w:firstLine="283"/>
              <w:jc w:val="both"/>
              <w:rPr>
                <w:szCs w:val="24"/>
              </w:rPr>
            </w:pPr>
            <w:r w:rsidRPr="00BD19A8">
              <w:rPr>
                <w:szCs w:val="24"/>
              </w:rPr>
              <w:t xml:space="preserve">2. Решением Окружного Совета Депутатов ГО «Жатай» № 40-8 от 22.12.2022 г. утверждены Правила землепользования и застройки ГО «Жатай». </w:t>
            </w:r>
          </w:p>
          <w:p w:rsidR="00BD19A8" w:rsidRPr="00BD19A8" w:rsidRDefault="00BD19A8" w:rsidP="00F4352A">
            <w:pPr>
              <w:ind w:firstLine="283"/>
              <w:jc w:val="both"/>
              <w:rPr>
                <w:szCs w:val="24"/>
              </w:rPr>
            </w:pPr>
            <w:r w:rsidRPr="00BD19A8">
              <w:rPr>
                <w:szCs w:val="24"/>
              </w:rPr>
              <w:t>3. Достижение (перевыполнение) плановых показателе при реализации  МП  «Управление собственностью городского округа «Жатай» РС (Я) на   2017 – 2019 гг.»,  МП «Управление собственностью городского округа «Жатай» РС (Я) на   2020 – 2024 гг. (4 года)».</w:t>
            </w:r>
          </w:p>
          <w:p w:rsidR="00BD19A8" w:rsidRPr="00BD19A8" w:rsidRDefault="00BD19A8" w:rsidP="00F4352A">
            <w:pPr>
              <w:ind w:firstLine="283"/>
              <w:jc w:val="both"/>
              <w:rPr>
                <w:szCs w:val="24"/>
              </w:rPr>
            </w:pPr>
            <w:r w:rsidRPr="00BD19A8">
              <w:rPr>
                <w:szCs w:val="24"/>
              </w:rPr>
              <w:t>4. Увеличении поступлений от арендной платы за землю, за аренду муниципального имущества, земельного налога, продажи земельных участков с 54 581,77 тыс.руб. до  112 064,88 тыс.руб. по итога реализации МП  «Управление собственностью городского округа «Жатай» РС (Я) на   2017 – 2019 гг.»,  МП «Управление собственностью городского округа «Жатай» РС (Я) на   2020 – 2024 гг. (4 года)».</w:t>
            </w:r>
          </w:p>
          <w:p w:rsidR="00BD19A8" w:rsidRPr="00BD19A8" w:rsidRDefault="00BD19A8" w:rsidP="00F4352A">
            <w:pPr>
              <w:ind w:firstLine="283"/>
              <w:jc w:val="both"/>
              <w:rPr>
                <w:szCs w:val="24"/>
              </w:rPr>
            </w:pPr>
            <w:r w:rsidRPr="00BD19A8">
              <w:rPr>
                <w:szCs w:val="24"/>
              </w:rPr>
              <w:t>5. Программы ипотечного кредитования для льготных категорий граждан в целях индивидуального жилищного строительства. </w:t>
            </w:r>
          </w:p>
        </w:tc>
        <w:tc>
          <w:tcPr>
            <w:tcW w:w="5211" w:type="dxa"/>
          </w:tcPr>
          <w:p w:rsidR="00BD19A8" w:rsidRPr="00BD19A8" w:rsidRDefault="00BD19A8" w:rsidP="00F4352A">
            <w:pPr>
              <w:ind w:firstLine="297"/>
              <w:jc w:val="both"/>
              <w:rPr>
                <w:szCs w:val="24"/>
              </w:rPr>
            </w:pPr>
            <w:r w:rsidRPr="00BD19A8">
              <w:rPr>
                <w:szCs w:val="24"/>
              </w:rPr>
              <w:t xml:space="preserve">1. Снижение площадей нежилых помещений, арендуемых субъектами МСП в связи с их изъятием из коммерческого оборота. </w:t>
            </w:r>
          </w:p>
          <w:p w:rsidR="00BD19A8" w:rsidRPr="00BD19A8" w:rsidRDefault="00BD19A8" w:rsidP="00F4352A">
            <w:pPr>
              <w:ind w:firstLine="297"/>
              <w:jc w:val="both"/>
              <w:rPr>
                <w:rStyle w:val="afc"/>
                <w:i w:val="0"/>
                <w:szCs w:val="24"/>
              </w:rPr>
            </w:pPr>
            <w:r w:rsidRPr="00BD19A8">
              <w:rPr>
                <w:szCs w:val="24"/>
              </w:rPr>
              <w:t xml:space="preserve">2. Приватизация земельных участков (за исключением СНТ) в рамках </w:t>
            </w:r>
            <w:r w:rsidRPr="00BD19A8">
              <w:rPr>
                <w:rStyle w:val="afc"/>
                <w:i w:val="0"/>
                <w:szCs w:val="24"/>
              </w:rPr>
              <w:t>Федерального закона от 13.06.2015 года №218-ФЗ «О государственной регистрации недвижимости» невозможна без предварительной регистрации права собственности на расположенные на них объекты капитального строительства.</w:t>
            </w:r>
          </w:p>
          <w:p w:rsidR="00BD19A8" w:rsidRPr="00BD19A8" w:rsidRDefault="00BD19A8" w:rsidP="00F4352A">
            <w:pPr>
              <w:tabs>
                <w:tab w:val="left" w:pos="605"/>
              </w:tabs>
              <w:ind w:firstLine="297"/>
              <w:jc w:val="both"/>
              <w:rPr>
                <w:b/>
                <w:szCs w:val="24"/>
              </w:rPr>
            </w:pPr>
            <w:r w:rsidRPr="00BD19A8">
              <w:rPr>
                <w:szCs w:val="24"/>
              </w:rPr>
              <w:t>3. Большая часть крупных землепользователей, за исключением крестьянских, фермерских хозяйств, уже реализовали право приобретения используемых земельных участков в собственность.</w:t>
            </w:r>
          </w:p>
          <w:p w:rsidR="00BD19A8" w:rsidRPr="00BD19A8" w:rsidRDefault="00BD19A8" w:rsidP="00F4352A">
            <w:pPr>
              <w:ind w:firstLine="297"/>
              <w:jc w:val="both"/>
              <w:rPr>
                <w:szCs w:val="24"/>
              </w:rPr>
            </w:pPr>
            <w:r w:rsidRPr="00BD19A8">
              <w:rPr>
                <w:szCs w:val="24"/>
              </w:rPr>
              <w:t xml:space="preserve">4. Собственники объектов незавершенного строительства потеряли возможность приобрести (выкупить) в собственность земельный участок на котором данный объект расположен. </w:t>
            </w:r>
          </w:p>
          <w:p w:rsidR="00BD19A8" w:rsidRPr="00BD19A8" w:rsidRDefault="00BD19A8" w:rsidP="00F4352A">
            <w:pPr>
              <w:ind w:firstLine="297"/>
              <w:jc w:val="both"/>
              <w:rPr>
                <w:b/>
                <w:szCs w:val="24"/>
              </w:rPr>
            </w:pPr>
            <w:r w:rsidRPr="00BD19A8">
              <w:rPr>
                <w:szCs w:val="24"/>
              </w:rPr>
              <w:t>5. Нестабильность финансового положения муниципальных предприятий муниципального сектора экономики.</w:t>
            </w:r>
            <w:r w:rsidRPr="00BD19A8">
              <w:rPr>
                <w:b/>
                <w:szCs w:val="24"/>
              </w:rPr>
              <w:t> </w:t>
            </w:r>
          </w:p>
          <w:p w:rsidR="00BD19A8" w:rsidRPr="00BD19A8" w:rsidRDefault="00BD19A8" w:rsidP="00F4352A">
            <w:pPr>
              <w:ind w:firstLine="297"/>
              <w:jc w:val="both"/>
              <w:rPr>
                <w:szCs w:val="24"/>
              </w:rPr>
            </w:pPr>
            <w:r w:rsidRPr="00BD19A8">
              <w:rPr>
                <w:szCs w:val="24"/>
              </w:rPr>
              <w:t>6. Отсутствие прогресса в эффективном использовании муниципальной собственности, переданной в хозяйственное ведение муниципальными унитарными предприятиями.</w:t>
            </w:r>
          </w:p>
        </w:tc>
      </w:tr>
      <w:tr w:rsidR="00BD19A8" w:rsidRPr="00BD19A8" w:rsidTr="00F4352A">
        <w:tc>
          <w:tcPr>
            <w:tcW w:w="5670" w:type="dxa"/>
          </w:tcPr>
          <w:p w:rsidR="00BD19A8" w:rsidRPr="00BD19A8" w:rsidRDefault="00BD19A8" w:rsidP="00F4352A">
            <w:pPr>
              <w:jc w:val="center"/>
              <w:rPr>
                <w:szCs w:val="24"/>
              </w:rPr>
            </w:pPr>
            <w:r w:rsidRPr="00BD19A8">
              <w:rPr>
                <w:szCs w:val="24"/>
              </w:rPr>
              <w:t>Возможности</w:t>
            </w:r>
          </w:p>
        </w:tc>
        <w:tc>
          <w:tcPr>
            <w:tcW w:w="5211" w:type="dxa"/>
          </w:tcPr>
          <w:p w:rsidR="00BD19A8" w:rsidRPr="00BD19A8" w:rsidRDefault="00BD19A8" w:rsidP="00F4352A">
            <w:pPr>
              <w:jc w:val="center"/>
              <w:rPr>
                <w:szCs w:val="24"/>
              </w:rPr>
            </w:pPr>
            <w:r w:rsidRPr="00BD19A8">
              <w:rPr>
                <w:szCs w:val="24"/>
              </w:rPr>
              <w:t>Угрозы</w:t>
            </w:r>
          </w:p>
        </w:tc>
      </w:tr>
      <w:tr w:rsidR="00BD19A8" w:rsidRPr="00BD19A8" w:rsidTr="00F4352A">
        <w:tc>
          <w:tcPr>
            <w:tcW w:w="5670" w:type="dxa"/>
          </w:tcPr>
          <w:p w:rsidR="00BD19A8" w:rsidRPr="00BD19A8" w:rsidRDefault="00BD19A8" w:rsidP="00F4352A">
            <w:pPr>
              <w:pStyle w:val="af9"/>
              <w:spacing w:before="0" w:beforeAutospacing="0" w:after="0" w:afterAutospacing="0"/>
              <w:ind w:firstLine="283"/>
              <w:jc w:val="both"/>
              <w:rPr>
                <w:lang w:val="ru-RU" w:eastAsia="ru-RU"/>
              </w:rPr>
            </w:pPr>
            <w:r w:rsidRPr="00BD19A8">
              <w:rPr>
                <w:lang w:val="ru-RU" w:eastAsia="ru-RU"/>
              </w:rPr>
              <w:t>1. Использование современных образовательных технологий, программ для переподготовки и повышения квалификации руководителей и специалистов муниципального сектора экономики.  </w:t>
            </w:r>
          </w:p>
          <w:p w:rsidR="00BD19A8" w:rsidRPr="00BD19A8" w:rsidRDefault="00BD19A8" w:rsidP="00F4352A">
            <w:pPr>
              <w:pStyle w:val="af9"/>
              <w:spacing w:before="0" w:beforeAutospacing="0" w:after="0" w:afterAutospacing="0"/>
              <w:ind w:firstLine="283"/>
              <w:jc w:val="both"/>
            </w:pPr>
            <w:r w:rsidRPr="00BD19A8">
              <w:rPr>
                <w:lang w:val="ru-RU" w:eastAsia="ru-RU"/>
              </w:rPr>
              <w:t xml:space="preserve">2.  </w:t>
            </w:r>
            <w:r w:rsidRPr="00BD19A8">
              <w:rPr>
                <w:color w:val="000000"/>
              </w:rPr>
              <w:t xml:space="preserve">Приватизация, передача в аренду субъектам МСП </w:t>
            </w:r>
            <w:r w:rsidRPr="00BD19A8">
              <w:t>муниципального имущества, не используемого для обеспечения полномочий органа местного самоуправления, в том числе имущества, изъятого из хозяйственного ведения действующих и ликвидированных унитарных предприятий, недостаточно эффективное использование, которого сдерживает темпы экономического развития городского округа и формирование рынка.</w:t>
            </w:r>
          </w:p>
          <w:p w:rsidR="00BD19A8" w:rsidRPr="00BD19A8" w:rsidRDefault="00BD19A8" w:rsidP="00F4352A">
            <w:pPr>
              <w:pStyle w:val="af9"/>
              <w:spacing w:before="0" w:beforeAutospacing="0" w:after="0" w:afterAutospacing="0"/>
              <w:ind w:firstLine="283"/>
              <w:jc w:val="both"/>
              <w:rPr>
                <w:lang w:val="ru-RU" w:eastAsia="ru-RU"/>
              </w:rPr>
            </w:pPr>
            <w:r w:rsidRPr="00BD19A8">
              <w:rPr>
                <w:lang w:val="ru-RU" w:eastAsia="ru-RU"/>
              </w:rPr>
              <w:t>3. Продолжение работ по оформлению технической, кадастровой документации на объекты капитального строительства и, прежде всего, объекты инженерных сетей, переданные в распоряжение ГО «Жатай» из государственной собственности РС (Я).</w:t>
            </w:r>
          </w:p>
          <w:p w:rsidR="00BD19A8" w:rsidRPr="00BD19A8" w:rsidRDefault="00BD19A8" w:rsidP="00F4352A">
            <w:pPr>
              <w:pStyle w:val="af9"/>
              <w:spacing w:before="0" w:beforeAutospacing="0" w:after="0" w:afterAutospacing="0"/>
              <w:ind w:firstLine="283"/>
              <w:jc w:val="both"/>
              <w:rPr>
                <w:lang w:val="ru-RU" w:eastAsia="ru-RU"/>
              </w:rPr>
            </w:pPr>
            <w:r w:rsidRPr="00BD19A8">
              <w:rPr>
                <w:lang w:val="ru-RU" w:eastAsia="ru-RU"/>
              </w:rPr>
              <w:t>4.  Финансирование работ по межеванию и учету в ЕГРН земельных участков, подлежащих к отнесению в муниципальную собственность, и подлежащих использованию для жилищного строительства, комплексному освоению в целях жилищного строительства.</w:t>
            </w:r>
          </w:p>
          <w:p w:rsidR="00BD19A8" w:rsidRPr="00BD19A8" w:rsidRDefault="00BD19A8" w:rsidP="00F4352A">
            <w:pPr>
              <w:pStyle w:val="af9"/>
              <w:spacing w:before="0" w:beforeAutospacing="0" w:after="0" w:afterAutospacing="0"/>
              <w:ind w:firstLine="283"/>
              <w:jc w:val="both"/>
              <w:rPr>
                <w:lang w:val="ru-RU" w:eastAsia="ru-RU"/>
              </w:rPr>
            </w:pPr>
            <w:r w:rsidRPr="00BD19A8">
              <w:rPr>
                <w:lang w:val="ru-RU" w:eastAsia="ru-RU"/>
              </w:rPr>
              <w:t>5. В целях формирования рынка земельных ресурсов осуществлять финансирование работ по межеванию и учету в ЕГРН земельных участков, могущих выступать объектами торгов для передачи их в собственность  граждан, индивидуальных предпринимателей, юридических лиц.</w:t>
            </w:r>
          </w:p>
          <w:p w:rsidR="00BD19A8" w:rsidRPr="00BD19A8" w:rsidRDefault="00BD19A8" w:rsidP="00F4352A">
            <w:pPr>
              <w:pStyle w:val="af9"/>
              <w:spacing w:before="0" w:beforeAutospacing="0" w:after="0" w:afterAutospacing="0"/>
              <w:ind w:firstLine="283"/>
              <w:jc w:val="both"/>
              <w:rPr>
                <w:lang w:val="ru-RU" w:eastAsia="ru-RU"/>
              </w:rPr>
            </w:pPr>
            <w:r w:rsidRPr="00BD19A8">
              <w:rPr>
                <w:lang w:val="ru-RU" w:eastAsia="ru-RU"/>
              </w:rPr>
              <w:t xml:space="preserve">6. В целях повышения привлекательности городского округа для потенциальных инвесторов – формирование и поэтапное исполнение плана мероприятий по стимулированию, прежде всего,  общественно-деловой застройки, с возможностью подключения к инженерной  инфраструктуре как на застроенной территории, так и  на землях, не вовлеченных в градостроительную деятельность. </w:t>
            </w:r>
          </w:p>
        </w:tc>
        <w:tc>
          <w:tcPr>
            <w:tcW w:w="5211" w:type="dxa"/>
          </w:tcPr>
          <w:p w:rsidR="00BD19A8" w:rsidRPr="00BD19A8" w:rsidRDefault="00BD19A8" w:rsidP="00F4352A">
            <w:pPr>
              <w:pStyle w:val="af9"/>
              <w:spacing w:before="0" w:beforeAutospacing="0" w:after="0" w:afterAutospacing="0"/>
              <w:ind w:firstLine="284"/>
              <w:jc w:val="both"/>
              <w:rPr>
                <w:lang w:val="ru-RU" w:eastAsia="ru-RU"/>
              </w:rPr>
            </w:pPr>
            <w:r w:rsidRPr="00BD19A8">
              <w:rPr>
                <w:lang w:val="ru-RU" w:eastAsia="ru-RU"/>
              </w:rPr>
              <w:t>1. Замедление ф</w:t>
            </w:r>
            <w:r w:rsidRPr="00BD19A8">
              <w:rPr>
                <w:rStyle w:val="afc"/>
                <w:i w:val="0"/>
                <w:color w:val="000000"/>
                <w:lang w:val="ru-RU" w:eastAsia="ru-RU"/>
              </w:rPr>
              <w:t xml:space="preserve">ормирование блока собственников земельных участков, земельных площадей, переданных на праве собственности. Показатели роста дохода городского округа от уплаты земельного налога, продажи земельных участков возможно снизятся. </w:t>
            </w:r>
          </w:p>
          <w:p w:rsidR="00BD19A8" w:rsidRPr="00BD19A8" w:rsidRDefault="00BD19A8" w:rsidP="00F4352A">
            <w:pPr>
              <w:ind w:firstLine="297"/>
              <w:jc w:val="both"/>
              <w:rPr>
                <w:szCs w:val="24"/>
              </w:rPr>
            </w:pPr>
            <w:r w:rsidRPr="00BD19A8">
              <w:rPr>
                <w:szCs w:val="24"/>
              </w:rPr>
              <w:t>2. Отсутствие доходов от приватизации муниципального имущества.</w:t>
            </w:r>
          </w:p>
          <w:p w:rsidR="00BD19A8" w:rsidRPr="00BD19A8" w:rsidRDefault="00BD19A8" w:rsidP="00F4352A">
            <w:pPr>
              <w:ind w:firstLine="297"/>
              <w:jc w:val="both"/>
              <w:rPr>
                <w:szCs w:val="24"/>
              </w:rPr>
            </w:pPr>
            <w:r w:rsidRPr="00BD19A8">
              <w:rPr>
                <w:szCs w:val="24"/>
              </w:rPr>
              <w:t>3. Негативное влияние на социально-экономическое развитие городского округа в сфере сельскохозяйственного производства крестьянских и фермерских хозяйств обусловленное отсутствием надлежащего и своевременного оформления прав на землю.</w:t>
            </w:r>
          </w:p>
          <w:p w:rsidR="00BD19A8" w:rsidRPr="00BD19A8" w:rsidRDefault="00BD19A8" w:rsidP="00F4352A">
            <w:pPr>
              <w:pStyle w:val="af9"/>
              <w:spacing w:before="0" w:beforeAutospacing="0" w:after="0" w:afterAutospacing="0"/>
              <w:ind w:firstLine="297"/>
              <w:jc w:val="both"/>
              <w:rPr>
                <w:lang w:val="ru-RU" w:eastAsia="ru-RU"/>
              </w:rPr>
            </w:pPr>
            <w:r w:rsidRPr="00BD19A8">
              <w:rPr>
                <w:lang w:val="ru-RU" w:eastAsia="ru-RU"/>
              </w:rPr>
              <w:t>4. Отсутствие утвержденной программы развития муниципального сектора экономики, определяющей состав предприятий, которые должны быть сохранены в муниципальной собственности, модели экономических и управленческих взаимоотношений органа местного самоуправления и субъектов хозяйствования</w:t>
            </w:r>
          </w:p>
          <w:p w:rsidR="00BD19A8" w:rsidRPr="00BD19A8" w:rsidRDefault="00BD19A8" w:rsidP="00F4352A">
            <w:pPr>
              <w:pStyle w:val="af9"/>
              <w:spacing w:before="0" w:beforeAutospacing="0" w:after="0" w:afterAutospacing="0"/>
              <w:ind w:firstLine="297"/>
              <w:jc w:val="both"/>
              <w:rPr>
                <w:lang w:val="ru-RU" w:eastAsia="ru-RU"/>
              </w:rPr>
            </w:pPr>
            <w:r w:rsidRPr="00BD19A8">
              <w:rPr>
                <w:lang w:val="ru-RU" w:eastAsia="ru-RU"/>
              </w:rPr>
              <w:t>6. Отсутствие системы переподготовки и повышения квалификации руководителей муниципальных предприятий, позволяющей им узнавать и эффективно применять современный инструментарий менеджмента (стратегическое управление, бюджетирование, сбалансированная система показателей и др.).</w:t>
            </w:r>
          </w:p>
          <w:p w:rsidR="00BD19A8" w:rsidRPr="00BD19A8" w:rsidRDefault="00BD19A8" w:rsidP="00F4352A">
            <w:pPr>
              <w:jc w:val="both"/>
              <w:rPr>
                <w:szCs w:val="24"/>
              </w:rPr>
            </w:pPr>
          </w:p>
        </w:tc>
      </w:tr>
    </w:tbl>
    <w:p w:rsidR="00BD19A8" w:rsidRPr="00BD19A8" w:rsidRDefault="00BD19A8" w:rsidP="00BD19A8">
      <w:pPr>
        <w:widowControl w:val="0"/>
        <w:adjustRightInd w:val="0"/>
        <w:spacing w:before="120"/>
        <w:jc w:val="center"/>
        <w:outlineLvl w:val="1"/>
        <w:rPr>
          <w:b/>
          <w:szCs w:val="24"/>
        </w:rPr>
      </w:pPr>
      <w:r w:rsidRPr="00BD19A8">
        <w:rPr>
          <w:b/>
          <w:szCs w:val="24"/>
        </w:rPr>
        <w:t xml:space="preserve">Раздел 3. Приоритеты, цели и задачи муниципальной программы </w:t>
      </w:r>
    </w:p>
    <w:p w:rsidR="00BD19A8" w:rsidRPr="00BD19A8" w:rsidRDefault="00BD19A8" w:rsidP="00BD19A8">
      <w:pPr>
        <w:widowControl w:val="0"/>
        <w:adjustRightInd w:val="0"/>
        <w:jc w:val="center"/>
        <w:outlineLvl w:val="1"/>
        <w:rPr>
          <w:b/>
          <w:szCs w:val="24"/>
        </w:rPr>
      </w:pPr>
      <w:r w:rsidRPr="00BD19A8">
        <w:rPr>
          <w:b/>
          <w:szCs w:val="24"/>
        </w:rPr>
        <w:t>«Управление собственностью городского округа «Жатай» РС (Я) на 2025 – 2029 годы»,</w:t>
      </w:r>
    </w:p>
    <w:p w:rsidR="00BD19A8" w:rsidRPr="00BD19A8" w:rsidRDefault="00BD19A8" w:rsidP="00BD19A8">
      <w:pPr>
        <w:widowControl w:val="0"/>
        <w:adjustRightInd w:val="0"/>
        <w:jc w:val="center"/>
        <w:outlineLvl w:val="1"/>
        <w:rPr>
          <w:b/>
          <w:szCs w:val="24"/>
        </w:rPr>
      </w:pPr>
      <w:r w:rsidRPr="00BD19A8">
        <w:rPr>
          <w:b/>
          <w:szCs w:val="24"/>
        </w:rPr>
        <w:t>система программных мероприятий</w:t>
      </w:r>
    </w:p>
    <w:p w:rsidR="00BD19A8" w:rsidRPr="00BD19A8" w:rsidRDefault="00BD19A8" w:rsidP="00BD19A8">
      <w:pPr>
        <w:widowControl w:val="0"/>
        <w:adjustRightInd w:val="0"/>
        <w:spacing w:before="120"/>
        <w:ind w:firstLine="709"/>
        <w:jc w:val="both"/>
        <w:rPr>
          <w:szCs w:val="24"/>
        </w:rPr>
      </w:pPr>
      <w:r w:rsidRPr="00BD19A8">
        <w:rPr>
          <w:szCs w:val="24"/>
        </w:rPr>
        <w:t>Под муниципальной программой понимается документ стратегического планирования, содержащий проекты и (или) комплекс планируемых взаимоувязанных по целям, задачам, срокам осуществления, исполнителям и ресурсам мероприятий, обеспечивающих в рамках решения вопросов местного значения достижение стратегических целей и приоритетов социально-экономического развития городского округа.</w:t>
      </w:r>
    </w:p>
    <w:p w:rsidR="00BD19A8" w:rsidRPr="00BD19A8" w:rsidRDefault="00BD19A8" w:rsidP="00BD19A8">
      <w:pPr>
        <w:widowControl w:val="0"/>
        <w:adjustRightInd w:val="0"/>
        <w:ind w:firstLine="709"/>
        <w:jc w:val="both"/>
        <w:rPr>
          <w:szCs w:val="24"/>
        </w:rPr>
      </w:pPr>
      <w:r w:rsidRPr="00BD19A8">
        <w:rPr>
          <w:szCs w:val="24"/>
        </w:rPr>
        <w:t>Основная цель Программы: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p w:rsidR="00BD19A8" w:rsidRPr="00BD19A8" w:rsidRDefault="00BD19A8" w:rsidP="00BD19A8">
      <w:pPr>
        <w:widowControl w:val="0"/>
        <w:adjustRightInd w:val="0"/>
        <w:ind w:firstLine="709"/>
        <w:jc w:val="both"/>
        <w:rPr>
          <w:szCs w:val="24"/>
        </w:rPr>
      </w:pPr>
      <w:r w:rsidRPr="00BD19A8">
        <w:rPr>
          <w:szCs w:val="24"/>
        </w:rPr>
        <w:t>Достижение цели Программы осуществляется сбалансированным управлением муниципальной собственностью, обеспечивающем в необходимых размерах реализацию муниципальных полномочий в соответствии с действующим законодательством, достижение роста неналоговых доходов от эффективного управления муниципальным имуществом.</w:t>
      </w:r>
    </w:p>
    <w:p w:rsidR="00BD19A8" w:rsidRPr="00BD19A8" w:rsidRDefault="00BD19A8" w:rsidP="00BD19A8">
      <w:pPr>
        <w:widowControl w:val="0"/>
        <w:adjustRightInd w:val="0"/>
        <w:ind w:firstLine="709"/>
        <w:jc w:val="both"/>
        <w:rPr>
          <w:szCs w:val="24"/>
        </w:rPr>
      </w:pPr>
      <w:r w:rsidRPr="00BD19A8">
        <w:rPr>
          <w:szCs w:val="24"/>
        </w:rPr>
        <w:t>Достижение цели Программы обеспечивается путем выполнения задач, комплекса процессных мероприятий, сгруппированных в 4-х стратегических направлениях:</w:t>
      </w:r>
    </w:p>
    <w:p w:rsidR="00BD19A8" w:rsidRPr="00BD19A8" w:rsidRDefault="00BD19A8" w:rsidP="00BD19A8">
      <w:pPr>
        <w:widowControl w:val="0"/>
        <w:adjustRightInd w:val="0"/>
        <w:ind w:firstLine="709"/>
        <w:jc w:val="both"/>
        <w:rPr>
          <w:szCs w:val="24"/>
        </w:rPr>
      </w:pPr>
      <w:r w:rsidRPr="00BD19A8">
        <w:rPr>
          <w:szCs w:val="24"/>
        </w:rPr>
        <w:t>1. «</w:t>
      </w:r>
      <w:hyperlink w:anchor="Par744" w:history="1">
        <w:r w:rsidRPr="00BD19A8">
          <w:rPr>
            <w:szCs w:val="24"/>
          </w:rPr>
          <w:t>Управление</w:t>
        </w:r>
      </w:hyperlink>
      <w:r w:rsidRPr="00BD19A8">
        <w:rPr>
          <w:szCs w:val="24"/>
        </w:rPr>
        <w:t xml:space="preserve"> имуществом»;</w:t>
      </w:r>
    </w:p>
    <w:p w:rsidR="00BD19A8" w:rsidRPr="00BD19A8" w:rsidRDefault="00BD19A8" w:rsidP="00BD19A8">
      <w:pPr>
        <w:widowControl w:val="0"/>
        <w:adjustRightInd w:val="0"/>
        <w:ind w:firstLine="709"/>
        <w:jc w:val="both"/>
        <w:rPr>
          <w:szCs w:val="24"/>
        </w:rPr>
      </w:pPr>
      <w:r w:rsidRPr="00BD19A8">
        <w:rPr>
          <w:szCs w:val="24"/>
        </w:rPr>
        <w:t>2. «</w:t>
      </w:r>
      <w:hyperlink w:anchor="Par1143" w:history="1">
        <w:r w:rsidRPr="00BD19A8">
          <w:rPr>
            <w:szCs w:val="24"/>
          </w:rPr>
          <w:t>Управление</w:t>
        </w:r>
      </w:hyperlink>
      <w:r w:rsidRPr="00BD19A8">
        <w:rPr>
          <w:szCs w:val="24"/>
        </w:rPr>
        <w:t xml:space="preserve"> земельными ресурсами»;</w:t>
      </w:r>
    </w:p>
    <w:p w:rsidR="00BD19A8" w:rsidRPr="00BD19A8" w:rsidRDefault="00BD19A8" w:rsidP="00BD19A8">
      <w:pPr>
        <w:widowControl w:val="0"/>
        <w:adjustRightInd w:val="0"/>
        <w:ind w:firstLine="709"/>
        <w:jc w:val="both"/>
        <w:rPr>
          <w:szCs w:val="24"/>
        </w:rPr>
      </w:pPr>
      <w:r w:rsidRPr="00BD19A8">
        <w:rPr>
          <w:szCs w:val="24"/>
        </w:rPr>
        <w:t>3.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BD19A8" w:rsidRPr="00BD19A8" w:rsidRDefault="00BD19A8" w:rsidP="00BD19A8">
      <w:pPr>
        <w:widowControl w:val="0"/>
        <w:adjustRightInd w:val="0"/>
        <w:ind w:firstLine="709"/>
        <w:jc w:val="both"/>
        <w:rPr>
          <w:szCs w:val="24"/>
        </w:rPr>
      </w:pPr>
      <w:r w:rsidRPr="00BD19A8">
        <w:rPr>
          <w:szCs w:val="24"/>
        </w:rPr>
        <w:t>4. «Управление программой».</w:t>
      </w:r>
    </w:p>
    <w:p w:rsidR="00BD19A8" w:rsidRPr="00BD19A8" w:rsidRDefault="00BD19A8" w:rsidP="00BD19A8">
      <w:pPr>
        <w:widowControl w:val="0"/>
        <w:adjustRightInd w:val="0"/>
        <w:ind w:firstLine="709"/>
        <w:jc w:val="both"/>
        <w:rPr>
          <w:szCs w:val="24"/>
        </w:rPr>
      </w:pPr>
      <w:r w:rsidRPr="00BD19A8">
        <w:rPr>
          <w:szCs w:val="24"/>
        </w:rPr>
        <w:t xml:space="preserve">Направления являются взаимозависимыми, выполнение мероприятий одного направления может зависеть от выполнения мероприятий другого направления. Последовательность решения задач и выполнения мероприятий определяется ответственным исполнителем. Состав  комплекса процессных мероприятий, количественные характеристики, объемы финансирования могут корректироваться по мере решения задач Программы. </w:t>
      </w:r>
    </w:p>
    <w:p w:rsidR="00BD19A8" w:rsidRPr="00BD19A8" w:rsidRDefault="00BD19A8" w:rsidP="00BD19A8">
      <w:pPr>
        <w:widowControl w:val="0"/>
        <w:adjustRightInd w:val="0"/>
        <w:spacing w:before="120"/>
        <w:ind w:firstLine="709"/>
        <w:jc w:val="both"/>
        <w:rPr>
          <w:szCs w:val="24"/>
        </w:rPr>
      </w:pPr>
      <w:r w:rsidRPr="00BD19A8">
        <w:rPr>
          <w:szCs w:val="24"/>
        </w:rPr>
        <w:t>Исходя из анализа текущей ситуации в сфере управления имущественными и земельными отношениями, для каждого направления определены задачи, решение которых обеспечивает достижение цели Программы.</w:t>
      </w:r>
    </w:p>
    <w:p w:rsidR="00BD19A8" w:rsidRPr="00BD19A8" w:rsidRDefault="00BD19A8" w:rsidP="00BD19A8">
      <w:pPr>
        <w:widowControl w:val="0"/>
        <w:adjustRightInd w:val="0"/>
        <w:spacing w:before="120"/>
        <w:ind w:firstLine="709"/>
        <w:jc w:val="both"/>
        <w:rPr>
          <w:szCs w:val="24"/>
        </w:rPr>
      </w:pPr>
      <w:r w:rsidRPr="00BD19A8">
        <w:rPr>
          <w:szCs w:val="24"/>
        </w:rPr>
        <w:t xml:space="preserve">1. </w:t>
      </w:r>
      <w:hyperlink w:anchor="Par744" w:history="1">
        <w:r w:rsidRPr="00BD19A8">
          <w:rPr>
            <w:szCs w:val="24"/>
          </w:rPr>
          <w:t>Направление</w:t>
        </w:r>
      </w:hyperlink>
      <w:r w:rsidRPr="00BD19A8">
        <w:rPr>
          <w:szCs w:val="24"/>
        </w:rPr>
        <w:t xml:space="preserve"> "Управление имуществом" ориентировано на совершенствование учета и формирование муниципального имущества, эффективное управление муниципальным имуществом и предусматривает решение двух основных задач путем реализации следующих мероприятий:</w:t>
      </w:r>
    </w:p>
    <w:p w:rsidR="00BD19A8" w:rsidRPr="00BD19A8" w:rsidRDefault="00BD19A8" w:rsidP="00BD19A8">
      <w:pPr>
        <w:widowControl w:val="0"/>
        <w:adjustRightInd w:val="0"/>
        <w:ind w:firstLine="709"/>
        <w:jc w:val="both"/>
        <w:rPr>
          <w:szCs w:val="24"/>
        </w:rPr>
      </w:pPr>
      <w:r w:rsidRPr="00BD19A8">
        <w:rPr>
          <w:szCs w:val="24"/>
        </w:rPr>
        <w:t xml:space="preserve">1.1.  Задача "Учет муниципального имущества и формирование собственности ГО «Жатай» на объекты капитального строительства и их части ". </w:t>
      </w:r>
    </w:p>
    <w:p w:rsidR="00BD19A8" w:rsidRPr="00BD19A8" w:rsidRDefault="00BD19A8" w:rsidP="00BD19A8">
      <w:pPr>
        <w:widowControl w:val="0"/>
        <w:adjustRightInd w:val="0"/>
        <w:ind w:firstLine="709"/>
        <w:jc w:val="both"/>
        <w:rPr>
          <w:szCs w:val="24"/>
        </w:rPr>
      </w:pPr>
      <w:r w:rsidRPr="00BD19A8">
        <w:rPr>
          <w:szCs w:val="24"/>
        </w:rPr>
        <w:t>Комплекс процессных мероприятий:</w:t>
      </w:r>
    </w:p>
    <w:p w:rsidR="00BD19A8" w:rsidRPr="00BD19A8" w:rsidRDefault="00BD19A8" w:rsidP="00BD19A8">
      <w:pPr>
        <w:widowControl w:val="0"/>
        <w:adjustRightInd w:val="0"/>
        <w:ind w:firstLine="709"/>
        <w:jc w:val="both"/>
        <w:rPr>
          <w:szCs w:val="24"/>
        </w:rPr>
      </w:pPr>
      <w:r w:rsidRPr="00BD19A8">
        <w:rPr>
          <w:szCs w:val="24"/>
        </w:rPr>
        <w:t>1.1.1. ведение реестра муниципального имущества, проведение инвентаризации муниципального имущества, в том числе,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w:t>
      </w:r>
    </w:p>
    <w:p w:rsidR="00BD19A8" w:rsidRPr="00BD19A8" w:rsidRDefault="00BD19A8" w:rsidP="00BD19A8">
      <w:pPr>
        <w:widowControl w:val="0"/>
        <w:adjustRightInd w:val="0"/>
        <w:ind w:firstLine="709"/>
        <w:jc w:val="both"/>
        <w:rPr>
          <w:szCs w:val="24"/>
        </w:rPr>
      </w:pPr>
      <w:r w:rsidRPr="00BD19A8">
        <w:rPr>
          <w:szCs w:val="24"/>
        </w:rPr>
        <w:t>1.1.2. содержание и учет, осуществление текущего, капитального ремонта объектов капитального строительства и их частей (в т.ч. осуществление технической инвентаризации существующих и созданных объектов капитального строительства казны,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а также мониторинг объектов муниципального имущества, формирование сведений о них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p w:rsidR="00BD19A8" w:rsidRPr="00BD19A8" w:rsidRDefault="00BD19A8" w:rsidP="00BD19A8">
      <w:pPr>
        <w:widowControl w:val="0"/>
        <w:adjustRightInd w:val="0"/>
        <w:ind w:firstLine="709"/>
        <w:jc w:val="both"/>
        <w:rPr>
          <w:szCs w:val="24"/>
        </w:rPr>
      </w:pPr>
      <w:r w:rsidRPr="00BD19A8">
        <w:rPr>
          <w:szCs w:val="24"/>
        </w:rPr>
        <w:t>1.1.3. страхование муниципального имущества;</w:t>
      </w:r>
    </w:p>
    <w:p w:rsidR="00BD19A8" w:rsidRPr="00BD19A8" w:rsidRDefault="00BD19A8" w:rsidP="00BD19A8">
      <w:pPr>
        <w:widowControl w:val="0"/>
        <w:adjustRightInd w:val="0"/>
        <w:ind w:firstLine="709"/>
        <w:jc w:val="both"/>
        <w:rPr>
          <w:szCs w:val="24"/>
        </w:rPr>
      </w:pPr>
      <w:r w:rsidRPr="00BD19A8">
        <w:rPr>
          <w:szCs w:val="24"/>
        </w:rPr>
        <w:t>1.1.4. приобретение, регистрация права собственности на объекты недвижимого имущества, их части, движимого имущества, средств автоматизации учета имущества, технического, программного обеспечения, расходных материалов.</w:t>
      </w:r>
    </w:p>
    <w:p w:rsidR="00BD19A8" w:rsidRPr="00BD19A8" w:rsidRDefault="00BD19A8" w:rsidP="00BD19A8">
      <w:pPr>
        <w:widowControl w:val="0"/>
        <w:adjustRightInd w:val="0"/>
        <w:ind w:firstLine="709"/>
        <w:jc w:val="both"/>
        <w:rPr>
          <w:szCs w:val="24"/>
        </w:rPr>
      </w:pPr>
      <w:r w:rsidRPr="00BD19A8">
        <w:rPr>
          <w:szCs w:val="24"/>
        </w:rPr>
        <w:t>1.2. Задача "Реализация полномочий собственника, повышение эффективности управления муниципальным имуществом" направлена в основном на реализацию полномочий ГО «Жатай», как собственника муниципального имущества.</w:t>
      </w:r>
    </w:p>
    <w:p w:rsidR="00BD19A8" w:rsidRPr="00BD19A8" w:rsidRDefault="00BD19A8" w:rsidP="00BD19A8">
      <w:pPr>
        <w:widowControl w:val="0"/>
        <w:adjustRightInd w:val="0"/>
        <w:ind w:firstLine="709"/>
        <w:jc w:val="both"/>
        <w:rPr>
          <w:szCs w:val="24"/>
        </w:rPr>
      </w:pPr>
      <w:r w:rsidRPr="00BD19A8">
        <w:rPr>
          <w:szCs w:val="24"/>
        </w:rPr>
        <w:t xml:space="preserve">Комплекс процессных мероприятий: </w:t>
      </w:r>
    </w:p>
    <w:p w:rsidR="00BD19A8" w:rsidRPr="00BD19A8" w:rsidRDefault="00BD19A8" w:rsidP="00BD19A8">
      <w:pPr>
        <w:widowControl w:val="0"/>
        <w:adjustRightInd w:val="0"/>
        <w:ind w:firstLine="709"/>
        <w:jc w:val="both"/>
        <w:rPr>
          <w:szCs w:val="24"/>
        </w:rPr>
      </w:pPr>
      <w:r w:rsidRPr="00BD19A8">
        <w:rPr>
          <w:szCs w:val="24"/>
        </w:rPr>
        <w:t>1.2.1. оценка рыночной стоимости, права аренды объектов недвижимого имущества (включая земельные участки) в целях принятия управленческих решений;</w:t>
      </w:r>
    </w:p>
    <w:p w:rsidR="00BD19A8" w:rsidRPr="00BD19A8" w:rsidRDefault="00BD19A8" w:rsidP="00BD19A8">
      <w:pPr>
        <w:widowControl w:val="0"/>
        <w:adjustRightInd w:val="0"/>
        <w:ind w:firstLine="709"/>
        <w:jc w:val="both"/>
        <w:rPr>
          <w:szCs w:val="24"/>
        </w:rPr>
      </w:pPr>
      <w:r w:rsidRPr="00BD19A8">
        <w:rPr>
          <w:szCs w:val="24"/>
        </w:rPr>
        <w:t>1.2.2. поддержка развития муниципальных унитарных предприятий, муниципальных учреждений, как комплексных объектов учёта имущества ГО "Жатай";</w:t>
      </w:r>
    </w:p>
    <w:p w:rsidR="00BD19A8" w:rsidRPr="00BD19A8" w:rsidRDefault="00BD19A8" w:rsidP="00BD19A8">
      <w:pPr>
        <w:widowControl w:val="0"/>
        <w:adjustRightInd w:val="0"/>
        <w:ind w:firstLine="709"/>
        <w:jc w:val="both"/>
        <w:rPr>
          <w:szCs w:val="24"/>
        </w:rPr>
      </w:pPr>
      <w:r w:rsidRPr="00BD19A8">
        <w:rPr>
          <w:szCs w:val="24"/>
        </w:rPr>
        <w:t>1.2.3. Осуществление права владения, пользования и распоряжения муниципальным имуществом.</w:t>
      </w:r>
    </w:p>
    <w:p w:rsidR="00BD19A8" w:rsidRPr="00BD19A8" w:rsidRDefault="00BD19A8" w:rsidP="00BD19A8">
      <w:pPr>
        <w:widowControl w:val="0"/>
        <w:adjustRightInd w:val="0"/>
        <w:spacing w:before="120"/>
        <w:ind w:firstLine="709"/>
        <w:jc w:val="both"/>
        <w:rPr>
          <w:szCs w:val="24"/>
        </w:rPr>
      </w:pPr>
      <w:r w:rsidRPr="00BD19A8">
        <w:rPr>
          <w:szCs w:val="24"/>
        </w:rPr>
        <w:t xml:space="preserve">2. </w:t>
      </w:r>
      <w:hyperlink w:anchor="Par1143" w:history="1">
        <w:r w:rsidRPr="00BD19A8">
          <w:rPr>
            <w:szCs w:val="24"/>
          </w:rPr>
          <w:t>Направление</w:t>
        </w:r>
      </w:hyperlink>
      <w:r w:rsidRPr="00BD19A8">
        <w:rPr>
          <w:szCs w:val="24"/>
        </w:rPr>
        <w:t xml:space="preserve"> "Управление земельными ресурсами" ориентировано на вовлечение в гражданский оборот земельных участков, повышение эффективности использования земель путем реализации следующих мероприятий:</w:t>
      </w:r>
    </w:p>
    <w:p w:rsidR="00BD19A8" w:rsidRPr="00BD19A8" w:rsidRDefault="00BD19A8" w:rsidP="00BD19A8">
      <w:pPr>
        <w:widowControl w:val="0"/>
        <w:adjustRightInd w:val="0"/>
        <w:ind w:firstLine="709"/>
        <w:jc w:val="both"/>
        <w:rPr>
          <w:szCs w:val="24"/>
        </w:rPr>
      </w:pPr>
      <w:r w:rsidRPr="00BD19A8">
        <w:rPr>
          <w:szCs w:val="24"/>
        </w:rPr>
        <w:t>2.1. Задача "Формирование земельного фонда ГО «Жатай»".</w:t>
      </w:r>
    </w:p>
    <w:p w:rsidR="00BD19A8" w:rsidRPr="00BD19A8" w:rsidRDefault="00BD19A8" w:rsidP="00BD19A8">
      <w:pPr>
        <w:widowControl w:val="0"/>
        <w:adjustRightInd w:val="0"/>
        <w:ind w:firstLine="709"/>
        <w:jc w:val="both"/>
        <w:rPr>
          <w:szCs w:val="24"/>
        </w:rPr>
      </w:pPr>
      <w:r w:rsidRPr="00BD19A8">
        <w:rPr>
          <w:szCs w:val="24"/>
        </w:rPr>
        <w:t xml:space="preserve">Комплекс процессных мероприятий: </w:t>
      </w:r>
    </w:p>
    <w:p w:rsidR="00BD19A8" w:rsidRPr="00BD19A8" w:rsidRDefault="00BD19A8" w:rsidP="00BD19A8">
      <w:pPr>
        <w:widowControl w:val="0"/>
        <w:adjustRightInd w:val="0"/>
        <w:ind w:firstLine="709"/>
        <w:jc w:val="both"/>
        <w:rPr>
          <w:szCs w:val="24"/>
        </w:rPr>
      </w:pPr>
      <w:r w:rsidRPr="00BD19A8">
        <w:rPr>
          <w:szCs w:val="24"/>
        </w:rPr>
        <w:t>2.1.1. проведение кадастровых работ (комплексных кадастровых работ), постановка на кадастровый учет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p>
    <w:p w:rsidR="00BD19A8" w:rsidRPr="00BD19A8" w:rsidRDefault="00BD19A8" w:rsidP="00BD19A8">
      <w:pPr>
        <w:widowControl w:val="0"/>
        <w:adjustRightInd w:val="0"/>
        <w:ind w:firstLine="709"/>
        <w:jc w:val="both"/>
        <w:rPr>
          <w:szCs w:val="24"/>
        </w:rPr>
      </w:pPr>
      <w:r w:rsidRPr="00BD19A8">
        <w:rPr>
          <w:szCs w:val="24"/>
        </w:rPr>
        <w:t>Письмом от 24.07.2023 г. №2379/2-04 Окружная Администрация ГО «Жатай» передала полномочия по проведению комплексных кадастровых работ на территории городского округа Министерству имущественных и земельных отношений РС (Я). На основании государственного контракта № 02-ОК/24 от 15.04.2024 г. ГУП РС (Я) «Республиканский центр технического учета и технической инвентаризации» передал, по договору субподряда от 11.06.2024 г. выполнение отдельных видов работ по проведению комплексных кадастровых работ на кадастровый квартал 14:35:107001 (ГО «Жатай») ООО «Ориентир». Срок исполнения работ по договору: 01.11.2024 г. Финансирование работ осуществляется из</w:t>
      </w:r>
      <w:r w:rsidRPr="00BD19A8">
        <w:rPr>
          <w:b/>
          <w:szCs w:val="24"/>
        </w:rPr>
        <w:t xml:space="preserve"> </w:t>
      </w:r>
      <w:r w:rsidRPr="00BD19A8">
        <w:rPr>
          <w:szCs w:val="24"/>
        </w:rPr>
        <w:t>Государственного бюджета РС (Я), минуя местный бюджет МО ГО «Жатай».</w:t>
      </w:r>
    </w:p>
    <w:p w:rsidR="00BD19A8" w:rsidRPr="00BD19A8" w:rsidRDefault="00BD19A8" w:rsidP="00BD19A8">
      <w:pPr>
        <w:widowControl w:val="0"/>
        <w:adjustRightInd w:val="0"/>
        <w:ind w:firstLine="709"/>
        <w:jc w:val="both"/>
        <w:rPr>
          <w:szCs w:val="24"/>
        </w:rPr>
      </w:pPr>
      <w:r w:rsidRPr="00BD19A8">
        <w:rPr>
          <w:szCs w:val="24"/>
        </w:rPr>
        <w:t xml:space="preserve">Привлечение средств Государственного бюджета РС (Я) в виде субсидии на софинансирование расходных обязательств по проведению комплексных кадастровых работ в рамках реализации мероприятий Государственной программы РС (Я) «Управление собственностью Республики Саха (Якутия)», утвержденной Постановлением Правительства РС (Я) от 18.07.2022 г. № 438 при реализации Программы не предусматривается. </w:t>
      </w:r>
    </w:p>
    <w:p w:rsidR="00BD19A8" w:rsidRPr="00BD19A8" w:rsidRDefault="00BD19A8" w:rsidP="00BD19A8">
      <w:pPr>
        <w:widowControl w:val="0"/>
        <w:adjustRightInd w:val="0"/>
        <w:ind w:firstLine="709"/>
        <w:jc w:val="both"/>
        <w:rPr>
          <w:szCs w:val="24"/>
        </w:rPr>
      </w:pPr>
      <w:r w:rsidRPr="00BD19A8">
        <w:rPr>
          <w:szCs w:val="24"/>
        </w:rPr>
        <w:t>При необходимости проведения комплексных кадастровых работ в период действия Программы (2025-2029 годы) источники финансирования могут быть уточнены.</w:t>
      </w:r>
    </w:p>
    <w:p w:rsidR="00BD19A8" w:rsidRPr="00BD19A8" w:rsidRDefault="00BD19A8" w:rsidP="00BD19A8">
      <w:pPr>
        <w:widowControl w:val="0"/>
        <w:adjustRightInd w:val="0"/>
        <w:spacing w:before="120"/>
        <w:ind w:firstLine="709"/>
        <w:jc w:val="both"/>
        <w:rPr>
          <w:szCs w:val="24"/>
        </w:rPr>
      </w:pPr>
      <w:r w:rsidRPr="00BD19A8">
        <w:rPr>
          <w:szCs w:val="24"/>
        </w:rPr>
        <w:t>3. 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BD19A8" w:rsidRPr="00BD19A8" w:rsidRDefault="00BD19A8" w:rsidP="00BD19A8">
      <w:pPr>
        <w:widowControl w:val="0"/>
        <w:adjustRightInd w:val="0"/>
        <w:spacing w:before="120"/>
        <w:ind w:firstLine="709"/>
        <w:jc w:val="both"/>
        <w:rPr>
          <w:szCs w:val="24"/>
        </w:rPr>
      </w:pPr>
      <w:r w:rsidRPr="00BD19A8">
        <w:rPr>
          <w:szCs w:val="24"/>
        </w:rPr>
        <w:t>4. Направление «Управление Программой». Учитывает финансовые средства на содержание Отдела имущественных и земельных отношений ОА ГО «Жатай» - ответственного исполнителя Программы. Реализуется финансово-экономическим управлением Окружной Администрации ГО «Жатай».</w:t>
      </w:r>
    </w:p>
    <w:p w:rsidR="00BD19A8" w:rsidRPr="00BD19A8" w:rsidRDefault="00BD19A8" w:rsidP="00BD19A8">
      <w:pPr>
        <w:widowControl w:val="0"/>
        <w:adjustRightInd w:val="0"/>
        <w:spacing w:before="120"/>
        <w:ind w:firstLine="709"/>
        <w:jc w:val="both"/>
        <w:rPr>
          <w:szCs w:val="24"/>
        </w:rPr>
      </w:pPr>
      <w:r w:rsidRPr="00BD19A8">
        <w:rPr>
          <w:szCs w:val="24"/>
        </w:rPr>
        <w:t>В ходе реализации Программы отдельные мероприятия, объемы и источники их финансирования подлежат корректировке на основе анализа полученных результатов и с учетом реальных возможностей  бюджета ГО «Жатай», возможной помощи, оказываемой из бюджета Республикой Саха (Якутия). 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w:t>
      </w:r>
    </w:p>
    <w:p w:rsidR="00BD19A8" w:rsidRPr="00BD19A8" w:rsidRDefault="00BD19A8" w:rsidP="00BD19A8">
      <w:pPr>
        <w:ind w:firstLine="709"/>
        <w:jc w:val="both"/>
        <w:rPr>
          <w:szCs w:val="24"/>
        </w:rPr>
      </w:pPr>
      <w:r w:rsidRPr="00BD19A8">
        <w:rPr>
          <w:szCs w:val="24"/>
        </w:rPr>
        <w:t>Система программных мероприятий по реализации программы приведена в Приложении №1 к программе.</w:t>
      </w:r>
    </w:p>
    <w:p w:rsidR="00BD19A8" w:rsidRPr="00BD19A8" w:rsidRDefault="00BD19A8" w:rsidP="00BD19A8">
      <w:pPr>
        <w:widowControl w:val="0"/>
        <w:adjustRightInd w:val="0"/>
        <w:spacing w:before="120"/>
        <w:jc w:val="center"/>
        <w:rPr>
          <w:szCs w:val="24"/>
        </w:rPr>
      </w:pPr>
      <w:r w:rsidRPr="00BD19A8">
        <w:rPr>
          <w:szCs w:val="24"/>
        </w:rPr>
        <w:t>3.1. Предварительная оценка эффективности Программы</w:t>
      </w:r>
    </w:p>
    <w:p w:rsidR="00BD19A8" w:rsidRPr="00BD19A8" w:rsidRDefault="00BD19A8" w:rsidP="00BD19A8">
      <w:pPr>
        <w:pStyle w:val="af9"/>
        <w:spacing w:before="120" w:beforeAutospacing="0" w:after="0" w:afterAutospacing="0"/>
        <w:ind w:firstLine="709"/>
        <w:jc w:val="both"/>
      </w:pPr>
      <w:r w:rsidRPr="00BD19A8">
        <w:t xml:space="preserve">Реализация </w:t>
      </w:r>
      <w:r w:rsidRPr="00BD19A8">
        <w:rPr>
          <w:lang w:val="ru-RU"/>
        </w:rPr>
        <w:t xml:space="preserve">комплекса </w:t>
      </w:r>
      <w:r w:rsidRPr="00BD19A8">
        <w:t>процессных мероприятий, решение задач сформулированных Программой  позволит более эффективно распоряжаться муниципальной собственностью, обеспечить дальнейший рост доходов, получаемых от ее использования, обеспечить экономическую основу развития городского округа.</w:t>
      </w:r>
    </w:p>
    <w:p w:rsidR="00BD19A8" w:rsidRPr="00BD19A8" w:rsidRDefault="00BD19A8" w:rsidP="00BD19A8">
      <w:pPr>
        <w:pStyle w:val="af9"/>
        <w:spacing w:before="0" w:beforeAutospacing="0" w:after="0" w:afterAutospacing="0"/>
        <w:ind w:firstLine="709"/>
        <w:jc w:val="both"/>
        <w:rPr>
          <w:lang w:val="ru-RU"/>
        </w:rPr>
      </w:pPr>
      <w:r w:rsidRPr="00BD19A8">
        <w:t>Приведенная ниже табл. 4 отображает ожидаемые, с точки зрения разработчика, результаты реализации Программы.</w:t>
      </w:r>
    </w:p>
    <w:p w:rsidR="00BD19A8" w:rsidRPr="00BD19A8" w:rsidRDefault="00BD19A8" w:rsidP="00BD19A8">
      <w:pPr>
        <w:pStyle w:val="af9"/>
        <w:spacing w:before="0" w:beforeAutospacing="0" w:after="0" w:afterAutospacing="0"/>
        <w:ind w:firstLine="709"/>
        <w:jc w:val="right"/>
      </w:pPr>
      <w:r w:rsidRPr="00BD19A8">
        <w:t xml:space="preserve">Таблица 4                                                                                                          </w:t>
      </w:r>
    </w:p>
    <w:tbl>
      <w:tblPr>
        <w:tblW w:w="10065" w:type="dxa"/>
        <w:tblInd w:w="108" w:type="dxa"/>
        <w:tblLayout w:type="fixed"/>
        <w:tblLook w:val="04A0"/>
      </w:tblPr>
      <w:tblGrid>
        <w:gridCol w:w="3116"/>
        <w:gridCol w:w="1846"/>
        <w:gridCol w:w="1842"/>
        <w:gridCol w:w="1560"/>
        <w:gridCol w:w="1701"/>
      </w:tblGrid>
      <w:tr w:rsidR="00BD19A8" w:rsidRPr="00BD19A8" w:rsidTr="00F4352A">
        <w:trPr>
          <w:trHeight w:val="982"/>
        </w:trPr>
        <w:tc>
          <w:tcPr>
            <w:tcW w:w="31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Вид дохода</w:t>
            </w:r>
          </w:p>
        </w:tc>
        <w:tc>
          <w:tcPr>
            <w:tcW w:w="1846" w:type="dxa"/>
            <w:vMerge w:val="restart"/>
            <w:tcBorders>
              <w:top w:val="single" w:sz="4" w:space="0" w:color="auto"/>
              <w:left w:val="nil"/>
              <w:right w:val="single" w:sz="4" w:space="0" w:color="auto"/>
            </w:tcBorders>
          </w:tcPr>
          <w:p w:rsidR="00BD19A8" w:rsidRPr="00F4352A" w:rsidRDefault="00BD19A8" w:rsidP="00F4352A">
            <w:pPr>
              <w:jc w:val="center"/>
              <w:rPr>
                <w:sz w:val="20"/>
              </w:rPr>
            </w:pPr>
          </w:p>
          <w:p w:rsidR="00BD19A8" w:rsidRPr="00F4352A" w:rsidRDefault="00BD19A8" w:rsidP="00F4352A">
            <w:pPr>
              <w:jc w:val="center"/>
              <w:rPr>
                <w:sz w:val="20"/>
              </w:rPr>
            </w:pPr>
            <w:r w:rsidRPr="00F4352A">
              <w:rPr>
                <w:sz w:val="20"/>
              </w:rPr>
              <w:t>МП «Управление собственностью городского округа «Жатай» РС (Я) на   2017 – 2019 гг.»               (3 года)</w:t>
            </w:r>
          </w:p>
        </w:tc>
        <w:tc>
          <w:tcPr>
            <w:tcW w:w="1842" w:type="dxa"/>
            <w:vMerge w:val="restart"/>
            <w:tcBorders>
              <w:top w:val="single" w:sz="4" w:space="0" w:color="auto"/>
              <w:left w:val="single" w:sz="4" w:space="0" w:color="auto"/>
              <w:right w:val="single" w:sz="4" w:space="0" w:color="auto"/>
            </w:tcBorders>
            <w:shd w:val="clear" w:color="auto" w:fill="auto"/>
            <w:vAlign w:val="center"/>
            <w:hideMark/>
          </w:tcPr>
          <w:p w:rsidR="00BD19A8" w:rsidRPr="00F4352A" w:rsidRDefault="00BD19A8" w:rsidP="00F4352A">
            <w:pPr>
              <w:jc w:val="center"/>
              <w:rPr>
                <w:sz w:val="20"/>
              </w:rPr>
            </w:pPr>
            <w:r w:rsidRPr="00F4352A">
              <w:rPr>
                <w:sz w:val="20"/>
              </w:rPr>
              <w:t>МП «Управление собственностью городского округа «Жатай» РС (Я) на   2020 – 2024 гг.»                         (4 года: 2020-2023)</w:t>
            </w:r>
          </w:p>
        </w:tc>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D19A8" w:rsidRPr="00F4352A" w:rsidRDefault="00BD19A8" w:rsidP="00F4352A">
            <w:pPr>
              <w:jc w:val="center"/>
              <w:rPr>
                <w:sz w:val="20"/>
              </w:rPr>
            </w:pPr>
            <w:r w:rsidRPr="00F4352A">
              <w:rPr>
                <w:sz w:val="20"/>
              </w:rPr>
              <w:t>МП «Управление собственностью городского округа «Жатай» РС (Я) на 2025 – 2029 гг.»</w:t>
            </w:r>
          </w:p>
        </w:tc>
      </w:tr>
      <w:tr w:rsidR="00BD19A8" w:rsidRPr="00BD19A8" w:rsidTr="00F4352A">
        <w:trPr>
          <w:trHeight w:val="618"/>
        </w:trPr>
        <w:tc>
          <w:tcPr>
            <w:tcW w:w="3116" w:type="dxa"/>
            <w:vMerge/>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19A8" w:rsidRPr="00BD19A8" w:rsidRDefault="00BD19A8" w:rsidP="00F4352A">
            <w:pPr>
              <w:jc w:val="center"/>
              <w:rPr>
                <w:szCs w:val="24"/>
              </w:rPr>
            </w:pPr>
          </w:p>
        </w:tc>
        <w:tc>
          <w:tcPr>
            <w:tcW w:w="1846" w:type="dxa"/>
            <w:vMerge/>
            <w:tcBorders>
              <w:top w:val="single" w:sz="4" w:space="0" w:color="auto"/>
              <w:left w:val="nil"/>
              <w:bottom w:val="single" w:sz="4" w:space="0" w:color="auto"/>
              <w:right w:val="single" w:sz="4" w:space="0" w:color="auto"/>
            </w:tcBorders>
          </w:tcPr>
          <w:p w:rsidR="00BD19A8" w:rsidRPr="00F4352A" w:rsidRDefault="00BD19A8" w:rsidP="00F4352A">
            <w:pPr>
              <w:jc w:val="center"/>
              <w:rPr>
                <w:sz w:val="20"/>
              </w:rPr>
            </w:pPr>
          </w:p>
        </w:tc>
        <w:tc>
          <w:tcPr>
            <w:tcW w:w="1842" w:type="dxa"/>
            <w:vMerge/>
            <w:tcBorders>
              <w:left w:val="single" w:sz="4" w:space="0" w:color="auto"/>
              <w:right w:val="single" w:sz="4" w:space="0" w:color="auto"/>
            </w:tcBorders>
            <w:shd w:val="clear" w:color="auto" w:fill="auto"/>
            <w:vAlign w:val="center"/>
            <w:hideMark/>
          </w:tcPr>
          <w:p w:rsidR="00BD19A8" w:rsidRPr="00F4352A" w:rsidRDefault="00BD19A8" w:rsidP="00F4352A">
            <w:pPr>
              <w:jc w:val="center"/>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A8" w:rsidRPr="00F4352A" w:rsidRDefault="00BD19A8" w:rsidP="00F4352A">
            <w:pPr>
              <w:ind w:left="-108" w:right="-108"/>
              <w:jc w:val="center"/>
              <w:rPr>
                <w:sz w:val="20"/>
              </w:rPr>
            </w:pPr>
            <w:r w:rsidRPr="00F4352A">
              <w:rPr>
                <w:sz w:val="20"/>
              </w:rPr>
              <w:t>Относительная оценка, раз</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D19A8" w:rsidRPr="00F4352A" w:rsidRDefault="00BD19A8" w:rsidP="00F4352A">
            <w:pPr>
              <w:jc w:val="center"/>
              <w:rPr>
                <w:sz w:val="20"/>
              </w:rPr>
            </w:pPr>
            <w:r w:rsidRPr="00F4352A">
              <w:rPr>
                <w:sz w:val="20"/>
              </w:rPr>
              <w:t xml:space="preserve">2029 г., тыс. руб. </w:t>
            </w:r>
          </w:p>
        </w:tc>
      </w:tr>
      <w:tr w:rsidR="00BD19A8" w:rsidRPr="00BD19A8" w:rsidTr="00F4352A">
        <w:trPr>
          <w:trHeight w:val="282"/>
        </w:trPr>
        <w:tc>
          <w:tcPr>
            <w:tcW w:w="3116"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1</w:t>
            </w:r>
          </w:p>
        </w:tc>
        <w:tc>
          <w:tcPr>
            <w:tcW w:w="1846" w:type="dxa"/>
            <w:tcBorders>
              <w:top w:val="single" w:sz="4" w:space="0" w:color="auto"/>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2</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D19A8" w:rsidRPr="00BD19A8" w:rsidRDefault="00BD19A8" w:rsidP="00F4352A">
            <w:pPr>
              <w:jc w:val="center"/>
              <w:rPr>
                <w:szCs w:val="24"/>
              </w:rPr>
            </w:pPr>
            <w:r w:rsidRPr="00BD19A8">
              <w:rPr>
                <w:szCs w:val="24"/>
              </w:rPr>
              <w:t>5</w:t>
            </w:r>
          </w:p>
        </w:tc>
      </w:tr>
      <w:tr w:rsidR="00BD19A8" w:rsidRPr="00BD19A8" w:rsidTr="00F4352A">
        <w:trPr>
          <w:trHeight w:val="193"/>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Арендная плата за землю</w:t>
            </w:r>
          </w:p>
        </w:tc>
        <w:tc>
          <w:tcPr>
            <w:tcW w:w="1846" w:type="dxa"/>
            <w:tcBorders>
              <w:top w:val="nil"/>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11 964,26</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39 028,06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3,26</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127 231,48</w:t>
            </w:r>
          </w:p>
        </w:tc>
      </w:tr>
      <w:tr w:rsidR="00BD19A8" w:rsidRPr="00BD19A8" w:rsidTr="00F4352A">
        <w:trPr>
          <w:trHeight w:val="405"/>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Арендная плата за муниципальное имущество</w:t>
            </w:r>
          </w:p>
        </w:tc>
        <w:tc>
          <w:tcPr>
            <w:tcW w:w="1846" w:type="dxa"/>
            <w:tcBorders>
              <w:top w:val="nil"/>
              <w:left w:val="nil"/>
              <w:bottom w:val="single" w:sz="4" w:space="0" w:color="auto"/>
              <w:right w:val="single" w:sz="4" w:space="0" w:color="auto"/>
            </w:tcBorders>
          </w:tcPr>
          <w:p w:rsidR="00BD19A8" w:rsidRPr="00BD19A8" w:rsidRDefault="00BD19A8" w:rsidP="00F4352A">
            <w:pPr>
              <w:spacing w:before="120"/>
              <w:jc w:val="center"/>
              <w:rPr>
                <w:szCs w:val="24"/>
              </w:rPr>
            </w:pPr>
            <w:r w:rsidRPr="00BD19A8">
              <w:rPr>
                <w:szCs w:val="24"/>
              </w:rPr>
              <w:t>13 276,74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24 438,87</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1,84</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44 967,52</w:t>
            </w:r>
          </w:p>
        </w:tc>
      </w:tr>
      <w:tr w:rsidR="00BD19A8" w:rsidRPr="00BD19A8" w:rsidTr="00F4352A">
        <w:trPr>
          <w:trHeight w:val="253"/>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Выкуп земельных участков</w:t>
            </w:r>
          </w:p>
        </w:tc>
        <w:tc>
          <w:tcPr>
            <w:tcW w:w="1846" w:type="dxa"/>
            <w:tcBorders>
              <w:top w:val="nil"/>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2 981,84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7 824,19</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2,62</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20 499,38</w:t>
            </w:r>
          </w:p>
        </w:tc>
      </w:tr>
      <w:tr w:rsidR="00BD19A8" w:rsidRPr="00BD19A8" w:rsidTr="00F4352A">
        <w:trPr>
          <w:trHeight w:val="253"/>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 xml:space="preserve">Земельный налог                            </w:t>
            </w:r>
          </w:p>
        </w:tc>
        <w:tc>
          <w:tcPr>
            <w:tcW w:w="1846" w:type="dxa"/>
            <w:tcBorders>
              <w:top w:val="nil"/>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26 358,93</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40 773,76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1,55</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63 068,85</w:t>
            </w:r>
          </w:p>
        </w:tc>
      </w:tr>
      <w:tr w:rsidR="00BD19A8" w:rsidRPr="00BD19A8" w:rsidTr="00F4352A">
        <w:trPr>
          <w:trHeight w:val="253"/>
        </w:trPr>
        <w:tc>
          <w:tcPr>
            <w:tcW w:w="3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jc w:val="right"/>
              <w:rPr>
                <w:szCs w:val="24"/>
              </w:rPr>
            </w:pPr>
            <w:r w:rsidRPr="00BD19A8">
              <w:rPr>
                <w:szCs w:val="24"/>
              </w:rPr>
              <w:t xml:space="preserve">Итого: </w:t>
            </w:r>
          </w:p>
        </w:tc>
        <w:tc>
          <w:tcPr>
            <w:tcW w:w="1846" w:type="dxa"/>
            <w:tcBorders>
              <w:top w:val="single" w:sz="4" w:space="0" w:color="auto"/>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54 581,77</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112 064,88</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p>
        </w:tc>
      </w:tr>
    </w:tbl>
    <w:p w:rsidR="00BD19A8" w:rsidRPr="00BD19A8" w:rsidRDefault="00BD19A8" w:rsidP="00BD19A8">
      <w:pPr>
        <w:pStyle w:val="2"/>
        <w:spacing w:before="120"/>
        <w:ind w:firstLine="709"/>
        <w:jc w:val="both"/>
        <w:rPr>
          <w:rFonts w:ascii="Times New Roman" w:hAnsi="Times New Roman" w:cs="Times New Roman"/>
          <w:b w:val="0"/>
          <w:color w:val="auto"/>
          <w:sz w:val="24"/>
          <w:szCs w:val="24"/>
        </w:rPr>
      </w:pPr>
      <w:r w:rsidRPr="00BD19A8">
        <w:rPr>
          <w:rFonts w:ascii="Times New Roman" w:hAnsi="Times New Roman" w:cs="Times New Roman"/>
          <w:b w:val="0"/>
          <w:color w:val="auto"/>
          <w:sz w:val="24"/>
          <w:szCs w:val="24"/>
        </w:rPr>
        <w:t xml:space="preserve">В соответствии с п. 4 ст. 11 </w:t>
      </w:r>
      <w:hyperlink r:id="rId9" w:history="1">
        <w:r w:rsidRPr="00BD19A8">
          <w:rPr>
            <w:rStyle w:val="a7"/>
            <w:rFonts w:ascii="Times New Roman" w:hAnsi="Times New Roman" w:cs="Times New Roman"/>
            <w:b w:val="0"/>
            <w:color w:val="auto"/>
            <w:sz w:val="24"/>
            <w:szCs w:val="24"/>
          </w:rPr>
          <w:t>Федерального закона от 03.07.2016 N 237-ФЗ "О государственной кадастровой оценке"</w:t>
        </w:r>
      </w:hyperlink>
      <w:r w:rsidRPr="00BD19A8">
        <w:rPr>
          <w:rFonts w:ascii="Times New Roman" w:hAnsi="Times New Roman" w:cs="Times New Roman"/>
          <w:b w:val="0"/>
          <w:color w:val="auto"/>
          <w:sz w:val="24"/>
          <w:szCs w:val="24"/>
        </w:rPr>
        <w:t xml:space="preserve">: «Очередная государственная кадастровая оценка проводится через четыре года с года проведения последней государственной кадастровой оценки соответствующих видов объектов недвижимости». </w:t>
      </w:r>
    </w:p>
    <w:p w:rsidR="00BD19A8" w:rsidRPr="00BD19A8" w:rsidRDefault="00BD19A8" w:rsidP="00BD19A8">
      <w:pPr>
        <w:pStyle w:val="2"/>
        <w:spacing w:before="0"/>
        <w:ind w:firstLine="709"/>
        <w:jc w:val="both"/>
        <w:rPr>
          <w:rFonts w:ascii="Times New Roman" w:hAnsi="Times New Roman" w:cs="Times New Roman"/>
          <w:b w:val="0"/>
          <w:color w:val="auto"/>
          <w:sz w:val="24"/>
          <w:szCs w:val="24"/>
        </w:rPr>
      </w:pPr>
      <w:r w:rsidRPr="00BD19A8">
        <w:rPr>
          <w:rFonts w:ascii="Times New Roman" w:hAnsi="Times New Roman" w:cs="Times New Roman"/>
          <w:b w:val="0"/>
          <w:color w:val="auto"/>
          <w:sz w:val="24"/>
          <w:szCs w:val="24"/>
        </w:rPr>
        <w:t>Распоряжением Правительства РС (Я) от 14.11.2019 г. № 1472-р утверждены результаты определения кадастровой стоимости земельных участков в составе земель населенных пунктов на территории РС (Я).</w:t>
      </w:r>
    </w:p>
    <w:p w:rsidR="00BD19A8" w:rsidRPr="00BD19A8" w:rsidRDefault="00BD19A8" w:rsidP="00BD19A8">
      <w:pPr>
        <w:ind w:firstLine="708"/>
        <w:jc w:val="both"/>
        <w:rPr>
          <w:szCs w:val="24"/>
        </w:rPr>
      </w:pPr>
      <w:r w:rsidRPr="00BD19A8">
        <w:rPr>
          <w:szCs w:val="24"/>
        </w:rPr>
        <w:t>Распоряжением Министерства имущественных и земельных отношений РС (Я)  от 20 октября 2022 г. № Р-2513 утверждены, ныне действующие, результаты определения кадастровой стоимости земельных участков на территории РС (Я).</w:t>
      </w:r>
    </w:p>
    <w:p w:rsidR="00BD19A8" w:rsidRPr="00BD19A8" w:rsidRDefault="00BD19A8" w:rsidP="00BD19A8">
      <w:pPr>
        <w:ind w:firstLine="708"/>
        <w:jc w:val="both"/>
        <w:rPr>
          <w:szCs w:val="24"/>
        </w:rPr>
      </w:pPr>
      <w:r w:rsidRPr="00BD19A8">
        <w:rPr>
          <w:szCs w:val="24"/>
        </w:rPr>
        <w:t>Переоценка кадастровой стоимости земельных участков напрямую влияет на доходность от сдачи их в аренду, так как расчет платы за использования земельных участков на праве аренды производится на основании кадастровой стоимости земли с учетом базовых ставок арендной платы, утверждаемых органом местного самоуправления.</w:t>
      </w:r>
    </w:p>
    <w:p w:rsidR="00BD19A8" w:rsidRPr="00BD19A8" w:rsidRDefault="00BD19A8" w:rsidP="00BD19A8">
      <w:pPr>
        <w:ind w:firstLine="708"/>
        <w:jc w:val="both"/>
        <w:rPr>
          <w:szCs w:val="24"/>
        </w:rPr>
      </w:pPr>
      <w:r w:rsidRPr="00BD19A8">
        <w:rPr>
          <w:szCs w:val="24"/>
        </w:rPr>
        <w:t xml:space="preserve">Однако, учитывая тенденцию к приобретению гражданами, ИП, ЮЛ права собственности на землю путем заключения договора купли-продажи, используемого на праве аренды, земельного участка, отдельные нормативно-правовые акты федерального уровня, упрощающие процедуру заключения такого договора, считаем, что ожидания по росту доходов от арендной платы за землю (графа 5 таблица 4) явно завышенными. </w:t>
      </w:r>
    </w:p>
    <w:p w:rsidR="00BD19A8" w:rsidRPr="00BD19A8" w:rsidRDefault="00BD19A8" w:rsidP="00BD19A8">
      <w:pPr>
        <w:pStyle w:val="af9"/>
        <w:tabs>
          <w:tab w:val="left" w:pos="1219"/>
        </w:tabs>
        <w:spacing w:before="120" w:beforeAutospacing="0" w:after="0" w:afterAutospacing="0"/>
        <w:ind w:firstLine="709"/>
        <w:jc w:val="both"/>
      </w:pPr>
      <w:r w:rsidRPr="00BD19A8">
        <w:rPr>
          <w:lang w:val="ru-RU"/>
        </w:rPr>
        <w:t xml:space="preserve">Не смотря на снижение площади, сдаваемых в аренду, нежилых помещений, графы 2, 3 таблицы 4 демонстрируют рост собираемой платы за их аренду. Рост доходов от сдачи нежилых помещений в аренду, с нашей точки зрения обусловлен обязанностью органа местного самоуправления проводить независимую оценку права аренды таких помещений и их предоставление в аренду исключительно на конкурсной основе (аукцион). </w:t>
      </w:r>
      <w:r w:rsidRPr="00BD19A8">
        <w:t>Учитывая отсутствие резерва площадей нежилых помещений, пригодных для коммерческого использования, дальнейший линейный рост дохода от аренды муниципального имущества вызывает некоторый скептицизм.</w:t>
      </w:r>
    </w:p>
    <w:p w:rsidR="00BD19A8" w:rsidRPr="00BD19A8" w:rsidRDefault="00BD19A8" w:rsidP="00BD19A8">
      <w:pPr>
        <w:pStyle w:val="1"/>
        <w:spacing w:before="120" w:after="0"/>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Прогноз по росту доходов поступающих от продажи земельных участков и уплаты земельного налога считаем обоснованным. Уверенность придет Постановление Правительства РФ от 9 апреля 2022 г. № 629 «Об особенностях регулирования земельных отношений в Российской Федерации в 2022 и 2024 годах, а также о случаях установления льготной арендной платы по договорам аренды земельных участков, находящихся в федеральной собственности, и размере такой платы" и планируемый, в рамках МП  "Управление собственностью Городского округа "Жатай" РС (Я) на 2025-2029 годы", кадастровый учет 395 земельных участков, в большей части предназначенных для предоставления бесплатно в собственность льготным категориям граждан.</w:t>
      </w:r>
    </w:p>
    <w:p w:rsidR="00BD19A8" w:rsidRPr="00BD19A8" w:rsidRDefault="00BD19A8" w:rsidP="00BD19A8">
      <w:pPr>
        <w:spacing w:before="120"/>
        <w:ind w:firstLine="709"/>
        <w:jc w:val="both"/>
        <w:rPr>
          <w:i/>
          <w:szCs w:val="24"/>
        </w:rPr>
      </w:pPr>
      <w:r w:rsidRPr="00BD19A8">
        <w:rPr>
          <w:szCs w:val="24"/>
        </w:rPr>
        <w:t xml:space="preserve">Учитывая  признание высокой эффективности МП  «Управление собственностью городского округа «Жатай» РС (Я) на   2017 – 2019 гг.»,  МП «Управление собственностью городского округа «Жатай» РС (Я) на   2020 – 2024 гг.», результаты их реализации, положительно повлиявшие на доходную часть местного бюджета ГО «Жатай», показатели, приведенные в таблице 2, считаем, что  МП «Управление собственностью городского округа «Жатай» РС (Я) на 2025 – 2029 гг.»,   построенная на тех же принципах, будет столь же успешна.                             </w:t>
      </w:r>
    </w:p>
    <w:p w:rsidR="00BD19A8" w:rsidRPr="00BD19A8" w:rsidRDefault="00BD19A8" w:rsidP="00BD19A8">
      <w:pPr>
        <w:pStyle w:val="af9"/>
        <w:spacing w:before="0" w:beforeAutospacing="0" w:after="0" w:afterAutospacing="0"/>
        <w:ind w:firstLine="709"/>
        <w:jc w:val="both"/>
      </w:pPr>
      <w:r w:rsidRPr="00BD19A8">
        <w:t>Натуральные показатели реализации Программы приведены в разделе 5 «Перечень целевых показателей (индикаторов)».</w:t>
      </w:r>
    </w:p>
    <w:p w:rsidR="00BD19A8" w:rsidRPr="00BD19A8" w:rsidRDefault="00BD19A8" w:rsidP="00BD19A8">
      <w:pPr>
        <w:widowControl w:val="0"/>
        <w:adjustRightInd w:val="0"/>
        <w:spacing w:before="120"/>
        <w:ind w:firstLine="709"/>
        <w:jc w:val="center"/>
        <w:outlineLvl w:val="1"/>
        <w:rPr>
          <w:b/>
          <w:szCs w:val="24"/>
        </w:rPr>
      </w:pPr>
      <w:r w:rsidRPr="00BD19A8">
        <w:rPr>
          <w:b/>
          <w:szCs w:val="24"/>
        </w:rPr>
        <w:t>Раздел 4. Ресурсное обеспечение Программы</w:t>
      </w:r>
    </w:p>
    <w:p w:rsidR="00BD19A8" w:rsidRPr="00BD19A8" w:rsidRDefault="00BD19A8" w:rsidP="00BD19A8">
      <w:pPr>
        <w:widowControl w:val="0"/>
        <w:adjustRightInd w:val="0"/>
        <w:spacing w:before="120"/>
        <w:ind w:firstLine="709"/>
        <w:jc w:val="both"/>
        <w:rPr>
          <w:szCs w:val="24"/>
        </w:rPr>
      </w:pPr>
      <w:r w:rsidRPr="00BD19A8">
        <w:rPr>
          <w:szCs w:val="24"/>
        </w:rPr>
        <w:t>Финансирование Программы осуществляется за счет средств местного бюджета ГО «Жатай» и согласно направлениям, входящим в состав Программы.</w:t>
      </w:r>
    </w:p>
    <w:p w:rsidR="00BD19A8" w:rsidRPr="00BD19A8" w:rsidRDefault="00BD19A8" w:rsidP="00BD19A8">
      <w:pPr>
        <w:widowControl w:val="0"/>
        <w:adjustRightInd w:val="0"/>
        <w:ind w:firstLine="709"/>
        <w:jc w:val="both"/>
        <w:rPr>
          <w:szCs w:val="24"/>
        </w:rPr>
      </w:pPr>
      <w:r w:rsidRPr="00BD19A8">
        <w:rPr>
          <w:szCs w:val="24"/>
        </w:rPr>
        <w:t xml:space="preserve">Потребность в средствах для реализации Программы на 2025 - 2029 годы предварительно составит 53 777,0 тыс. рублей. </w:t>
      </w:r>
    </w:p>
    <w:p w:rsidR="00BD19A8" w:rsidRPr="00BD19A8" w:rsidRDefault="00BD19A8" w:rsidP="00BD19A8">
      <w:pPr>
        <w:widowControl w:val="0"/>
        <w:adjustRightInd w:val="0"/>
        <w:ind w:firstLine="709"/>
        <w:jc w:val="both"/>
        <w:rPr>
          <w:szCs w:val="24"/>
        </w:rPr>
      </w:pPr>
      <w:r w:rsidRPr="00BD19A8">
        <w:rPr>
          <w:szCs w:val="24"/>
        </w:rPr>
        <w:t>В ходе реализации Программы объем финансового обеспечения подлежит корректировке с учетом изменений на рынке оказания услуг по технической инвентаризации, кадастровому учету, оценке объектов недвижимого имущества (включая земельные участки), стоимости материалов и услуг по проведению ремонта, реконструкции объектов капитального строительства и их частей, являющихся объектами учета муниципального имущества ГО «Жатай».</w:t>
      </w:r>
    </w:p>
    <w:p w:rsidR="00BD19A8" w:rsidRPr="00BD19A8" w:rsidRDefault="00BD19A8" w:rsidP="00BD19A8">
      <w:pPr>
        <w:widowControl w:val="0"/>
        <w:adjustRightInd w:val="0"/>
        <w:ind w:firstLine="709"/>
        <w:jc w:val="both"/>
        <w:rPr>
          <w:szCs w:val="24"/>
        </w:rPr>
      </w:pPr>
      <w:r w:rsidRPr="00BD19A8">
        <w:rPr>
          <w:szCs w:val="24"/>
        </w:rPr>
        <w:t>Объем финансирования Программы по периодам ее реализации приведен в Приложении №3 к программе.</w:t>
      </w:r>
    </w:p>
    <w:p w:rsidR="00BD19A8" w:rsidRPr="00BD19A8" w:rsidRDefault="00BD19A8" w:rsidP="00BD19A8">
      <w:pPr>
        <w:widowControl w:val="0"/>
        <w:adjustRightInd w:val="0"/>
        <w:spacing w:before="120"/>
        <w:ind w:firstLine="709"/>
        <w:jc w:val="center"/>
        <w:outlineLvl w:val="2"/>
        <w:rPr>
          <w:b/>
          <w:szCs w:val="24"/>
        </w:rPr>
      </w:pPr>
      <w:r w:rsidRPr="00BD19A8">
        <w:rPr>
          <w:b/>
          <w:szCs w:val="24"/>
        </w:rPr>
        <w:t>Раздел 5. Перечень целевых показателей (индикаторов) программы</w:t>
      </w:r>
    </w:p>
    <w:p w:rsidR="00BD19A8" w:rsidRPr="00BD19A8" w:rsidRDefault="00BD19A8" w:rsidP="00BD19A8">
      <w:pPr>
        <w:spacing w:before="120"/>
        <w:ind w:firstLine="709"/>
        <w:jc w:val="both"/>
        <w:rPr>
          <w:szCs w:val="24"/>
        </w:rPr>
      </w:pPr>
      <w:r w:rsidRPr="00BD19A8">
        <w:rPr>
          <w:szCs w:val="24"/>
        </w:rPr>
        <w:t>Сведения о показателях (индикаторах) Программы, ее структурных элементов и их значениях приведены в приложении №1 и №2 к Программе и выражаются в:</w:t>
      </w:r>
    </w:p>
    <w:p w:rsidR="00BD19A8" w:rsidRPr="00BD19A8" w:rsidRDefault="00BD19A8" w:rsidP="00BD19A8">
      <w:pPr>
        <w:ind w:firstLine="709"/>
        <w:jc w:val="both"/>
        <w:rPr>
          <w:szCs w:val="24"/>
        </w:rPr>
      </w:pPr>
      <w:r w:rsidRPr="00BD19A8">
        <w:rPr>
          <w:szCs w:val="24"/>
        </w:rPr>
        <w:t>1. 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 в 2025 году: план – 35,0 га; в 2026 году: план – 6,5 га; в 2027 году: план – 15,0 га; в 2028 году: план – 1,0 га; в 2029 году: план – 1,0 га.</w:t>
      </w:r>
    </w:p>
    <w:p w:rsidR="00BD19A8" w:rsidRPr="00BD19A8" w:rsidRDefault="00BD19A8" w:rsidP="00BD19A8">
      <w:pPr>
        <w:ind w:firstLine="709"/>
        <w:jc w:val="both"/>
        <w:rPr>
          <w:szCs w:val="24"/>
        </w:rPr>
      </w:pPr>
      <w:r w:rsidRPr="00BD19A8">
        <w:rPr>
          <w:szCs w:val="24"/>
        </w:rPr>
        <w:t>2. 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 в 2025 году: план – 250 з.у. (раздел зоны Ж1, льготные категории граждан); в 2026 году: план – 45 (раздел зоны Ж1, льготные категории граждан); в 2027 году: план – 90 (раздел зоны Ж1, льготные категории граждан); в 2028 году: план – 5 з.у.; в 2029 году: план – 5 з.у.</w:t>
      </w:r>
    </w:p>
    <w:p w:rsidR="00BD19A8" w:rsidRPr="00BD19A8" w:rsidRDefault="00BD19A8" w:rsidP="00BD19A8">
      <w:pPr>
        <w:ind w:firstLine="709"/>
        <w:jc w:val="both"/>
        <w:rPr>
          <w:szCs w:val="24"/>
        </w:rPr>
      </w:pPr>
      <w:r w:rsidRPr="00BD19A8">
        <w:rPr>
          <w:szCs w:val="24"/>
        </w:rPr>
        <w:t>3. Увеличение количества объектов капитального строительства и их частей, поставленных на государственный кадастровый учет (техническая инвентаризация): в 2025 году: план – 5 ед.; в 2026 году: план – 5 ед.; в 2027 году: план – 5 ед.; в 2028 году: план – 5 ед.; в 2029 году: план – 5 ед.</w:t>
      </w:r>
    </w:p>
    <w:p w:rsidR="00BD19A8" w:rsidRPr="00BD19A8" w:rsidRDefault="00BD19A8" w:rsidP="00BD19A8">
      <w:pPr>
        <w:ind w:firstLine="709"/>
        <w:jc w:val="both"/>
        <w:rPr>
          <w:szCs w:val="24"/>
        </w:rPr>
      </w:pPr>
      <w:r w:rsidRPr="00BD19A8">
        <w:rPr>
          <w:szCs w:val="24"/>
        </w:rPr>
        <w:t>4. Увеличение количества объектов недвижимого имущества, их частей, зарегистрированных на праве муниципальной собственности ГО «Жатай»: в 2025 году: план – 5 ед.; в 2026 году: план – 5 ед.; в 2027 году: план – 5 ед.; в 2028 году: план – 5 ед.; в 2029 году: план – 5 ед.</w:t>
      </w:r>
    </w:p>
    <w:p w:rsidR="00BD19A8" w:rsidRPr="00BD19A8" w:rsidRDefault="00BD19A8" w:rsidP="00BD19A8">
      <w:pPr>
        <w:widowControl w:val="0"/>
        <w:adjustRightInd w:val="0"/>
        <w:spacing w:before="120"/>
        <w:ind w:firstLine="709"/>
        <w:jc w:val="center"/>
        <w:rPr>
          <w:b/>
          <w:szCs w:val="24"/>
        </w:rPr>
      </w:pPr>
      <w:r w:rsidRPr="00BD19A8">
        <w:rPr>
          <w:b/>
          <w:szCs w:val="24"/>
        </w:rPr>
        <w:t xml:space="preserve">Раздел 6. Организация управления Программой </w:t>
      </w:r>
    </w:p>
    <w:p w:rsidR="00BD19A8" w:rsidRPr="00BD19A8" w:rsidRDefault="00BD19A8" w:rsidP="00BD19A8">
      <w:pPr>
        <w:widowControl w:val="0"/>
        <w:adjustRightInd w:val="0"/>
        <w:ind w:firstLine="709"/>
        <w:jc w:val="center"/>
        <w:rPr>
          <w:b/>
          <w:szCs w:val="24"/>
        </w:rPr>
      </w:pPr>
      <w:r w:rsidRPr="00BD19A8">
        <w:rPr>
          <w:b/>
          <w:szCs w:val="24"/>
        </w:rPr>
        <w:t>и контроль над ходом ее реализации</w:t>
      </w:r>
    </w:p>
    <w:p w:rsidR="00BD19A8" w:rsidRPr="00BD19A8" w:rsidRDefault="00BD19A8" w:rsidP="00BD19A8">
      <w:pPr>
        <w:widowControl w:val="0"/>
        <w:adjustRightInd w:val="0"/>
        <w:spacing w:before="120"/>
        <w:ind w:firstLine="709"/>
        <w:jc w:val="both"/>
        <w:rPr>
          <w:szCs w:val="24"/>
        </w:rPr>
      </w:pPr>
      <w:r w:rsidRPr="00BD19A8">
        <w:rPr>
          <w:szCs w:val="24"/>
        </w:rPr>
        <w:t xml:space="preserve">Ответственным исполнителем муниципальной Программы является Отдел имущественных и земельных отношений Окружной Администрации ГО «Жатай» (ОИЗО). </w:t>
      </w:r>
    </w:p>
    <w:p w:rsidR="00BD19A8" w:rsidRPr="00BD19A8" w:rsidRDefault="00BD19A8" w:rsidP="00BD19A8">
      <w:pPr>
        <w:widowControl w:val="0"/>
        <w:adjustRightInd w:val="0"/>
        <w:ind w:firstLine="709"/>
        <w:jc w:val="both"/>
        <w:rPr>
          <w:szCs w:val="24"/>
        </w:rPr>
      </w:pPr>
      <w:r w:rsidRPr="00BD19A8">
        <w:rPr>
          <w:szCs w:val="24"/>
        </w:rPr>
        <w:t>Соисполнители Программы:</w:t>
      </w:r>
    </w:p>
    <w:p w:rsidR="00BD19A8" w:rsidRPr="00BD19A8" w:rsidRDefault="00BD19A8" w:rsidP="00BD19A8">
      <w:pPr>
        <w:ind w:firstLine="708"/>
        <w:rPr>
          <w:szCs w:val="24"/>
        </w:rPr>
      </w:pPr>
      <w:r w:rsidRPr="00BD19A8">
        <w:rPr>
          <w:szCs w:val="24"/>
        </w:rPr>
        <w:t>- Отдел развития инфраструктуры и жилищно-коммунального хозяйства Окружной Администрации ГО "Жатай" (Отдел развития инфраструктуры и ЖКХ);</w:t>
      </w:r>
    </w:p>
    <w:p w:rsidR="00BD19A8" w:rsidRPr="00BD19A8" w:rsidRDefault="00BD19A8" w:rsidP="00BD19A8">
      <w:pPr>
        <w:widowControl w:val="0"/>
        <w:adjustRightInd w:val="0"/>
        <w:ind w:firstLine="708"/>
        <w:jc w:val="both"/>
        <w:rPr>
          <w:szCs w:val="24"/>
        </w:rPr>
      </w:pPr>
      <w:r w:rsidRPr="00BD19A8">
        <w:rPr>
          <w:szCs w:val="24"/>
        </w:rPr>
        <w:t>- Финансово-экономический отдел Окружной Администрации ГО "Жатай" (ФЭО).</w:t>
      </w:r>
    </w:p>
    <w:p w:rsidR="00BD19A8" w:rsidRPr="00BD19A8" w:rsidRDefault="00BD19A8" w:rsidP="00BD19A8">
      <w:pPr>
        <w:widowControl w:val="0"/>
        <w:adjustRightInd w:val="0"/>
        <w:spacing w:before="120"/>
        <w:ind w:firstLine="709"/>
        <w:jc w:val="both"/>
        <w:rPr>
          <w:szCs w:val="24"/>
        </w:rPr>
      </w:pPr>
      <w:r w:rsidRPr="00BD19A8">
        <w:rPr>
          <w:szCs w:val="24"/>
        </w:rPr>
        <w:t>Ответственный исполнитель Программы в ходе ее реализации:</w:t>
      </w:r>
    </w:p>
    <w:p w:rsidR="00BD19A8" w:rsidRPr="00BD19A8" w:rsidRDefault="00BD19A8" w:rsidP="00BD19A8">
      <w:pPr>
        <w:widowControl w:val="0"/>
        <w:ind w:firstLine="539"/>
        <w:jc w:val="both"/>
        <w:rPr>
          <w:szCs w:val="24"/>
        </w:rPr>
      </w:pPr>
      <w:r w:rsidRPr="00BD19A8">
        <w:rPr>
          <w:szCs w:val="24"/>
        </w:rPr>
        <w:t>координирует, организует разработку и реализацию муниципальной программы;</w:t>
      </w:r>
    </w:p>
    <w:p w:rsidR="00BD19A8" w:rsidRPr="00BD19A8" w:rsidRDefault="00BD19A8" w:rsidP="00BD19A8">
      <w:pPr>
        <w:widowControl w:val="0"/>
        <w:ind w:firstLine="708"/>
        <w:jc w:val="both"/>
        <w:rPr>
          <w:szCs w:val="24"/>
        </w:rPr>
      </w:pPr>
      <w:r w:rsidRPr="00BD19A8">
        <w:rPr>
          <w:szCs w:val="24"/>
        </w:rPr>
        <w:t>- одобряет стратегические приоритеты, цели, показатели и структуру Программы;</w:t>
      </w:r>
    </w:p>
    <w:p w:rsidR="00BD19A8" w:rsidRPr="00BD19A8" w:rsidRDefault="00BD19A8" w:rsidP="00BD19A8">
      <w:pPr>
        <w:widowControl w:val="0"/>
        <w:ind w:firstLine="708"/>
        <w:jc w:val="both"/>
        <w:rPr>
          <w:szCs w:val="24"/>
        </w:rPr>
      </w:pPr>
      <w:r w:rsidRPr="00BD19A8">
        <w:rPr>
          <w:szCs w:val="24"/>
        </w:rPr>
        <w:t>- координирует деятельность соисполнителей в рамках подготовки проекта Программы;</w:t>
      </w:r>
    </w:p>
    <w:p w:rsidR="00BD19A8" w:rsidRPr="00BD19A8" w:rsidRDefault="00BD19A8" w:rsidP="00BD19A8">
      <w:pPr>
        <w:widowControl w:val="0"/>
        <w:ind w:firstLine="708"/>
        <w:jc w:val="both"/>
        <w:rPr>
          <w:szCs w:val="24"/>
        </w:rPr>
      </w:pPr>
      <w:r w:rsidRPr="00BD19A8">
        <w:rPr>
          <w:szCs w:val="24"/>
        </w:rPr>
        <w:t>- осуществляет на постоянной основе контроль реализации Программы, в том числе рассматривает результаты мониторинга и оценки эффективности реализации Программы;</w:t>
      </w:r>
    </w:p>
    <w:p w:rsidR="00BD19A8" w:rsidRPr="00BD19A8" w:rsidRDefault="00BD19A8" w:rsidP="00BD19A8">
      <w:pPr>
        <w:widowControl w:val="0"/>
        <w:ind w:firstLine="708"/>
        <w:jc w:val="both"/>
        <w:rPr>
          <w:szCs w:val="24"/>
        </w:rPr>
      </w:pPr>
      <w:r w:rsidRPr="00BD19A8">
        <w:rPr>
          <w:szCs w:val="24"/>
        </w:rPr>
        <w:t>-  координирует деятельность соисполнителей, в том числе деятельность по заполнению форм и представлению данных для проведения мониторинга реализации Программы;</w:t>
      </w:r>
    </w:p>
    <w:p w:rsidR="00BD19A8" w:rsidRPr="00BD19A8" w:rsidRDefault="00BD19A8" w:rsidP="00BD19A8">
      <w:pPr>
        <w:widowControl w:val="0"/>
        <w:ind w:firstLine="708"/>
        <w:jc w:val="both"/>
        <w:rPr>
          <w:szCs w:val="24"/>
        </w:rPr>
      </w:pPr>
      <w:r w:rsidRPr="00BD19A8">
        <w:rPr>
          <w:szCs w:val="24"/>
        </w:rPr>
        <w:t>- подготавливает ежеквартальный, годовой отчет и представляет его в ФЭО;</w:t>
      </w:r>
    </w:p>
    <w:p w:rsidR="00BD19A8" w:rsidRPr="00BD19A8" w:rsidRDefault="00BD19A8" w:rsidP="00BD19A8">
      <w:pPr>
        <w:widowControl w:val="0"/>
        <w:adjustRightInd w:val="0"/>
        <w:ind w:firstLine="709"/>
        <w:jc w:val="both"/>
        <w:rPr>
          <w:szCs w:val="24"/>
        </w:rPr>
      </w:pPr>
      <w:r w:rsidRPr="00BD19A8">
        <w:rPr>
          <w:szCs w:val="24"/>
        </w:rPr>
        <w:t>- 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ее реализации;</w:t>
      </w:r>
    </w:p>
    <w:p w:rsidR="00BD19A8" w:rsidRPr="00BD19A8" w:rsidRDefault="00BD19A8" w:rsidP="00BD19A8">
      <w:pPr>
        <w:widowControl w:val="0"/>
        <w:adjustRightInd w:val="0"/>
        <w:ind w:firstLine="709"/>
        <w:jc w:val="both"/>
        <w:rPr>
          <w:szCs w:val="24"/>
        </w:rPr>
      </w:pPr>
      <w:r w:rsidRPr="00BD19A8">
        <w:rPr>
          <w:szCs w:val="24"/>
        </w:rPr>
        <w:t>- разрабатывает в пределах своей компетенции нормативные правовые акты, необходимые для реализации Программы;</w:t>
      </w:r>
    </w:p>
    <w:p w:rsidR="00BD19A8" w:rsidRPr="00BD19A8" w:rsidRDefault="00BD19A8" w:rsidP="00BD19A8">
      <w:pPr>
        <w:widowControl w:val="0"/>
        <w:adjustRightInd w:val="0"/>
        <w:ind w:firstLine="709"/>
        <w:jc w:val="both"/>
        <w:rPr>
          <w:szCs w:val="24"/>
        </w:rPr>
      </w:pPr>
      <w:r w:rsidRPr="00BD19A8">
        <w:rPr>
          <w:szCs w:val="24"/>
        </w:rPr>
        <w:t>- проводит анализ и формирует предложения по рациональному использованию финансовых ресурсов Программы;</w:t>
      </w:r>
    </w:p>
    <w:p w:rsidR="00BD19A8" w:rsidRPr="00BD19A8" w:rsidRDefault="00BD19A8" w:rsidP="00BD19A8">
      <w:pPr>
        <w:widowControl w:val="0"/>
        <w:adjustRightInd w:val="0"/>
        <w:ind w:firstLine="709"/>
        <w:jc w:val="both"/>
        <w:rPr>
          <w:szCs w:val="24"/>
        </w:rPr>
      </w:pPr>
      <w:r w:rsidRPr="00BD19A8">
        <w:rPr>
          <w:szCs w:val="24"/>
        </w:rPr>
        <w:t>- предоставляет по запросу ФЭО сведения, необходимые для проведения оперативного и ежегодного мониторинга реализации Программы;</w:t>
      </w:r>
    </w:p>
    <w:p w:rsidR="00BD19A8" w:rsidRPr="00BD19A8" w:rsidRDefault="00BD19A8" w:rsidP="00BD19A8">
      <w:pPr>
        <w:widowControl w:val="0"/>
        <w:adjustRightInd w:val="0"/>
        <w:ind w:firstLine="709"/>
        <w:jc w:val="both"/>
        <w:rPr>
          <w:szCs w:val="24"/>
        </w:rPr>
      </w:pPr>
      <w:r w:rsidRPr="00BD19A8">
        <w:rPr>
          <w:szCs w:val="24"/>
        </w:rPr>
        <w:t>- запрашивает у соисполнителей информацию, необходимую для реализации Программы, подготовки ответов на запросы ФЭО периодичной отчетности;</w:t>
      </w:r>
    </w:p>
    <w:p w:rsidR="00BD19A8" w:rsidRPr="00BD19A8" w:rsidRDefault="00BD19A8" w:rsidP="00BD19A8">
      <w:pPr>
        <w:widowControl w:val="0"/>
        <w:adjustRightInd w:val="0"/>
        <w:ind w:firstLine="709"/>
        <w:jc w:val="both"/>
        <w:rPr>
          <w:szCs w:val="24"/>
        </w:rPr>
      </w:pPr>
      <w:r w:rsidRPr="00BD19A8">
        <w:rPr>
          <w:szCs w:val="24"/>
        </w:rPr>
        <w:t>- взаимодействует со средствами массовой информации по вопросам освещения хода реализации мероприятий Программы.</w:t>
      </w:r>
    </w:p>
    <w:p w:rsidR="00BD19A8" w:rsidRPr="00BD19A8" w:rsidRDefault="00BD19A8" w:rsidP="00BD19A8">
      <w:pPr>
        <w:widowControl w:val="0"/>
        <w:spacing w:before="220"/>
        <w:ind w:firstLine="708"/>
        <w:jc w:val="both"/>
        <w:rPr>
          <w:szCs w:val="24"/>
        </w:rPr>
      </w:pPr>
      <w:r w:rsidRPr="00BD19A8">
        <w:rPr>
          <w:szCs w:val="24"/>
        </w:rPr>
        <w:t>Соисполнители Программы организуют осуществление реализации мероприятий Программы, готовят и согласовывают проекты нормативных правовых актов, необходимых для реализации Программы, в отношении объектов, направлений, находящихся в их ведении, представляют ответственному исполнителю сведения для формирования аналитической информации, а также иную информацию по запросам ответственного исполнителя Программы.</w:t>
      </w:r>
    </w:p>
    <w:p w:rsidR="00BD19A8" w:rsidRPr="00BD19A8" w:rsidRDefault="00BD19A8" w:rsidP="00BD19A8">
      <w:pPr>
        <w:pStyle w:val="ConsPlusNormal"/>
        <w:spacing w:before="120"/>
        <w:ind w:firstLine="709"/>
        <w:jc w:val="both"/>
        <w:rPr>
          <w:rFonts w:ascii="Times New Roman" w:hAnsi="Times New Roman" w:cs="Times New Roman"/>
          <w:sz w:val="24"/>
          <w:szCs w:val="24"/>
        </w:rPr>
      </w:pPr>
      <w:r w:rsidRPr="00BD19A8">
        <w:rPr>
          <w:rFonts w:ascii="Times New Roman" w:hAnsi="Times New Roman" w:cs="Times New Roman"/>
          <w:sz w:val="24"/>
          <w:szCs w:val="24"/>
        </w:rPr>
        <w:t xml:space="preserve">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 xml:space="preserve">Объектом мониторинга являются сведения о кассовом исполнении и объемах заключенных муниципальных контрактов по Программе на отчетную дату, а также ход реализации плана мероприятий Программы и причины невыполнения сроков мероприятий и событий, объемов финансирования мероприятий. </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Предоставление отчетных данных для проведения мониторинга реализации Программы и индикативных показателей предоставляется на бумажном и электронном носителе.</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 xml:space="preserve">До 15-го числа месяца, следующего за отчетным кварталом, ответственный исполнитель Программы предоставляет информацию в ФЭО согласно утвержденных форм о ходе реализации муниципальной программы за соответствующий период (приложение №4 и  №5 к методическим рекомендациям по разработке и реализации муниципальных программ Городского округа «Жатай»). </w:t>
      </w:r>
    </w:p>
    <w:p w:rsidR="00BD19A8" w:rsidRPr="00BD19A8" w:rsidRDefault="00BD19A8" w:rsidP="00BD19A8">
      <w:pPr>
        <w:widowControl w:val="0"/>
        <w:adjustRightInd w:val="0"/>
        <w:ind w:firstLine="709"/>
        <w:jc w:val="both"/>
        <w:rPr>
          <w:szCs w:val="24"/>
        </w:rPr>
      </w:pPr>
      <w:r w:rsidRPr="00BD19A8">
        <w:rPr>
          <w:szCs w:val="24"/>
        </w:rPr>
        <w:t xml:space="preserve"> По результатам мониторинга реализации Программы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Программы, так и Программы в целом.</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Годовой отчет о ходе реализации и оценке эффективности Программы формируется ответственным исполнителем совместно с соисполнителями до 15 февраля года, следующего за отчетным и направляется в ФЭО.</w:t>
      </w:r>
    </w:p>
    <w:p w:rsidR="00BD19A8" w:rsidRPr="00BD19A8" w:rsidRDefault="00BD19A8" w:rsidP="00BD19A8">
      <w:pPr>
        <w:widowControl w:val="0"/>
        <w:ind w:firstLine="708"/>
        <w:jc w:val="both"/>
        <w:rPr>
          <w:szCs w:val="24"/>
        </w:rPr>
      </w:pPr>
      <w:r w:rsidRPr="00BD19A8">
        <w:rPr>
          <w:szCs w:val="24"/>
        </w:rPr>
        <w:t>Ответственный исполнитель Программы ежеквартально, до 1-го числа 2-го месяца, следующего за отчетным кварталом (за исключением IV квартала), направляет Главе Окружной Администрации ГО «Жатай» ежеквартальный доклад о ходе реализации Программы.</w:t>
      </w:r>
    </w:p>
    <w:p w:rsidR="00BD19A8" w:rsidRDefault="00BD19A8" w:rsidP="00BD19A8">
      <w:pPr>
        <w:widowControl w:val="0"/>
        <w:adjustRightInd w:val="0"/>
        <w:ind w:firstLine="709"/>
        <w:jc w:val="both"/>
        <w:rPr>
          <w:szCs w:val="24"/>
        </w:rPr>
      </w:pPr>
      <w:r w:rsidRPr="00BD19A8">
        <w:rPr>
          <w:szCs w:val="24"/>
        </w:rPr>
        <w:t>По результатам мониторинга реализации Программы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Программы, так и Программы в целом.</w:t>
      </w: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11051E" w:rsidRDefault="0011051E" w:rsidP="00BD19A8">
      <w:pPr>
        <w:widowControl w:val="0"/>
        <w:adjustRightInd w:val="0"/>
        <w:ind w:firstLine="709"/>
        <w:jc w:val="both"/>
        <w:rPr>
          <w:szCs w:val="24"/>
        </w:rPr>
        <w:sectPr w:rsidR="0011051E" w:rsidSect="00F4352A">
          <w:pgSz w:w="11906" w:h="16838"/>
          <w:pgMar w:top="567" w:right="707" w:bottom="567" w:left="1134" w:header="0" w:footer="0" w:gutter="0"/>
          <w:cols w:space="708"/>
          <w:docGrid w:linePitch="360"/>
        </w:sectPr>
      </w:pPr>
    </w:p>
    <w:tbl>
      <w:tblPr>
        <w:tblW w:w="15803" w:type="dxa"/>
        <w:tblInd w:w="93" w:type="dxa"/>
        <w:tblLayout w:type="fixed"/>
        <w:tblLook w:val="04A0"/>
      </w:tblPr>
      <w:tblGrid>
        <w:gridCol w:w="724"/>
        <w:gridCol w:w="5812"/>
        <w:gridCol w:w="1276"/>
        <w:gridCol w:w="1134"/>
        <w:gridCol w:w="1134"/>
        <w:gridCol w:w="3920"/>
        <w:gridCol w:w="620"/>
        <w:gridCol w:w="1183"/>
      </w:tblGrid>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5812"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2"/>
                <w:szCs w:val="22"/>
              </w:rPr>
            </w:pPr>
          </w:p>
        </w:tc>
        <w:tc>
          <w:tcPr>
            <w:tcW w:w="1276" w:type="dxa"/>
            <w:tcBorders>
              <w:top w:val="nil"/>
              <w:left w:val="nil"/>
              <w:bottom w:val="nil"/>
              <w:right w:val="nil"/>
            </w:tcBorders>
            <w:shd w:val="clear" w:color="auto" w:fill="auto"/>
            <w:noWrap/>
            <w:vAlign w:val="center"/>
            <w:hideMark/>
          </w:tcPr>
          <w:p w:rsidR="0011051E" w:rsidRPr="00F4352A" w:rsidRDefault="0011051E" w:rsidP="00A54B2D">
            <w:pPr>
              <w:rPr>
                <w:rFonts w:ascii="Bookman Old Style" w:hAnsi="Bookman Old Style" w:cs="Calibri"/>
                <w:sz w:val="22"/>
                <w:szCs w:val="22"/>
              </w:rPr>
            </w:pPr>
          </w:p>
        </w:tc>
        <w:tc>
          <w:tcPr>
            <w:tcW w:w="1134" w:type="dxa"/>
            <w:tcBorders>
              <w:top w:val="nil"/>
              <w:left w:val="nil"/>
              <w:bottom w:val="nil"/>
              <w:right w:val="nil"/>
            </w:tcBorders>
            <w:shd w:val="clear" w:color="auto" w:fill="auto"/>
            <w:noWrap/>
            <w:vAlign w:val="center"/>
            <w:hideMark/>
          </w:tcPr>
          <w:p w:rsidR="0011051E" w:rsidRPr="00F4352A" w:rsidRDefault="0011051E" w:rsidP="00A54B2D">
            <w:pPr>
              <w:rPr>
                <w:rFonts w:ascii="Bookman Old Style" w:hAnsi="Bookman Old Style" w:cs="Calibri"/>
                <w:sz w:val="22"/>
                <w:szCs w:val="22"/>
              </w:rPr>
            </w:pPr>
          </w:p>
        </w:tc>
        <w:tc>
          <w:tcPr>
            <w:tcW w:w="1134" w:type="dxa"/>
            <w:tcBorders>
              <w:top w:val="nil"/>
              <w:left w:val="nil"/>
              <w:bottom w:val="nil"/>
              <w:right w:val="nil"/>
            </w:tcBorders>
            <w:shd w:val="clear" w:color="auto" w:fill="auto"/>
            <w:noWrap/>
            <w:vAlign w:val="center"/>
            <w:hideMark/>
          </w:tcPr>
          <w:p w:rsidR="0011051E" w:rsidRPr="00F4352A" w:rsidRDefault="0011051E" w:rsidP="00A54B2D">
            <w:pPr>
              <w:rPr>
                <w:rFonts w:ascii="Bookman Old Style" w:hAnsi="Bookman Old Style" w:cs="Calibri"/>
                <w:sz w:val="22"/>
                <w:szCs w:val="22"/>
              </w:rPr>
            </w:pPr>
          </w:p>
        </w:tc>
        <w:tc>
          <w:tcPr>
            <w:tcW w:w="5723" w:type="dxa"/>
            <w:gridSpan w:val="3"/>
            <w:tcBorders>
              <w:top w:val="nil"/>
              <w:left w:val="nil"/>
              <w:bottom w:val="nil"/>
              <w:right w:val="nil"/>
            </w:tcBorders>
            <w:shd w:val="clear" w:color="auto" w:fill="auto"/>
            <w:noWrap/>
            <w:vAlign w:val="center"/>
            <w:hideMark/>
          </w:tcPr>
          <w:p w:rsidR="0011051E" w:rsidRPr="00F4352A" w:rsidRDefault="0011051E" w:rsidP="00A54B2D">
            <w:pPr>
              <w:jc w:val="right"/>
              <w:rPr>
                <w:rFonts w:ascii="Bookman Old Style" w:hAnsi="Bookman Old Style" w:cs="Calibri"/>
                <w:sz w:val="22"/>
                <w:szCs w:val="22"/>
              </w:rPr>
            </w:pPr>
            <w:r w:rsidRPr="00F4352A">
              <w:rPr>
                <w:rFonts w:ascii="Bookman Old Style" w:hAnsi="Bookman Old Style" w:cs="Calibri"/>
                <w:sz w:val="22"/>
                <w:szCs w:val="22"/>
              </w:rPr>
              <w:t>Приложение № 1</w:t>
            </w:r>
          </w:p>
        </w:tc>
      </w:tr>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5079" w:type="dxa"/>
            <w:gridSpan w:val="7"/>
            <w:tcBorders>
              <w:top w:val="nil"/>
              <w:left w:val="nil"/>
              <w:bottom w:val="nil"/>
              <w:right w:val="nil"/>
            </w:tcBorders>
            <w:shd w:val="clear" w:color="auto" w:fill="auto"/>
            <w:noWrap/>
            <w:vAlign w:val="center"/>
            <w:hideMark/>
          </w:tcPr>
          <w:p w:rsidR="0011051E" w:rsidRPr="00F4352A" w:rsidRDefault="0011051E" w:rsidP="00A54B2D">
            <w:pPr>
              <w:jc w:val="right"/>
              <w:rPr>
                <w:rFonts w:ascii="Bookman Old Style" w:hAnsi="Bookman Old Style" w:cs="Calibri"/>
                <w:sz w:val="22"/>
                <w:szCs w:val="22"/>
              </w:rPr>
            </w:pPr>
            <w:r w:rsidRPr="00F4352A">
              <w:rPr>
                <w:rFonts w:ascii="Bookman Old Style" w:hAnsi="Bookman Old Style" w:cs="Calibri"/>
                <w:sz w:val="22"/>
                <w:szCs w:val="22"/>
              </w:rPr>
              <w:t xml:space="preserve">к Постановлению Окружной Администрации ГО "Жатай" </w:t>
            </w:r>
          </w:p>
        </w:tc>
      </w:tr>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5079" w:type="dxa"/>
            <w:gridSpan w:val="7"/>
            <w:tcBorders>
              <w:top w:val="nil"/>
              <w:left w:val="nil"/>
              <w:bottom w:val="nil"/>
              <w:right w:val="nil"/>
            </w:tcBorders>
            <w:shd w:val="clear" w:color="auto" w:fill="auto"/>
            <w:noWrap/>
            <w:vAlign w:val="center"/>
            <w:hideMark/>
          </w:tcPr>
          <w:p w:rsidR="0011051E" w:rsidRPr="00F4352A" w:rsidRDefault="0011051E" w:rsidP="00A54B2D">
            <w:pPr>
              <w:jc w:val="right"/>
              <w:rPr>
                <w:rFonts w:ascii="Bookman Old Style" w:hAnsi="Bookman Old Style" w:cs="Calibri"/>
                <w:sz w:val="22"/>
                <w:szCs w:val="22"/>
              </w:rPr>
            </w:pPr>
            <w:r w:rsidRPr="00F4352A">
              <w:rPr>
                <w:rFonts w:ascii="Bookman Old Style" w:hAnsi="Bookman Old Style" w:cs="Calibri"/>
                <w:sz w:val="22"/>
                <w:szCs w:val="22"/>
              </w:rPr>
              <w:t xml:space="preserve">  от "02"августа 2024 г. № 57-г</w:t>
            </w:r>
          </w:p>
        </w:tc>
      </w:tr>
      <w:tr w:rsidR="0011051E" w:rsidRPr="00F4352A" w:rsidTr="0011051E">
        <w:trPr>
          <w:trHeight w:val="270"/>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5812"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276" w:type="dxa"/>
            <w:tcBorders>
              <w:top w:val="nil"/>
              <w:left w:val="nil"/>
              <w:bottom w:val="nil"/>
              <w:right w:val="nil"/>
            </w:tcBorders>
            <w:shd w:val="clear" w:color="auto" w:fill="auto"/>
            <w:noWrap/>
            <w:vAlign w:val="center"/>
            <w:hideMark/>
          </w:tcPr>
          <w:p w:rsidR="0011051E" w:rsidRPr="00F4352A" w:rsidRDefault="0011051E" w:rsidP="00A54B2D">
            <w:pPr>
              <w:jc w:val="center"/>
              <w:rPr>
                <w:rFonts w:ascii="Bookman Old Style" w:hAnsi="Bookman Old Style" w:cs="Calibri"/>
                <w:sz w:val="20"/>
              </w:rPr>
            </w:pPr>
          </w:p>
        </w:tc>
        <w:tc>
          <w:tcPr>
            <w:tcW w:w="1134" w:type="dxa"/>
            <w:tcBorders>
              <w:top w:val="nil"/>
              <w:left w:val="nil"/>
              <w:bottom w:val="nil"/>
              <w:right w:val="nil"/>
            </w:tcBorders>
            <w:shd w:val="clear" w:color="auto" w:fill="auto"/>
            <w:noWrap/>
            <w:vAlign w:val="center"/>
            <w:hideMark/>
          </w:tcPr>
          <w:p w:rsidR="0011051E" w:rsidRPr="00F4352A" w:rsidRDefault="0011051E" w:rsidP="00A54B2D">
            <w:pPr>
              <w:jc w:val="center"/>
              <w:rPr>
                <w:rFonts w:ascii="Bookman Old Style" w:hAnsi="Bookman Old Style" w:cs="Calibri"/>
                <w:sz w:val="20"/>
              </w:rPr>
            </w:pPr>
          </w:p>
        </w:tc>
        <w:tc>
          <w:tcPr>
            <w:tcW w:w="1134" w:type="dxa"/>
            <w:tcBorders>
              <w:top w:val="nil"/>
              <w:left w:val="nil"/>
              <w:bottom w:val="nil"/>
              <w:right w:val="nil"/>
            </w:tcBorders>
            <w:shd w:val="clear" w:color="auto" w:fill="auto"/>
            <w:noWrap/>
            <w:vAlign w:val="bottom"/>
            <w:hideMark/>
          </w:tcPr>
          <w:p w:rsidR="0011051E" w:rsidRPr="00F4352A" w:rsidRDefault="0011051E" w:rsidP="00A54B2D">
            <w:pPr>
              <w:jc w:val="right"/>
              <w:rPr>
                <w:rFonts w:ascii="Bookman Old Style" w:hAnsi="Bookman Old Style" w:cs="Calibri"/>
                <w:sz w:val="20"/>
              </w:rPr>
            </w:pPr>
          </w:p>
        </w:tc>
        <w:tc>
          <w:tcPr>
            <w:tcW w:w="3920" w:type="dxa"/>
            <w:tcBorders>
              <w:top w:val="nil"/>
              <w:left w:val="nil"/>
              <w:bottom w:val="nil"/>
              <w:right w:val="nil"/>
            </w:tcBorders>
            <w:shd w:val="clear" w:color="auto" w:fill="auto"/>
            <w:noWrap/>
            <w:vAlign w:val="bottom"/>
            <w:hideMark/>
          </w:tcPr>
          <w:p w:rsidR="0011051E" w:rsidRPr="00F4352A" w:rsidRDefault="0011051E" w:rsidP="00A54B2D">
            <w:pPr>
              <w:jc w:val="right"/>
              <w:rPr>
                <w:rFonts w:ascii="Bookman Old Style" w:hAnsi="Bookman Old Style" w:cs="Calibri"/>
                <w:sz w:val="20"/>
              </w:rPr>
            </w:pPr>
          </w:p>
        </w:tc>
        <w:tc>
          <w:tcPr>
            <w:tcW w:w="620" w:type="dxa"/>
            <w:tcBorders>
              <w:top w:val="nil"/>
              <w:left w:val="nil"/>
              <w:bottom w:val="nil"/>
              <w:right w:val="nil"/>
            </w:tcBorders>
            <w:shd w:val="clear" w:color="auto" w:fill="auto"/>
            <w:noWrap/>
            <w:vAlign w:val="center"/>
            <w:hideMark/>
          </w:tcPr>
          <w:p w:rsidR="0011051E" w:rsidRPr="00F4352A" w:rsidRDefault="0011051E" w:rsidP="00A54B2D">
            <w:pPr>
              <w:jc w:val="center"/>
              <w:rPr>
                <w:sz w:val="22"/>
                <w:szCs w:val="22"/>
              </w:rPr>
            </w:pP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 w:val="22"/>
                <w:szCs w:val="22"/>
              </w:rPr>
            </w:pPr>
          </w:p>
        </w:tc>
      </w:tr>
      <w:tr w:rsidR="0011051E" w:rsidRPr="00F4352A" w:rsidTr="0011051E">
        <w:trPr>
          <w:trHeight w:val="300"/>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3896" w:type="dxa"/>
            <w:gridSpan w:val="6"/>
            <w:tcBorders>
              <w:top w:val="nil"/>
              <w:left w:val="nil"/>
              <w:bottom w:val="nil"/>
              <w:right w:val="nil"/>
            </w:tcBorders>
            <w:shd w:val="clear" w:color="auto" w:fill="auto"/>
            <w:noWrap/>
            <w:vAlign w:val="bottom"/>
            <w:hideMark/>
          </w:tcPr>
          <w:p w:rsidR="0011051E" w:rsidRDefault="0011051E" w:rsidP="00A54B2D">
            <w:pPr>
              <w:jc w:val="center"/>
              <w:rPr>
                <w:rFonts w:ascii="Bookman Old Style" w:hAnsi="Bookman Old Style" w:cs="Calibri"/>
                <w:sz w:val="22"/>
                <w:szCs w:val="22"/>
              </w:rPr>
            </w:pPr>
          </w:p>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План мероприятий по реализации муниципальной программы</w:t>
            </w: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 w:val="22"/>
                <w:szCs w:val="22"/>
              </w:rPr>
            </w:pPr>
          </w:p>
        </w:tc>
      </w:tr>
      <w:tr w:rsidR="0011051E" w:rsidRPr="00F4352A" w:rsidTr="0011051E">
        <w:trPr>
          <w:trHeight w:val="300"/>
        </w:trPr>
        <w:tc>
          <w:tcPr>
            <w:tcW w:w="724" w:type="dxa"/>
            <w:tcBorders>
              <w:top w:val="nil"/>
              <w:left w:val="nil"/>
              <w:bottom w:val="nil"/>
              <w:right w:val="nil"/>
            </w:tcBorders>
            <w:shd w:val="clear" w:color="auto" w:fill="auto"/>
            <w:noWrap/>
            <w:vAlign w:val="bottom"/>
            <w:hideMark/>
          </w:tcPr>
          <w:p w:rsidR="0011051E" w:rsidRPr="00F4352A" w:rsidRDefault="0011051E" w:rsidP="00A54B2D">
            <w:pPr>
              <w:rPr>
                <w:sz w:val="22"/>
                <w:szCs w:val="22"/>
              </w:rPr>
            </w:pPr>
          </w:p>
        </w:tc>
        <w:tc>
          <w:tcPr>
            <w:tcW w:w="13896" w:type="dxa"/>
            <w:gridSpan w:val="6"/>
            <w:tcBorders>
              <w:top w:val="nil"/>
              <w:left w:val="nil"/>
              <w:bottom w:val="nil"/>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2"/>
                <w:szCs w:val="22"/>
              </w:rPr>
            </w:pPr>
            <w:r w:rsidRPr="00F4352A">
              <w:rPr>
                <w:rFonts w:ascii="Bookman Old Style" w:hAnsi="Bookman Old Style" w:cs="Calibri"/>
                <w:b/>
                <w:bCs/>
                <w:sz w:val="22"/>
                <w:szCs w:val="22"/>
              </w:rPr>
              <w:t>"Управление собственностью Городского округа "Жатай" РС (Я) на 2025-2029 годы"</w:t>
            </w: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 w:val="22"/>
                <w:szCs w:val="22"/>
              </w:rPr>
            </w:pPr>
          </w:p>
        </w:tc>
      </w:tr>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p>
        </w:tc>
        <w:tc>
          <w:tcPr>
            <w:tcW w:w="5812"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1276"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1134"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1134"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3920" w:type="dxa"/>
            <w:tcBorders>
              <w:top w:val="nil"/>
              <w:left w:val="nil"/>
              <w:bottom w:val="nil"/>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p>
        </w:tc>
        <w:tc>
          <w:tcPr>
            <w:tcW w:w="620" w:type="dxa"/>
            <w:tcBorders>
              <w:top w:val="nil"/>
              <w:left w:val="nil"/>
              <w:bottom w:val="nil"/>
              <w:right w:val="nil"/>
            </w:tcBorders>
            <w:shd w:val="clear" w:color="auto" w:fill="auto"/>
            <w:noWrap/>
            <w:vAlign w:val="center"/>
            <w:hideMark/>
          </w:tcPr>
          <w:p w:rsidR="0011051E" w:rsidRPr="00F4352A" w:rsidRDefault="0011051E" w:rsidP="00A54B2D">
            <w:pPr>
              <w:jc w:val="center"/>
              <w:rPr>
                <w:sz w:val="22"/>
                <w:szCs w:val="22"/>
              </w:rPr>
            </w:pP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 w:val="22"/>
                <w:szCs w:val="22"/>
              </w:rPr>
            </w:pPr>
          </w:p>
        </w:tc>
      </w:tr>
      <w:tr w:rsidR="0011051E" w:rsidRPr="00F4352A" w:rsidTr="0011051E">
        <w:trPr>
          <w:trHeight w:val="1305"/>
        </w:trPr>
        <w:tc>
          <w:tcPr>
            <w:tcW w:w="7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N п/п</w:t>
            </w:r>
          </w:p>
        </w:tc>
        <w:tc>
          <w:tcPr>
            <w:tcW w:w="5812" w:type="dxa"/>
            <w:vMerge w:val="restart"/>
            <w:tcBorders>
              <w:top w:val="nil"/>
              <w:left w:val="single" w:sz="4" w:space="0" w:color="auto"/>
              <w:bottom w:val="single" w:sz="4" w:space="0" w:color="000000"/>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Наименование задач, мероприятий</w:t>
            </w:r>
          </w:p>
        </w:tc>
        <w:tc>
          <w:tcPr>
            <w:tcW w:w="2410" w:type="dxa"/>
            <w:gridSpan w:val="2"/>
            <w:tcBorders>
              <w:top w:val="single" w:sz="4" w:space="0" w:color="auto"/>
              <w:left w:val="nil"/>
              <w:bottom w:val="nil"/>
              <w:right w:val="single" w:sz="4" w:space="0" w:color="000000"/>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Источник финансового обеспечения, тыс. руб.</w:t>
            </w:r>
          </w:p>
        </w:tc>
        <w:tc>
          <w:tcPr>
            <w:tcW w:w="113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Ответственный исполнитель, соисполнитель</w:t>
            </w:r>
          </w:p>
        </w:tc>
        <w:tc>
          <w:tcPr>
            <w:tcW w:w="5723" w:type="dxa"/>
            <w:gridSpan w:val="3"/>
            <w:tcBorders>
              <w:top w:val="single" w:sz="4" w:space="0" w:color="auto"/>
              <w:left w:val="nil"/>
              <w:bottom w:val="single" w:sz="4" w:space="0" w:color="auto"/>
              <w:right w:val="single" w:sz="4" w:space="0" w:color="000000"/>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Целевые показатели основного комплекса процессного мероприятия/показатели непосредственного результата реализации мероприятия</w:t>
            </w:r>
          </w:p>
        </w:tc>
      </w:tr>
      <w:tr w:rsidR="0011051E" w:rsidRPr="00F4352A" w:rsidTr="0011051E">
        <w:trPr>
          <w:trHeight w:val="1305"/>
        </w:trPr>
        <w:tc>
          <w:tcPr>
            <w:tcW w:w="724" w:type="dxa"/>
            <w:vMerge/>
            <w:tcBorders>
              <w:top w:val="single" w:sz="4" w:space="0" w:color="auto"/>
              <w:left w:val="single" w:sz="4" w:space="0" w:color="auto"/>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5812" w:type="dxa"/>
            <w:vMerge/>
            <w:tcBorders>
              <w:top w:val="nil"/>
              <w:left w:val="single" w:sz="4" w:space="0" w:color="auto"/>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Бюджет                             ГО "Жатай"</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Уточненный бюджет                             ГО "Жатай"</w:t>
            </w:r>
          </w:p>
        </w:tc>
        <w:tc>
          <w:tcPr>
            <w:tcW w:w="1134" w:type="dxa"/>
            <w:vMerge/>
            <w:tcBorders>
              <w:top w:val="nil"/>
              <w:left w:val="single" w:sz="4" w:space="0" w:color="auto"/>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Наименование</w:t>
            </w:r>
          </w:p>
        </w:tc>
        <w:tc>
          <w:tcPr>
            <w:tcW w:w="620" w:type="dxa"/>
            <w:tcBorders>
              <w:top w:val="nil"/>
              <w:left w:val="nil"/>
              <w:bottom w:val="single" w:sz="4" w:space="0" w:color="auto"/>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Единица измерения</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Значение</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I</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3</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c>
          <w:tcPr>
            <w:tcW w:w="3920" w:type="dxa"/>
            <w:tcBorders>
              <w:top w:val="nil"/>
              <w:left w:val="nil"/>
              <w:bottom w:val="single" w:sz="4" w:space="0" w:color="auto"/>
              <w:right w:val="single" w:sz="4" w:space="0" w:color="auto"/>
            </w:tcBorders>
            <w:shd w:val="clear" w:color="auto" w:fill="auto"/>
            <w:vAlign w:val="bottom"/>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6</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7</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w:t>
            </w:r>
          </w:p>
        </w:tc>
      </w:tr>
      <w:tr w:rsidR="0011051E" w:rsidRPr="00F4352A" w:rsidTr="0011051E">
        <w:trPr>
          <w:trHeight w:val="480"/>
        </w:trPr>
        <w:tc>
          <w:tcPr>
            <w:tcW w:w="15803" w:type="dxa"/>
            <w:gridSpan w:val="8"/>
            <w:tcBorders>
              <w:top w:val="single" w:sz="4" w:space="0" w:color="auto"/>
              <w:left w:val="single" w:sz="4" w:space="0" w:color="auto"/>
              <w:bottom w:val="single" w:sz="4" w:space="0" w:color="auto"/>
              <w:right w:val="single" w:sz="4" w:space="0" w:color="auto"/>
            </w:tcBorders>
            <w:shd w:val="clear" w:color="000000" w:fill="FDE9D9"/>
            <w:vAlign w:val="center"/>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Муниципальная целевая программа "Управление собственностью Городского округа "Жатай" РС (Я) на 2025-2029 годы"</w:t>
            </w:r>
          </w:p>
        </w:tc>
      </w:tr>
      <w:tr w:rsidR="0011051E" w:rsidRPr="00F4352A" w:rsidTr="0011051E">
        <w:trPr>
          <w:trHeight w:val="480"/>
        </w:trPr>
        <w:tc>
          <w:tcPr>
            <w:tcW w:w="724" w:type="dxa"/>
            <w:tcBorders>
              <w:top w:val="nil"/>
              <w:left w:val="single" w:sz="8" w:space="0" w:color="auto"/>
              <w:bottom w:val="nil"/>
              <w:right w:val="nil"/>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8" w:space="0" w:color="auto"/>
              <w:left w:val="single" w:sz="8" w:space="0" w:color="auto"/>
              <w:bottom w:val="single" w:sz="8" w:space="0" w:color="auto"/>
              <w:right w:val="nil"/>
            </w:tcBorders>
            <w:shd w:val="clear" w:color="000000" w:fill="EAF1DD"/>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single" w:sz="8" w:space="0" w:color="auto"/>
              <w:left w:val="single" w:sz="8" w:space="0" w:color="auto"/>
              <w:bottom w:val="single" w:sz="8"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53 777,00</w:t>
            </w:r>
          </w:p>
        </w:tc>
        <w:tc>
          <w:tcPr>
            <w:tcW w:w="1134" w:type="dxa"/>
            <w:tcBorders>
              <w:top w:val="single" w:sz="8" w:space="0" w:color="auto"/>
              <w:left w:val="nil"/>
              <w:bottom w:val="single" w:sz="8"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val="restart"/>
            <w:tcBorders>
              <w:top w:val="nil"/>
              <w:left w:val="nil"/>
              <w:bottom w:val="single" w:sz="4" w:space="0" w:color="auto"/>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 О И З О,  Отдеа развития инфраструктуры и ЖКХ ,   ФЭО  Окружной Администрации ГО "Жатай"</w:t>
            </w: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single" w:sz="4" w:space="0" w:color="auto"/>
              <w:left w:val="single" w:sz="8" w:space="0" w:color="auto"/>
              <w:bottom w:val="single" w:sz="4"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9 161,00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9 944,40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10 708,20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nil"/>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11 534,30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8" w:space="0" w:color="auto"/>
              <w:bottom w:val="single" w:sz="8"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12 429,10</w:t>
            </w:r>
          </w:p>
        </w:tc>
        <w:tc>
          <w:tcPr>
            <w:tcW w:w="1134" w:type="dxa"/>
            <w:tcBorders>
              <w:top w:val="nil"/>
              <w:left w:val="nil"/>
              <w:bottom w:val="single" w:sz="8"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480"/>
        </w:trPr>
        <w:tc>
          <w:tcPr>
            <w:tcW w:w="724" w:type="dxa"/>
            <w:tcBorders>
              <w:top w:val="nil"/>
              <w:left w:val="single" w:sz="8" w:space="0" w:color="auto"/>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1.</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"Управление имуществом"</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DBE5F1"/>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4"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29 021,20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4 960,60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5 399,50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5 789,10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6 209,10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6 662,90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64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w:t>
            </w:r>
          </w:p>
        </w:tc>
        <w:tc>
          <w:tcPr>
            <w:tcW w:w="8222" w:type="dxa"/>
            <w:gridSpan w:val="3"/>
            <w:tcBorders>
              <w:top w:val="single" w:sz="8" w:space="0" w:color="auto"/>
              <w:left w:val="nil"/>
              <w:bottom w:val="single" w:sz="8" w:space="0" w:color="auto"/>
              <w:right w:val="single" w:sz="4" w:space="0" w:color="000000"/>
            </w:tcBorders>
            <w:shd w:val="clear" w:color="000000" w:fill="FFFF99"/>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Задача N1. "Учет муниципальнгого имущества и формирование собственности  ГО "Жатай"  на объекты капитального строительства и их части"</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28 458,20</w:t>
            </w:r>
          </w:p>
        </w:tc>
        <w:tc>
          <w:tcPr>
            <w:tcW w:w="1134" w:type="dxa"/>
            <w:tcBorders>
              <w:top w:val="nil"/>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4 910,00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5 271,40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5 661,00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nil"/>
            </w:tcBorders>
            <w:shd w:val="clear" w:color="000000" w:fill="FFFF99"/>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6 081,00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6 534,80</w:t>
            </w:r>
          </w:p>
        </w:tc>
        <w:tc>
          <w:tcPr>
            <w:tcW w:w="1134" w:type="dxa"/>
            <w:tcBorders>
              <w:top w:val="nil"/>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15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1.1.1.</w:t>
            </w:r>
          </w:p>
        </w:tc>
        <w:tc>
          <w:tcPr>
            <w:tcW w:w="8222" w:type="dxa"/>
            <w:gridSpan w:val="3"/>
            <w:tcBorders>
              <w:top w:val="nil"/>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N1.1.1. Ведение реестра муниципального имущества, проведение инвентаризации муниципального имущества, в том числе,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24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1.1.2.</w:t>
            </w:r>
          </w:p>
        </w:tc>
        <w:tc>
          <w:tcPr>
            <w:tcW w:w="8222" w:type="dxa"/>
            <w:gridSpan w:val="3"/>
            <w:tcBorders>
              <w:top w:val="nil"/>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N1.1.2. Содержание и учет, осуществление текущего, капитального ремонта объектов капитального строительства и их частей (в т.ч. осуществление технической инвентаризации существующих и созданных объектов капитального строительства казны,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а также мониторинг объектов муниципального имущества, формирование сведений о них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Мероприятие 3: Увеличение количества объектов капитального строительства и их частей, поставленных на государственный кадастровый учет (техническая инвентаризация)</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ед.</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20</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28 073,70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2"/>
                <w:szCs w:val="22"/>
              </w:rPr>
            </w:pPr>
            <w:r w:rsidRPr="00F4352A">
              <w:rPr>
                <w:rFonts w:ascii="Bookman Old Style" w:hAnsi="Bookman Old Style" w:cs="Calibri"/>
                <w:sz w:val="22"/>
                <w:szCs w:val="22"/>
              </w:rPr>
              <w:t>4 847,10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5 203,70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5 586,60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5 997,50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6 438,80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1.1.3.</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N1.1.3. Страхование муниципального имущества</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134,50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12,90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17,70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24,40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33,50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46,00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102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1.1.4.</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N.1.1.4. Приобретение, регистрация права собственности на объекты недвижимого имущества, их части, движимого имущества,  средств автоматизации учета имущества, технического, програмного обеспечения, расходных материалов</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 О т д е л      и м у щ е с т в е н н ы х      и      з е м е л ь н ы х      о т н о ш е н и й      О к р у ж н о й       А д м и н и с т р а ц и и      Г О      "Ж а т а й"</w:t>
            </w:r>
          </w:p>
        </w:tc>
        <w:tc>
          <w:tcPr>
            <w:tcW w:w="39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rPr>
                <w:rFonts w:ascii="Bookman Old Style" w:hAnsi="Bookman Old Style" w:cs="Calibri"/>
                <w:sz w:val="18"/>
                <w:szCs w:val="18"/>
              </w:rPr>
            </w:pPr>
            <w:r w:rsidRPr="00F4352A">
              <w:rPr>
                <w:rFonts w:ascii="Bookman Old Style" w:hAnsi="Bookman Old Style" w:cs="Calibri"/>
                <w:sz w:val="18"/>
                <w:szCs w:val="18"/>
              </w:rPr>
              <w:t>Мероприятие 4: Увеличение количества объектов недвижимого имущества, их частей, зарегистрированных на праве муниципальной собственности ГО «Жатай»</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ед.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20</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250,00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4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63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w:t>
            </w:r>
          </w:p>
        </w:tc>
        <w:tc>
          <w:tcPr>
            <w:tcW w:w="8222" w:type="dxa"/>
            <w:gridSpan w:val="3"/>
            <w:tcBorders>
              <w:top w:val="single" w:sz="4" w:space="0" w:color="auto"/>
              <w:left w:val="nil"/>
              <w:bottom w:val="single" w:sz="8" w:space="0" w:color="auto"/>
              <w:right w:val="single" w:sz="4" w:space="0" w:color="000000"/>
            </w:tcBorders>
            <w:shd w:val="clear" w:color="000000" w:fill="FFFF99"/>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Задача N1.2. "Реализация полномочий собственника, повышение эффективности управления муниципальным имуществом"</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563,00</w:t>
            </w:r>
          </w:p>
        </w:tc>
        <w:tc>
          <w:tcPr>
            <w:tcW w:w="1134" w:type="dxa"/>
            <w:tcBorders>
              <w:top w:val="nil"/>
              <w:left w:val="nil"/>
              <w:bottom w:val="single" w:sz="8"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nil"/>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50,60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single" w:sz="8" w:space="0" w:color="auto"/>
              <w:bottom w:val="single" w:sz="4"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133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1.2.1.</w:t>
            </w:r>
          </w:p>
        </w:tc>
        <w:tc>
          <w:tcPr>
            <w:tcW w:w="8222" w:type="dxa"/>
            <w:gridSpan w:val="3"/>
            <w:tcBorders>
              <w:top w:val="nil"/>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N1.2.1 Оценка рыночной стоимости, права аренды объектов недвижимого имущества (включая земельные участки) в целях принятия управленческих решений</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rPr>
                <w:rFonts w:ascii="Bookman Old Style" w:hAnsi="Bookman Old Style" w:cs="Calibri"/>
                <w:sz w:val="18"/>
                <w:szCs w:val="18"/>
              </w:rPr>
            </w:pPr>
            <w:r w:rsidRPr="00F4352A">
              <w:rPr>
                <w:rFonts w:ascii="Bookman Old Style" w:hAnsi="Bookman Old Style" w:cs="Calibri"/>
                <w:sz w:val="18"/>
                <w:szCs w:val="18"/>
              </w:rPr>
              <w:t>Мероприятие 4: Увеличение количества объектов недвижимого имущества, их частей, зарегистрированных на праве муниципальной собственности ГО «Жатай»</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ед.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20</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563,00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4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50,60</w:t>
            </w:r>
          </w:p>
        </w:tc>
        <w:tc>
          <w:tcPr>
            <w:tcW w:w="1134" w:type="dxa"/>
            <w:tcBorders>
              <w:top w:val="nil"/>
              <w:left w:val="single" w:sz="4" w:space="0" w:color="auto"/>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1009"/>
        </w:trPr>
        <w:tc>
          <w:tcPr>
            <w:tcW w:w="724" w:type="dxa"/>
            <w:tcBorders>
              <w:top w:val="nil"/>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1.2.2.</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xml:space="preserve">Комплекс процессных мероприятий N1.2.2. Поддержка развития муниципальных унитарных предприятий, муниципальных учреждений, как комплексных объектов учёта имущества ГО "Жатай"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45"/>
        </w:trPr>
        <w:tc>
          <w:tcPr>
            <w:tcW w:w="724" w:type="dxa"/>
            <w:tcBorders>
              <w:top w:val="single" w:sz="4" w:space="0" w:color="auto"/>
              <w:left w:val="single" w:sz="4" w:space="0" w:color="auto"/>
              <w:bottom w:val="nil"/>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645"/>
        </w:trPr>
        <w:tc>
          <w:tcPr>
            <w:tcW w:w="724" w:type="dxa"/>
            <w:tcBorders>
              <w:top w:val="nil"/>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1.2.3.</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N1.2.3. Осуществление права владения, пользования и распоряжения муниципальным имуществом</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45"/>
        </w:trPr>
        <w:tc>
          <w:tcPr>
            <w:tcW w:w="724" w:type="dxa"/>
            <w:tcBorders>
              <w:top w:val="single" w:sz="4" w:space="0" w:color="auto"/>
              <w:left w:val="single" w:sz="4" w:space="0" w:color="auto"/>
              <w:bottom w:val="nil"/>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single" w:sz="8" w:space="0" w:color="auto"/>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2.</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"Управление земельными ресурсами"</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405"/>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rPr>
                <w:rFonts w:ascii="Bookman Old Style" w:hAnsi="Bookman Old Style" w:cs="Calibri"/>
                <w:color w:val="auto"/>
                <w:sz w:val="20"/>
              </w:rPr>
            </w:pPr>
            <w:r w:rsidRPr="00F4352A">
              <w:rPr>
                <w:rFonts w:ascii="Bookman Old Style" w:hAnsi="Bookman Old Style" w:cs="Calibri"/>
                <w:color w:val="auto"/>
                <w:sz w:val="20"/>
              </w:rPr>
              <w:t>Всего финансовых средствего финансовых средств</w:t>
            </w:r>
          </w:p>
        </w:tc>
        <w:tc>
          <w:tcPr>
            <w:tcW w:w="1276"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875,00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nil"/>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2.1.</w:t>
            </w:r>
          </w:p>
        </w:tc>
        <w:tc>
          <w:tcPr>
            <w:tcW w:w="7088" w:type="dxa"/>
            <w:gridSpan w:val="2"/>
            <w:tcBorders>
              <w:top w:val="single" w:sz="8" w:space="0" w:color="auto"/>
              <w:left w:val="nil"/>
              <w:bottom w:val="nil"/>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Задача 2.1. "Формирование земельного фонда ГО «Жатай» "</w:t>
            </w:r>
          </w:p>
        </w:tc>
        <w:tc>
          <w:tcPr>
            <w:tcW w:w="1134" w:type="dxa"/>
            <w:tcBorders>
              <w:top w:val="nil"/>
              <w:left w:val="nil"/>
              <w:bottom w:val="nil"/>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8" w:space="0" w:color="auto"/>
              <w:left w:val="single" w:sz="8" w:space="0" w:color="auto"/>
              <w:bottom w:val="single" w:sz="8" w:space="0" w:color="auto"/>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single" w:sz="8" w:space="0" w:color="auto"/>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875,00</w:t>
            </w:r>
          </w:p>
        </w:tc>
        <w:tc>
          <w:tcPr>
            <w:tcW w:w="1134" w:type="dxa"/>
            <w:tcBorders>
              <w:top w:val="single" w:sz="8" w:space="0" w:color="auto"/>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nil"/>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75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2.1.1.</w:t>
            </w:r>
          </w:p>
        </w:tc>
        <w:tc>
          <w:tcPr>
            <w:tcW w:w="8222" w:type="dxa"/>
            <w:gridSpan w:val="3"/>
            <w:tcBorders>
              <w:top w:val="nil"/>
              <w:left w:val="single" w:sz="4" w:space="0" w:color="auto"/>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 2.1.1. Проведение кадастровых работ (комплексных кадастровых работ), постановка на кадастровый учет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Default="0011051E" w:rsidP="00A54B2D">
            <w:pPr>
              <w:rPr>
                <w:rFonts w:ascii="Bookman Old Style" w:hAnsi="Bookman Old Style" w:cs="Calibri"/>
                <w:sz w:val="20"/>
              </w:rPr>
            </w:pPr>
            <w:r w:rsidRPr="00F4352A">
              <w:rPr>
                <w:rFonts w:ascii="Bookman Old Style" w:hAnsi="Bookman Old Style" w:cs="Calibri"/>
                <w:sz w:val="20"/>
              </w:rPr>
              <w:t>1. 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r>
              <w:rPr>
                <w:rFonts w:ascii="Bookman Old Style" w:hAnsi="Bookman Old Style" w:cs="Calibri"/>
                <w:sz w:val="20"/>
              </w:rPr>
              <w:t xml:space="preserve"> </w:t>
            </w:r>
          </w:p>
          <w:p w:rsidR="0011051E" w:rsidRPr="00F4352A" w:rsidRDefault="0011051E" w:rsidP="0011051E">
            <w:pPr>
              <w:rPr>
                <w:rFonts w:ascii="Bookman Old Style" w:hAnsi="Bookman Old Style" w:cs="Calibri"/>
                <w:sz w:val="20"/>
              </w:rPr>
            </w:pPr>
            <w:r w:rsidRPr="00F4352A">
              <w:rPr>
                <w:rFonts w:ascii="Bookman Old Style" w:hAnsi="Bookman Old Style" w:cs="Calibri"/>
                <w:sz w:val="20"/>
              </w:rPr>
              <w:t>Мероприятие 2. 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га/ ед.</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58,5/395</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875,00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35/250</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6,5/45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15/90</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1/5</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1/5</w:t>
            </w:r>
          </w:p>
        </w:tc>
      </w:tr>
      <w:tr w:rsidR="0011051E" w:rsidRPr="00F4352A" w:rsidTr="0011051E">
        <w:trPr>
          <w:trHeight w:val="870"/>
        </w:trPr>
        <w:tc>
          <w:tcPr>
            <w:tcW w:w="724" w:type="dxa"/>
            <w:tcBorders>
              <w:top w:val="single" w:sz="8" w:space="0" w:color="auto"/>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3.</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DBE5F1"/>
            <w:vAlign w:val="center"/>
            <w:hideMark/>
          </w:tcPr>
          <w:p w:rsidR="0011051E" w:rsidRPr="00F4352A" w:rsidRDefault="0011051E" w:rsidP="00A54B2D">
            <w:pPr>
              <w:rPr>
                <w:rFonts w:ascii="Bookman Old Style" w:hAnsi="Bookman Old Style" w:cs="Calibri"/>
                <w:color w:val="auto"/>
                <w:sz w:val="20"/>
              </w:rPr>
            </w:pPr>
            <w:r w:rsidRPr="00F4352A">
              <w:rPr>
                <w:rFonts w:ascii="Bookman Old Style" w:hAnsi="Bookman Old Style" w:cs="Calibri"/>
                <w:color w:val="auto"/>
                <w:sz w:val="20"/>
              </w:rPr>
              <w:t>Всего финансовых средствего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4.</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"Управление Программой"</w:t>
            </w:r>
          </w:p>
        </w:tc>
        <w:tc>
          <w:tcPr>
            <w:tcW w:w="1134" w:type="dxa"/>
            <w:vMerge w:val="restart"/>
            <w:tcBorders>
              <w:top w:val="nil"/>
              <w:left w:val="nil"/>
              <w:bottom w:val="single" w:sz="4" w:space="0" w:color="000000"/>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Ф Э О ОА ГО "Жатай"</w:t>
            </w: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DBE5F1"/>
            <w:vAlign w:val="center"/>
            <w:hideMark/>
          </w:tcPr>
          <w:p w:rsidR="0011051E" w:rsidRPr="00F4352A" w:rsidRDefault="0011051E" w:rsidP="00A54B2D">
            <w:pPr>
              <w:rPr>
                <w:rFonts w:ascii="Bookman Old Style" w:hAnsi="Bookman Old Style" w:cs="Calibri"/>
                <w:color w:val="auto"/>
                <w:sz w:val="20"/>
              </w:rPr>
            </w:pPr>
            <w:r w:rsidRPr="00F4352A">
              <w:rPr>
                <w:rFonts w:ascii="Bookman Old Style" w:hAnsi="Bookman Old Style" w:cs="Calibri"/>
                <w:color w:val="auto"/>
                <w:sz w:val="20"/>
              </w:rPr>
              <w:t>Всего финансовых средствего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23 880,80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4 025,40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4 369,90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4 744,10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5 150,20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8"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5 591,20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bl>
    <w:p w:rsidR="0011051E" w:rsidRDefault="0011051E" w:rsidP="00BD19A8">
      <w:pPr>
        <w:widowControl w:val="0"/>
        <w:adjustRightInd w:val="0"/>
        <w:ind w:firstLine="709"/>
        <w:jc w:val="both"/>
        <w:rPr>
          <w:szCs w:val="24"/>
        </w:rPr>
      </w:pPr>
    </w:p>
    <w:tbl>
      <w:tblPr>
        <w:tblW w:w="15827" w:type="dxa"/>
        <w:tblInd w:w="93" w:type="dxa"/>
        <w:tblLook w:val="04A0"/>
      </w:tblPr>
      <w:tblGrid>
        <w:gridCol w:w="464"/>
        <w:gridCol w:w="4938"/>
        <w:gridCol w:w="579"/>
        <w:gridCol w:w="464"/>
        <w:gridCol w:w="464"/>
        <w:gridCol w:w="651"/>
        <w:gridCol w:w="463"/>
        <w:gridCol w:w="463"/>
        <w:gridCol w:w="463"/>
        <w:gridCol w:w="537"/>
        <w:gridCol w:w="464"/>
        <w:gridCol w:w="464"/>
        <w:gridCol w:w="464"/>
        <w:gridCol w:w="649"/>
        <w:gridCol w:w="464"/>
        <w:gridCol w:w="464"/>
        <w:gridCol w:w="464"/>
        <w:gridCol w:w="526"/>
        <w:gridCol w:w="464"/>
        <w:gridCol w:w="464"/>
        <w:gridCol w:w="464"/>
        <w:gridCol w:w="526"/>
        <w:gridCol w:w="464"/>
      </w:tblGrid>
      <w:tr w:rsidR="0011051E" w:rsidRPr="0011051E" w:rsidTr="0011051E">
        <w:trPr>
          <w:trHeight w:val="330"/>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rFonts w:ascii="Bookman Old Style" w:hAnsi="Bookman Old Style" w:cs="Calibri"/>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38"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650"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2"/>
                <w:szCs w:val="22"/>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2"/>
                <w:szCs w:val="22"/>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527"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2379" w:type="dxa"/>
            <w:gridSpan w:val="5"/>
            <w:tcBorders>
              <w:top w:val="nil"/>
              <w:left w:val="nil"/>
              <w:bottom w:val="nil"/>
              <w:right w:val="nil"/>
            </w:tcBorders>
            <w:shd w:val="clear" w:color="auto" w:fill="auto"/>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Приложение № 2</w:t>
            </w:r>
          </w:p>
        </w:tc>
      </w:tr>
      <w:tr w:rsidR="0011051E" w:rsidRPr="0011051E" w:rsidTr="0011051E">
        <w:trPr>
          <w:trHeight w:val="6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650"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2"/>
                <w:szCs w:val="22"/>
              </w:rPr>
            </w:pPr>
          </w:p>
        </w:tc>
        <w:tc>
          <w:tcPr>
            <w:tcW w:w="4295" w:type="dxa"/>
            <w:gridSpan w:val="9"/>
            <w:tcBorders>
              <w:top w:val="nil"/>
              <w:left w:val="nil"/>
              <w:bottom w:val="nil"/>
              <w:right w:val="nil"/>
            </w:tcBorders>
            <w:shd w:val="clear" w:color="auto" w:fill="auto"/>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 xml:space="preserve">к Постановлению Окружной Администрации ГО "Жатай" </w:t>
            </w:r>
          </w:p>
        </w:tc>
      </w:tr>
      <w:tr w:rsidR="0011051E" w:rsidRPr="0011051E" w:rsidTr="0011051E">
        <w:trPr>
          <w:trHeight w:val="3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5408" w:type="dxa"/>
            <w:gridSpan w:val="11"/>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 xml:space="preserve"> от "02" августа 2024 г. № 57-г</w:t>
            </w:r>
          </w:p>
        </w:tc>
      </w:tr>
      <w:tr w:rsidR="0011051E" w:rsidRPr="0011051E" w:rsidTr="0011051E">
        <w:trPr>
          <w:trHeight w:val="3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650"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527"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527"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r>
      <w:tr w:rsidR="0011051E" w:rsidRPr="0011051E" w:rsidTr="0011051E">
        <w:trPr>
          <w:trHeight w:val="3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14901" w:type="dxa"/>
            <w:gridSpan w:val="21"/>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Сведения о показателях (индикаторах) программы</w:t>
            </w: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r>
      <w:tr w:rsidR="0011051E" w:rsidRPr="0011051E" w:rsidTr="0011051E">
        <w:trPr>
          <w:trHeight w:val="300"/>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rFonts w:ascii="Bookman Old Style" w:hAnsi="Bookman Old Style" w:cs="Calibri"/>
                <w:sz w:val="20"/>
              </w:rPr>
            </w:pPr>
          </w:p>
        </w:tc>
        <w:tc>
          <w:tcPr>
            <w:tcW w:w="14901" w:type="dxa"/>
            <w:gridSpan w:val="21"/>
            <w:tcBorders>
              <w:top w:val="nil"/>
              <w:left w:val="nil"/>
              <w:bottom w:val="nil"/>
              <w:right w:val="nil"/>
            </w:tcBorders>
            <w:shd w:val="clear" w:color="auto" w:fill="auto"/>
            <w:vAlign w:val="bottom"/>
            <w:hideMark/>
          </w:tcPr>
          <w:p w:rsidR="0011051E" w:rsidRPr="0011051E" w:rsidRDefault="0011051E" w:rsidP="0011051E">
            <w:pPr>
              <w:jc w:val="center"/>
              <w:rPr>
                <w:rFonts w:ascii="Bookman Old Style" w:hAnsi="Bookman Old Style" w:cs="Calibri"/>
                <w:b/>
                <w:bCs/>
                <w:sz w:val="22"/>
                <w:szCs w:val="22"/>
              </w:rPr>
            </w:pPr>
            <w:r w:rsidRPr="0011051E">
              <w:rPr>
                <w:rFonts w:ascii="Bookman Old Style" w:hAnsi="Bookman Old Style" w:cs="Calibri"/>
                <w:b/>
                <w:bCs/>
                <w:sz w:val="22"/>
                <w:szCs w:val="22"/>
              </w:rPr>
              <w:t>"Управление собственностью Городского округа "Жатай" РС (Я) на 2025-2029 годы"</w:t>
            </w: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r>
      <w:tr w:rsidR="0011051E" w:rsidRPr="0011051E" w:rsidTr="0011051E">
        <w:trPr>
          <w:trHeight w:val="300"/>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rFonts w:ascii="Bookman Old Style" w:hAnsi="Bookman Old Style" w:cs="Calibri"/>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27"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27"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r>
      <w:tr w:rsidR="0011051E" w:rsidRPr="0011051E" w:rsidTr="0011051E">
        <w:trPr>
          <w:trHeight w:val="435"/>
        </w:trPr>
        <w:tc>
          <w:tcPr>
            <w:tcW w:w="46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N п/п</w:t>
            </w:r>
          </w:p>
        </w:tc>
        <w:tc>
          <w:tcPr>
            <w:tcW w:w="49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Наименование показателя (индикатора)</w:t>
            </w:r>
          </w:p>
        </w:tc>
        <w:tc>
          <w:tcPr>
            <w:tcW w:w="57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Единица измерения</w:t>
            </w:r>
          </w:p>
        </w:tc>
        <w:tc>
          <w:tcPr>
            <w:tcW w:w="9835" w:type="dxa"/>
            <w:gridSpan w:val="20"/>
            <w:tcBorders>
              <w:top w:val="single" w:sz="4" w:space="0" w:color="auto"/>
              <w:left w:val="nil"/>
              <w:bottom w:val="nil"/>
              <w:right w:val="single" w:sz="4" w:space="0" w:color="000000"/>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Значение показателей (индикаторов)</w:t>
            </w:r>
          </w:p>
        </w:tc>
      </w:tr>
      <w:tr w:rsidR="0011051E" w:rsidRPr="0011051E" w:rsidTr="0011051E">
        <w:trPr>
          <w:trHeight w:val="300"/>
        </w:trPr>
        <w:tc>
          <w:tcPr>
            <w:tcW w:w="463"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2039" w:type="dxa"/>
            <w:gridSpan w:val="4"/>
            <w:tcBorders>
              <w:top w:val="single" w:sz="8" w:space="0" w:color="auto"/>
              <w:left w:val="single" w:sz="8" w:space="0" w:color="auto"/>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2025 г.</w:t>
            </w:r>
          </w:p>
        </w:tc>
        <w:tc>
          <w:tcPr>
            <w:tcW w:w="1925"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2026 г.</w:t>
            </w:r>
          </w:p>
        </w:tc>
        <w:tc>
          <w:tcPr>
            <w:tcW w:w="2039"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2027 г.</w:t>
            </w:r>
          </w:p>
        </w:tc>
        <w:tc>
          <w:tcPr>
            <w:tcW w:w="1916"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2028 г.</w:t>
            </w:r>
          </w:p>
        </w:tc>
        <w:tc>
          <w:tcPr>
            <w:tcW w:w="1916"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2029 г.</w:t>
            </w:r>
          </w:p>
        </w:tc>
      </w:tr>
      <w:tr w:rsidR="0011051E" w:rsidRPr="0011051E" w:rsidTr="0011051E">
        <w:trPr>
          <w:trHeight w:val="1515"/>
        </w:trPr>
        <w:tc>
          <w:tcPr>
            <w:tcW w:w="463"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463" w:type="dxa"/>
            <w:tcBorders>
              <w:top w:val="nil"/>
              <w:left w:val="single" w:sz="8" w:space="0" w:color="auto"/>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651"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2"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2"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2"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538"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650"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527"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527"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r>
      <w:tr w:rsidR="0011051E" w:rsidRPr="0011051E" w:rsidTr="0011051E">
        <w:trPr>
          <w:trHeight w:val="315"/>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w:t>
            </w:r>
          </w:p>
        </w:tc>
        <w:tc>
          <w:tcPr>
            <w:tcW w:w="4950" w:type="dxa"/>
            <w:tcBorders>
              <w:top w:val="nil"/>
              <w:left w:val="nil"/>
              <w:bottom w:val="single" w:sz="4"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579" w:type="dxa"/>
            <w:tcBorders>
              <w:top w:val="nil"/>
              <w:left w:val="nil"/>
              <w:bottom w:val="single" w:sz="4"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single" w:sz="8" w:space="0" w:color="auto"/>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4</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651"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6</w:t>
            </w:r>
          </w:p>
        </w:tc>
        <w:tc>
          <w:tcPr>
            <w:tcW w:w="462"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7</w:t>
            </w:r>
          </w:p>
        </w:tc>
        <w:tc>
          <w:tcPr>
            <w:tcW w:w="462"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8</w:t>
            </w:r>
          </w:p>
        </w:tc>
        <w:tc>
          <w:tcPr>
            <w:tcW w:w="462"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9</w:t>
            </w:r>
          </w:p>
        </w:tc>
        <w:tc>
          <w:tcPr>
            <w:tcW w:w="538"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10</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11</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12</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13</w:t>
            </w:r>
          </w:p>
        </w:tc>
        <w:tc>
          <w:tcPr>
            <w:tcW w:w="650"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14</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15</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16</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17</w:t>
            </w:r>
          </w:p>
        </w:tc>
        <w:tc>
          <w:tcPr>
            <w:tcW w:w="527"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18</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19</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21</w:t>
            </w:r>
          </w:p>
        </w:tc>
        <w:tc>
          <w:tcPr>
            <w:tcW w:w="527"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22</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23</w:t>
            </w:r>
          </w:p>
        </w:tc>
      </w:tr>
      <w:tr w:rsidR="0011051E" w:rsidRPr="0011051E" w:rsidTr="0011051E">
        <w:trPr>
          <w:trHeight w:val="585"/>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15364" w:type="dxa"/>
            <w:gridSpan w:val="22"/>
            <w:tcBorders>
              <w:top w:val="single" w:sz="4" w:space="0" w:color="auto"/>
              <w:left w:val="nil"/>
              <w:bottom w:val="single" w:sz="4" w:space="0" w:color="auto"/>
              <w:right w:val="single" w:sz="4" w:space="0" w:color="000000"/>
            </w:tcBorders>
            <w:shd w:val="clear" w:color="auto" w:fill="auto"/>
            <w:vAlign w:val="center"/>
            <w:hideMark/>
          </w:tcPr>
          <w:p w:rsidR="0011051E" w:rsidRPr="0011051E" w:rsidRDefault="0011051E" w:rsidP="0011051E">
            <w:pPr>
              <w:rPr>
                <w:rFonts w:ascii="Bookman Old Style" w:hAnsi="Bookman Old Style" w:cs="Calibri"/>
                <w:sz w:val="20"/>
              </w:rPr>
            </w:pPr>
            <w:r w:rsidRPr="0011051E">
              <w:rPr>
                <w:rFonts w:ascii="Bookman Old Style" w:hAnsi="Bookman Old Style" w:cs="Calibri"/>
                <w:sz w:val="20"/>
              </w:rPr>
              <w:t>Цель: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tc>
      </w:tr>
      <w:tr w:rsidR="0011051E" w:rsidRPr="0011051E" w:rsidTr="0011051E">
        <w:trPr>
          <w:trHeight w:val="1320"/>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w:t>
            </w:r>
          </w:p>
        </w:tc>
        <w:tc>
          <w:tcPr>
            <w:tcW w:w="4950" w:type="dxa"/>
            <w:tcBorders>
              <w:top w:val="single" w:sz="8" w:space="0" w:color="auto"/>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га</w:t>
            </w:r>
          </w:p>
        </w:tc>
        <w:tc>
          <w:tcPr>
            <w:tcW w:w="46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left="-337" w:firstLine="193"/>
              <w:jc w:val="center"/>
              <w:rPr>
                <w:rFonts w:ascii="Bookman Old Style" w:hAnsi="Bookman Old Style" w:cs="Calibri"/>
                <w:sz w:val="20"/>
              </w:rPr>
            </w:pPr>
            <w:r w:rsidRPr="0011051E">
              <w:rPr>
                <w:rFonts w:ascii="Bookman Old Style" w:hAnsi="Bookman Old Style" w:cs="Calibri"/>
                <w:sz w:val="20"/>
              </w:rPr>
              <w:t>35,0</w:t>
            </w:r>
          </w:p>
        </w:tc>
        <w:tc>
          <w:tcPr>
            <w:tcW w:w="462"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single" w:sz="8" w:space="0" w:color="auto"/>
              <w:left w:val="nil"/>
              <w:bottom w:val="nil"/>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6,5</w:t>
            </w:r>
          </w:p>
        </w:tc>
        <w:tc>
          <w:tcPr>
            <w:tcW w:w="463"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left="-50" w:right="-82"/>
              <w:jc w:val="center"/>
              <w:rPr>
                <w:rFonts w:ascii="Bookman Old Style" w:hAnsi="Bookman Old Style" w:cs="Calibri"/>
                <w:sz w:val="20"/>
              </w:rPr>
            </w:pPr>
            <w:r w:rsidRPr="0011051E">
              <w:rPr>
                <w:rFonts w:ascii="Bookman Old Style" w:hAnsi="Bookman Old Style" w:cs="Calibri"/>
                <w:sz w:val="20"/>
              </w:rPr>
              <w:t>15,0</w:t>
            </w:r>
          </w:p>
        </w:tc>
        <w:tc>
          <w:tcPr>
            <w:tcW w:w="463"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right="-147"/>
              <w:jc w:val="center"/>
              <w:rPr>
                <w:rFonts w:ascii="Bookman Old Style" w:hAnsi="Bookman Old Style" w:cs="Calibri"/>
                <w:sz w:val="20"/>
              </w:rPr>
            </w:pPr>
            <w:r w:rsidRPr="0011051E">
              <w:rPr>
                <w:rFonts w:ascii="Bookman Old Style" w:hAnsi="Bookman Old Style" w:cs="Calibri"/>
                <w:sz w:val="20"/>
              </w:rPr>
              <w:t>1,0</w:t>
            </w:r>
          </w:p>
        </w:tc>
        <w:tc>
          <w:tcPr>
            <w:tcW w:w="463" w:type="dxa"/>
            <w:tcBorders>
              <w:top w:val="single" w:sz="8" w:space="0" w:color="auto"/>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right="-69"/>
              <w:jc w:val="center"/>
              <w:rPr>
                <w:rFonts w:ascii="Bookman Old Style" w:hAnsi="Bookman Old Style" w:cs="Calibri"/>
                <w:sz w:val="20"/>
              </w:rPr>
            </w:pPr>
            <w:r w:rsidRPr="0011051E">
              <w:rPr>
                <w:rFonts w:ascii="Bookman Old Style" w:hAnsi="Bookman Old Style" w:cs="Calibri"/>
                <w:sz w:val="20"/>
              </w:rPr>
              <w:t>1,0</w:t>
            </w:r>
          </w:p>
        </w:tc>
        <w:tc>
          <w:tcPr>
            <w:tcW w:w="463"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r>
      <w:tr w:rsidR="0011051E" w:rsidRPr="0011051E" w:rsidTr="0011051E">
        <w:trPr>
          <w:trHeight w:val="1545"/>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w:t>
            </w:r>
          </w:p>
        </w:tc>
        <w:tc>
          <w:tcPr>
            <w:tcW w:w="4950" w:type="dxa"/>
            <w:tcBorders>
              <w:top w:val="nil"/>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250</w:t>
            </w:r>
          </w:p>
        </w:tc>
        <w:tc>
          <w:tcPr>
            <w:tcW w:w="462"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45</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90</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463"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r>
      <w:tr w:rsidR="0011051E" w:rsidRPr="0011051E" w:rsidTr="0011051E">
        <w:trPr>
          <w:trHeight w:val="1050"/>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3</w:t>
            </w:r>
          </w:p>
        </w:tc>
        <w:tc>
          <w:tcPr>
            <w:tcW w:w="4950" w:type="dxa"/>
            <w:tcBorders>
              <w:top w:val="nil"/>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количества объектов капитального строительства и их частей, поставленных на государственный кадастровый учет (техническая инвентаризация)</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2"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r>
      <w:tr w:rsidR="0011051E" w:rsidRPr="0011051E" w:rsidTr="0011051E">
        <w:trPr>
          <w:trHeight w:val="810"/>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4</w:t>
            </w:r>
          </w:p>
        </w:tc>
        <w:tc>
          <w:tcPr>
            <w:tcW w:w="4950" w:type="dxa"/>
            <w:tcBorders>
              <w:top w:val="nil"/>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количества объектов капитального строительства и их частей, зарегистрированных на праве муниципальной собственности ГО «Жатай»</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2"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463"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r>
    </w:tbl>
    <w:p w:rsidR="0011051E" w:rsidRDefault="0011051E" w:rsidP="00BD19A8">
      <w:pPr>
        <w:widowControl w:val="0"/>
        <w:adjustRightInd w:val="0"/>
        <w:ind w:firstLine="709"/>
        <w:jc w:val="both"/>
        <w:rPr>
          <w:szCs w:val="24"/>
        </w:rPr>
      </w:pPr>
    </w:p>
    <w:tbl>
      <w:tblPr>
        <w:tblW w:w="15340" w:type="dxa"/>
        <w:tblInd w:w="93" w:type="dxa"/>
        <w:tblLook w:val="04A0"/>
      </w:tblPr>
      <w:tblGrid>
        <w:gridCol w:w="3880"/>
        <w:gridCol w:w="1960"/>
        <w:gridCol w:w="1920"/>
        <w:gridCol w:w="1920"/>
        <w:gridCol w:w="1900"/>
        <w:gridCol w:w="1920"/>
        <w:gridCol w:w="1840"/>
      </w:tblGrid>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7580" w:type="dxa"/>
            <w:gridSpan w:val="4"/>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 xml:space="preserve">Приложение №3 </w:t>
            </w:r>
          </w:p>
        </w:tc>
      </w:tr>
      <w:tr w:rsidR="0011051E" w:rsidRPr="0011051E" w:rsidTr="0011051E">
        <w:trPr>
          <w:trHeight w:val="300"/>
        </w:trPr>
        <w:tc>
          <w:tcPr>
            <w:tcW w:w="15340" w:type="dxa"/>
            <w:gridSpan w:val="7"/>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к Постановлению Окружной Администрации ГО "Жатай"</w:t>
            </w:r>
          </w:p>
        </w:tc>
      </w:tr>
      <w:tr w:rsidR="0011051E" w:rsidRPr="0011051E" w:rsidTr="0011051E">
        <w:trPr>
          <w:trHeight w:val="300"/>
        </w:trPr>
        <w:tc>
          <w:tcPr>
            <w:tcW w:w="15340" w:type="dxa"/>
            <w:gridSpan w:val="7"/>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 xml:space="preserve"> от "02" августа 2024 г. № 57-г</w:t>
            </w: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0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84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0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c>
          <w:tcPr>
            <w:tcW w:w="184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 w:val="22"/>
                <w:szCs w:val="22"/>
              </w:rPr>
            </w:pPr>
          </w:p>
        </w:tc>
      </w:tr>
      <w:tr w:rsidR="0011051E" w:rsidRPr="0011051E" w:rsidTr="0011051E">
        <w:trPr>
          <w:trHeight w:val="300"/>
        </w:trPr>
        <w:tc>
          <w:tcPr>
            <w:tcW w:w="15340" w:type="dxa"/>
            <w:gridSpan w:val="7"/>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Ресурсное (финансовое) обеспечение реализации муниципальной программы</w:t>
            </w:r>
          </w:p>
        </w:tc>
      </w:tr>
      <w:tr w:rsidR="0011051E" w:rsidRPr="0011051E" w:rsidTr="0011051E">
        <w:trPr>
          <w:trHeight w:val="300"/>
        </w:trPr>
        <w:tc>
          <w:tcPr>
            <w:tcW w:w="15340" w:type="dxa"/>
            <w:gridSpan w:val="7"/>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r w:rsidRPr="0011051E">
              <w:rPr>
                <w:rFonts w:ascii="Bookman Old Style" w:hAnsi="Bookman Old Style" w:cs="Calibri"/>
                <w:b/>
                <w:bCs/>
                <w:sz w:val="22"/>
                <w:szCs w:val="22"/>
              </w:rPr>
              <w:t>"Управление собственностью Городского округа "Жатай" РС (Я) на 2025-2029 годы"</w:t>
            </w: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c>
          <w:tcPr>
            <w:tcW w:w="190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c>
          <w:tcPr>
            <w:tcW w:w="184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 w:val="22"/>
                <w:szCs w:val="22"/>
              </w:rPr>
            </w:pP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2"/>
                <w:szCs w:val="22"/>
              </w:rPr>
            </w:pPr>
          </w:p>
        </w:tc>
        <w:tc>
          <w:tcPr>
            <w:tcW w:w="7580" w:type="dxa"/>
            <w:gridSpan w:val="4"/>
            <w:tcBorders>
              <w:top w:val="nil"/>
              <w:left w:val="nil"/>
              <w:bottom w:val="single" w:sz="4" w:space="0" w:color="auto"/>
              <w:right w:val="nil"/>
            </w:tcBorders>
            <w:shd w:val="clear" w:color="auto" w:fill="auto"/>
            <w:noWrap/>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(тыс. рублей)</w:t>
            </w:r>
          </w:p>
        </w:tc>
      </w:tr>
      <w:tr w:rsidR="0011051E" w:rsidRPr="0011051E" w:rsidTr="0011051E">
        <w:trPr>
          <w:trHeight w:val="90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Наименование  программы  /источник финансового обеспечения</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Объем финансиро-вания, всего</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2025 г.</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2026 г.</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2027 г.</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2028 г.</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2029 г.</w:t>
            </w:r>
          </w:p>
        </w:tc>
      </w:tr>
      <w:tr w:rsidR="0011051E" w:rsidRPr="0011051E" w:rsidTr="0011051E">
        <w:trPr>
          <w:trHeight w:val="375"/>
        </w:trPr>
        <w:tc>
          <w:tcPr>
            <w:tcW w:w="3880" w:type="dxa"/>
            <w:tcBorders>
              <w:top w:val="nil"/>
              <w:left w:val="single" w:sz="4" w:space="0" w:color="auto"/>
              <w:bottom w:val="nil"/>
              <w:right w:val="single" w:sz="4" w:space="0" w:color="auto"/>
            </w:tcBorders>
            <w:shd w:val="clear" w:color="auto" w:fill="auto"/>
            <w:vAlign w:val="bottom"/>
            <w:hideMark/>
          </w:tcPr>
          <w:p w:rsidR="0011051E" w:rsidRPr="0011051E" w:rsidRDefault="0011051E" w:rsidP="0011051E">
            <w:pPr>
              <w:rPr>
                <w:rFonts w:ascii="Bookman Old Style" w:hAnsi="Bookman Old Style" w:cs="Calibri"/>
                <w:sz w:val="22"/>
                <w:szCs w:val="22"/>
              </w:rPr>
            </w:pPr>
            <w:r w:rsidRPr="0011051E">
              <w:rPr>
                <w:rFonts w:ascii="Bookman Old Style" w:hAnsi="Bookman Old Style" w:cs="Calibri"/>
                <w:sz w:val="22"/>
                <w:szCs w:val="22"/>
              </w:rPr>
              <w:t>Местный бюджет</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53 777,00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9 161,00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9 944,40</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10 708,20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11 534,30</w:t>
            </w:r>
          </w:p>
        </w:tc>
        <w:tc>
          <w:tcPr>
            <w:tcW w:w="184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12 429,10</w:t>
            </w:r>
          </w:p>
        </w:tc>
      </w:tr>
      <w:tr w:rsidR="0011051E" w:rsidRPr="0011051E" w:rsidTr="0011051E">
        <w:trPr>
          <w:trHeight w:val="345"/>
        </w:trPr>
        <w:tc>
          <w:tcPr>
            <w:tcW w:w="3880" w:type="dxa"/>
            <w:tcBorders>
              <w:top w:val="single" w:sz="4" w:space="0" w:color="auto"/>
              <w:left w:val="single" w:sz="4" w:space="0" w:color="auto"/>
              <w:bottom w:val="nil"/>
              <w:right w:val="single" w:sz="4" w:space="0" w:color="auto"/>
            </w:tcBorders>
            <w:shd w:val="clear" w:color="auto" w:fill="auto"/>
            <w:vAlign w:val="bottom"/>
            <w:hideMark/>
          </w:tcPr>
          <w:p w:rsidR="0011051E" w:rsidRPr="0011051E" w:rsidRDefault="0011051E" w:rsidP="0011051E">
            <w:pPr>
              <w:rPr>
                <w:rFonts w:ascii="Bookman Old Style" w:hAnsi="Bookman Old Style" w:cs="Calibri"/>
                <w:sz w:val="22"/>
                <w:szCs w:val="22"/>
              </w:rPr>
            </w:pPr>
            <w:r w:rsidRPr="0011051E">
              <w:rPr>
                <w:rFonts w:ascii="Bookman Old Style" w:hAnsi="Bookman Old Style" w:cs="Calibri"/>
                <w:sz w:val="22"/>
                <w:szCs w:val="22"/>
              </w:rPr>
              <w:t xml:space="preserve">в том числе: </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r>
      <w:tr w:rsidR="0011051E" w:rsidRPr="0011051E" w:rsidTr="0011051E">
        <w:trPr>
          <w:trHeight w:val="375"/>
        </w:trPr>
        <w:tc>
          <w:tcPr>
            <w:tcW w:w="3880" w:type="dxa"/>
            <w:tcBorders>
              <w:top w:val="nil"/>
              <w:left w:val="single" w:sz="4" w:space="0" w:color="auto"/>
              <w:bottom w:val="nil"/>
              <w:right w:val="single" w:sz="4" w:space="0" w:color="auto"/>
            </w:tcBorders>
            <w:shd w:val="clear" w:color="auto" w:fill="auto"/>
            <w:vAlign w:val="center"/>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-капитальные вложения</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r>
      <w:tr w:rsidR="0011051E" w:rsidRPr="0011051E" w:rsidTr="0011051E">
        <w:trPr>
          <w:trHeight w:val="435"/>
        </w:trPr>
        <w:tc>
          <w:tcPr>
            <w:tcW w:w="3880" w:type="dxa"/>
            <w:tcBorders>
              <w:top w:val="nil"/>
              <w:left w:val="single" w:sz="4" w:space="0" w:color="auto"/>
              <w:bottom w:val="nil"/>
              <w:right w:val="single" w:sz="4" w:space="0" w:color="auto"/>
            </w:tcBorders>
            <w:shd w:val="clear" w:color="auto" w:fill="auto"/>
            <w:vAlign w:val="bottom"/>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 НИОКР, ПИР, ПСД</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 </w:t>
            </w:r>
          </w:p>
        </w:tc>
      </w:tr>
      <w:tr w:rsidR="0011051E" w:rsidRPr="0011051E" w:rsidTr="0011051E">
        <w:trPr>
          <w:trHeight w:val="435"/>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11051E" w:rsidRPr="0011051E" w:rsidRDefault="0011051E" w:rsidP="0011051E">
            <w:pPr>
              <w:jc w:val="right"/>
              <w:rPr>
                <w:rFonts w:ascii="Bookman Old Style" w:hAnsi="Bookman Old Style" w:cs="Calibri"/>
                <w:sz w:val="22"/>
                <w:szCs w:val="22"/>
              </w:rPr>
            </w:pPr>
            <w:r w:rsidRPr="0011051E">
              <w:rPr>
                <w:rFonts w:ascii="Bookman Old Style" w:hAnsi="Bookman Old Style" w:cs="Calibri"/>
                <w:sz w:val="22"/>
                <w:szCs w:val="22"/>
              </w:rPr>
              <w:t>- прочие расходы</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23 880,60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4 025,20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4 369,90</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4 744,10</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5 150,20</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5 591,20</w:t>
            </w:r>
          </w:p>
        </w:tc>
      </w:tr>
      <w:tr w:rsidR="0011051E" w:rsidRPr="0011051E" w:rsidTr="0011051E">
        <w:trPr>
          <w:trHeight w:val="300"/>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11051E" w:rsidRPr="0011051E" w:rsidRDefault="0011051E" w:rsidP="0011051E">
            <w:pPr>
              <w:rPr>
                <w:rFonts w:ascii="Bookman Old Style" w:hAnsi="Bookman Old Style" w:cs="Calibri"/>
                <w:sz w:val="22"/>
                <w:szCs w:val="22"/>
              </w:rPr>
            </w:pPr>
            <w:r w:rsidRPr="0011051E">
              <w:rPr>
                <w:rFonts w:ascii="Bookman Old Style" w:hAnsi="Bookman Old Style" w:cs="Calibri"/>
                <w:sz w:val="22"/>
                <w:szCs w:val="22"/>
              </w:rPr>
              <w:t>Итого:</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53 777,00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9 161,00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9 944,40</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10 708,20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11 534,30</w:t>
            </w:r>
          </w:p>
        </w:tc>
        <w:tc>
          <w:tcPr>
            <w:tcW w:w="184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2"/>
                <w:szCs w:val="22"/>
              </w:rPr>
            </w:pPr>
            <w:r w:rsidRPr="0011051E">
              <w:rPr>
                <w:rFonts w:ascii="Bookman Old Style" w:hAnsi="Bookman Old Style" w:cs="Calibri"/>
                <w:sz w:val="22"/>
                <w:szCs w:val="22"/>
              </w:rPr>
              <w:t>12 429,10</w:t>
            </w:r>
          </w:p>
        </w:tc>
      </w:tr>
    </w:tbl>
    <w:p w:rsidR="0011051E" w:rsidRDefault="0011051E" w:rsidP="00BD19A8">
      <w:pPr>
        <w:widowControl w:val="0"/>
        <w:adjustRightInd w:val="0"/>
        <w:ind w:firstLine="709"/>
        <w:jc w:val="both"/>
        <w:rPr>
          <w:szCs w:val="24"/>
        </w:rPr>
      </w:pPr>
    </w:p>
    <w:sectPr w:rsidR="0011051E" w:rsidSect="0011051E">
      <w:pgSz w:w="16838" w:h="11906" w:orient="landscape"/>
      <w:pgMar w:top="1134" w:right="567" w:bottom="707" w:left="56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2DC8" w:rsidRDefault="003B2DC8" w:rsidP="002B33DA">
      <w:r>
        <w:separator/>
      </w:r>
    </w:p>
  </w:endnote>
  <w:endnote w:type="continuationSeparator" w:id="1">
    <w:p w:rsidR="003B2DC8" w:rsidRDefault="003B2DC8" w:rsidP="002B33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 Times New Roman">
    <w:altName w:val="Times New Roman"/>
    <w:panose1 w:val="00000000000000000000"/>
    <w:charset w:val="00"/>
    <w:family w:val="auto"/>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2DC8" w:rsidRDefault="003B2DC8" w:rsidP="002B33DA">
      <w:r>
        <w:separator/>
      </w:r>
    </w:p>
  </w:footnote>
  <w:footnote w:type="continuationSeparator" w:id="1">
    <w:p w:rsidR="003B2DC8" w:rsidRDefault="003B2DC8" w:rsidP="002B33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E2D0B"/>
    <w:multiLevelType w:val="hybridMultilevel"/>
    <w:tmpl w:val="8DAC75AC"/>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DA46BB7"/>
    <w:multiLevelType w:val="hybridMultilevel"/>
    <w:tmpl w:val="37E6F10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1C5D5C99"/>
    <w:multiLevelType w:val="multilevel"/>
    <w:tmpl w:val="2F5AF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DA0351"/>
    <w:multiLevelType w:val="hybridMultilevel"/>
    <w:tmpl w:val="B82ADC6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4">
    <w:nsid w:val="20FB7AC8"/>
    <w:multiLevelType w:val="multilevel"/>
    <w:tmpl w:val="37E6F106"/>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5">
    <w:nsid w:val="35A710F0"/>
    <w:multiLevelType w:val="hybridMultilevel"/>
    <w:tmpl w:val="01849F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CC0306"/>
    <w:multiLevelType w:val="hybridMultilevel"/>
    <w:tmpl w:val="6F5EEE6A"/>
    <w:lvl w:ilvl="0" w:tplc="025020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9F74CE5"/>
    <w:multiLevelType w:val="multilevel"/>
    <w:tmpl w:val="66A06A4A"/>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nsid w:val="4A032057"/>
    <w:multiLevelType w:val="hybridMultilevel"/>
    <w:tmpl w:val="A684CA9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4E2C2E6E"/>
    <w:multiLevelType w:val="multilevel"/>
    <w:tmpl w:val="B82ADC6C"/>
    <w:lvl w:ilvl="0">
      <w:start w:val="1"/>
      <w:numFmt w:val="bullet"/>
      <w:lvlText w:val=""/>
      <w:lvlJc w:val="left"/>
      <w:pPr>
        <w:tabs>
          <w:tab w:val="num" w:pos="1155"/>
        </w:tabs>
        <w:ind w:left="1155" w:hanging="360"/>
      </w:pPr>
      <w:rPr>
        <w:rFonts w:ascii="Symbol" w:hAnsi="Symbol"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0">
    <w:nsid w:val="6E963C6A"/>
    <w:multiLevelType w:val="hybridMultilevel"/>
    <w:tmpl w:val="CB726DBA"/>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1">
    <w:nsid w:val="75DE0FF4"/>
    <w:multiLevelType w:val="multilevel"/>
    <w:tmpl w:val="6A8A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lvlOverride w:ilvl="0"/>
    <w:lvlOverride w:ilvl="1"/>
    <w:lvlOverride w:ilvl="2"/>
    <w:lvlOverride w:ilvl="3"/>
    <w:lvlOverride w:ilvl="4"/>
    <w:lvlOverride w:ilvl="5"/>
    <w:lvlOverride w:ilvl="6"/>
    <w:lvlOverride w:ilvl="7"/>
    <w:lvlOverride w:ilvl="8"/>
  </w:num>
  <w:num w:numId="2">
    <w:abstractNumId w:val="1"/>
  </w:num>
  <w:num w:numId="3">
    <w:abstractNumId w:val="8"/>
  </w:num>
  <w:num w:numId="4">
    <w:abstractNumId w:val="5"/>
  </w:num>
  <w:num w:numId="5">
    <w:abstractNumId w:val="6"/>
  </w:num>
  <w:num w:numId="6">
    <w:abstractNumId w:val="4"/>
  </w:num>
  <w:num w:numId="7">
    <w:abstractNumId w:val="0"/>
  </w:num>
  <w:num w:numId="8">
    <w:abstractNumId w:val="3"/>
  </w:num>
  <w:num w:numId="9">
    <w:abstractNumId w:val="9"/>
  </w:num>
  <w:num w:numId="10">
    <w:abstractNumId w:val="10"/>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savePreviewPicture/>
  <w:footnotePr>
    <w:footnote w:id="0"/>
    <w:footnote w:id="1"/>
  </w:footnotePr>
  <w:endnotePr>
    <w:endnote w:id="0"/>
    <w:endnote w:id="1"/>
  </w:endnotePr>
  <w:compat/>
  <w:rsids>
    <w:rsidRoot w:val="00405EC4"/>
    <w:rsid w:val="00004F75"/>
    <w:rsid w:val="000E7550"/>
    <w:rsid w:val="0011051E"/>
    <w:rsid w:val="00152805"/>
    <w:rsid w:val="00226FA3"/>
    <w:rsid w:val="00281B52"/>
    <w:rsid w:val="002B33DA"/>
    <w:rsid w:val="003B2DC8"/>
    <w:rsid w:val="00405EC4"/>
    <w:rsid w:val="00506D23"/>
    <w:rsid w:val="00527C76"/>
    <w:rsid w:val="006F65BB"/>
    <w:rsid w:val="007022D8"/>
    <w:rsid w:val="008B4157"/>
    <w:rsid w:val="009470A2"/>
    <w:rsid w:val="009A7916"/>
    <w:rsid w:val="00A02638"/>
    <w:rsid w:val="00A06F31"/>
    <w:rsid w:val="00AD4816"/>
    <w:rsid w:val="00B87E04"/>
    <w:rsid w:val="00BD19A8"/>
    <w:rsid w:val="00C702E4"/>
    <w:rsid w:val="00D2385E"/>
    <w:rsid w:val="00D3685F"/>
    <w:rsid w:val="00DF68B7"/>
    <w:rsid w:val="00EE0E4D"/>
    <w:rsid w:val="00F36C3B"/>
    <w:rsid w:val="00F435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qFormat/>
    <w:rsid w:val="00BD19A8"/>
    <w:pPr>
      <w:keepNext/>
      <w:autoSpaceDE w:val="0"/>
      <w:autoSpaceDN w:val="0"/>
      <w:spacing w:before="240" w:after="60"/>
      <w:outlineLvl w:val="0"/>
    </w:pPr>
    <w:rPr>
      <w:rFonts w:ascii="Arial" w:hAnsi="Arial" w:cs="Arial"/>
      <w:b/>
      <w:bCs/>
      <w:color w:val="auto"/>
      <w:kern w:val="32"/>
      <w:sz w:val="32"/>
      <w:szCs w:val="32"/>
    </w:rPr>
  </w:style>
  <w:style w:type="paragraph" w:styleId="2">
    <w:name w:val="heading 2"/>
    <w:basedOn w:val="a"/>
    <w:next w:val="a"/>
    <w:link w:val="20"/>
    <w:unhideWhenUsed/>
    <w:qFormat/>
    <w:rsid w:val="00BD19A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BD19A8"/>
    <w:pPr>
      <w:keepNext/>
      <w:spacing w:before="240" w:after="60"/>
      <w:outlineLvl w:val="2"/>
    </w:pPr>
    <w:rPr>
      <w:rFonts w:ascii="Arial" w:hAnsi="Arial" w:cs="Arial"/>
      <w:b/>
      <w:bCs/>
      <w:color w:val="auto"/>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D19A8"/>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semiHidden/>
    <w:rsid w:val="00BD19A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BD19A8"/>
    <w:rPr>
      <w:rFonts w:ascii="Arial" w:eastAsia="Times New Roman" w:hAnsi="Arial" w:cs="Arial"/>
      <w:b/>
      <w:bCs/>
      <w:sz w:val="26"/>
      <w:szCs w:val="26"/>
      <w:lang w:eastAsia="ru-RU"/>
    </w:rPr>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nhideWhenUsed/>
    <w:rsid w:val="00405EC4"/>
    <w:rPr>
      <w:rFonts w:ascii="Tahoma" w:hAnsi="Tahoma" w:cs="Tahoma"/>
      <w:sz w:val="16"/>
      <w:szCs w:val="16"/>
    </w:rPr>
  </w:style>
  <w:style w:type="character" w:customStyle="1" w:styleId="a6">
    <w:name w:val="Текст выноски Знак"/>
    <w:basedOn w:val="a0"/>
    <w:link w:val="a5"/>
    <w:rsid w:val="00405EC4"/>
    <w:rPr>
      <w:rFonts w:ascii="Tahoma" w:eastAsia="Times New Roman" w:hAnsi="Tahoma" w:cs="Tahoma"/>
      <w:color w:val="000000"/>
      <w:sz w:val="16"/>
      <w:szCs w:val="16"/>
      <w:lang w:eastAsia="ru-RU"/>
    </w:rPr>
  </w:style>
  <w:style w:type="paragraph" w:customStyle="1" w:styleId="ConsPlusNormal">
    <w:name w:val="ConsPlusNormal"/>
    <w:link w:val="ConsPlusNormal0"/>
    <w:rsid w:val="00D3685F"/>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locked/>
    <w:rsid w:val="00BD19A8"/>
    <w:rPr>
      <w:rFonts w:ascii="Arial" w:eastAsiaTheme="minorEastAsia" w:hAnsi="Arial" w:cs="Arial"/>
      <w:sz w:val="20"/>
      <w:lang w:eastAsia="ru-RU"/>
    </w:rPr>
  </w:style>
  <w:style w:type="paragraph" w:customStyle="1" w:styleId="ConsPlusTitle">
    <w:name w:val="ConsPlusTitle"/>
    <w:rsid w:val="00DF68B7"/>
    <w:pPr>
      <w:widowControl w:val="0"/>
      <w:autoSpaceDE w:val="0"/>
      <w:autoSpaceDN w:val="0"/>
      <w:spacing w:after="0" w:line="240" w:lineRule="auto"/>
    </w:pPr>
    <w:rPr>
      <w:rFonts w:ascii="Arial" w:eastAsiaTheme="minorEastAsia" w:hAnsi="Arial" w:cs="Arial"/>
      <w:b/>
      <w:sz w:val="20"/>
      <w:lang w:eastAsia="ru-RU"/>
    </w:rPr>
  </w:style>
  <w:style w:type="character" w:styleId="a7">
    <w:name w:val="Hyperlink"/>
    <w:basedOn w:val="a0"/>
    <w:uiPriority w:val="99"/>
    <w:unhideWhenUsed/>
    <w:rsid w:val="00C702E4"/>
    <w:rPr>
      <w:color w:val="0000FF"/>
      <w:u w:val="single"/>
    </w:rPr>
  </w:style>
  <w:style w:type="paragraph" w:customStyle="1" w:styleId="11">
    <w:name w:val="Обычный1"/>
    <w:rsid w:val="00B87E04"/>
    <w:pPr>
      <w:snapToGrid w:val="0"/>
      <w:spacing w:after="0" w:line="240" w:lineRule="auto"/>
    </w:pPr>
    <w:rPr>
      <w:rFonts w:ascii="Times New Roman" w:eastAsia="Times New Roman" w:hAnsi="Times New Roman" w:cs="Times New Roman"/>
      <w:sz w:val="20"/>
      <w:szCs w:val="20"/>
      <w:lang w:eastAsia="ru-RU"/>
    </w:rPr>
  </w:style>
  <w:style w:type="paragraph" w:customStyle="1" w:styleId="12">
    <w:name w:val="Обычный1"/>
    <w:rsid w:val="00B87E04"/>
    <w:pPr>
      <w:snapToGrid w:val="0"/>
      <w:spacing w:after="0" w:line="240" w:lineRule="auto"/>
    </w:pPr>
    <w:rPr>
      <w:rFonts w:ascii="Times New Roman" w:eastAsia="Times New Roman" w:hAnsi="Times New Roman" w:cs="Times New Roman"/>
      <w:sz w:val="20"/>
      <w:szCs w:val="20"/>
      <w:lang w:eastAsia="ru-RU"/>
    </w:rPr>
  </w:style>
  <w:style w:type="table" w:styleId="a8">
    <w:name w:val="Table Grid"/>
    <w:basedOn w:val="a1"/>
    <w:uiPriority w:val="59"/>
    <w:rsid w:val="00BD19A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D19A8"/>
    <w:pPr>
      <w:widowControl w:val="0"/>
      <w:tabs>
        <w:tab w:val="center" w:pos="4677"/>
        <w:tab w:val="right" w:pos="9355"/>
      </w:tabs>
      <w:adjustRightInd w:val="0"/>
      <w:spacing w:line="264" w:lineRule="auto"/>
      <w:jc w:val="center"/>
      <w:textAlignment w:val="baseline"/>
    </w:pPr>
    <w:rPr>
      <w:snapToGrid w:val="0"/>
      <w:color w:val="auto"/>
    </w:rPr>
  </w:style>
  <w:style w:type="character" w:customStyle="1" w:styleId="aa">
    <w:name w:val="Верхний колонтитул Знак"/>
    <w:basedOn w:val="a0"/>
    <w:link w:val="a9"/>
    <w:rsid w:val="00BD19A8"/>
    <w:rPr>
      <w:rFonts w:ascii="Times New Roman" w:eastAsia="Times New Roman" w:hAnsi="Times New Roman" w:cs="Times New Roman"/>
      <w:snapToGrid w:val="0"/>
      <w:sz w:val="24"/>
      <w:szCs w:val="20"/>
      <w:lang w:eastAsia="ru-RU"/>
    </w:rPr>
  </w:style>
  <w:style w:type="character" w:customStyle="1" w:styleId="31">
    <w:name w:val="текст таблицы 3"/>
    <w:rsid w:val="00BD19A8"/>
    <w:rPr>
      <w:rFonts w:ascii="Times New Roman" w:hAnsi="Times New Roman"/>
      <w:sz w:val="20"/>
    </w:rPr>
  </w:style>
  <w:style w:type="paragraph" w:styleId="ab">
    <w:name w:val="Body Text Indent"/>
    <w:basedOn w:val="a"/>
    <w:link w:val="ac"/>
    <w:rsid w:val="00BD19A8"/>
    <w:pPr>
      <w:spacing w:after="120"/>
      <w:ind w:left="283"/>
    </w:pPr>
    <w:rPr>
      <w:color w:val="auto"/>
      <w:szCs w:val="24"/>
    </w:rPr>
  </w:style>
  <w:style w:type="character" w:customStyle="1" w:styleId="ac">
    <w:name w:val="Основной текст с отступом Знак"/>
    <w:basedOn w:val="a0"/>
    <w:link w:val="ab"/>
    <w:rsid w:val="00BD19A8"/>
    <w:rPr>
      <w:rFonts w:ascii="Times New Roman" w:eastAsia="Times New Roman" w:hAnsi="Times New Roman" w:cs="Times New Roman"/>
      <w:sz w:val="24"/>
      <w:szCs w:val="24"/>
      <w:lang w:eastAsia="ru-RU"/>
    </w:rPr>
  </w:style>
  <w:style w:type="paragraph" w:styleId="ad">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e"/>
    <w:next w:val="a"/>
    <w:link w:val="af"/>
    <w:rsid w:val="00BD19A8"/>
    <w:pPr>
      <w:autoSpaceDE/>
      <w:autoSpaceDN/>
      <w:jc w:val="both"/>
    </w:pPr>
    <w:rPr>
      <w:rFonts w:ascii="Times New Roman" w:hAnsi="Times New Roman" w:cs="Times New Roman"/>
      <w:color w:val="000000"/>
      <w:lang/>
    </w:rPr>
  </w:style>
  <w:style w:type="paragraph" w:styleId="ae">
    <w:name w:val="Plain Text"/>
    <w:basedOn w:val="a"/>
    <w:link w:val="af0"/>
    <w:rsid w:val="00BD19A8"/>
    <w:pPr>
      <w:autoSpaceDE w:val="0"/>
      <w:autoSpaceDN w:val="0"/>
    </w:pPr>
    <w:rPr>
      <w:rFonts w:ascii="Courier New" w:hAnsi="Courier New" w:cs="Courier New"/>
      <w:color w:val="auto"/>
      <w:sz w:val="20"/>
    </w:rPr>
  </w:style>
  <w:style w:type="character" w:customStyle="1" w:styleId="af0">
    <w:name w:val="Текст Знак"/>
    <w:basedOn w:val="a0"/>
    <w:link w:val="ae"/>
    <w:rsid w:val="00BD19A8"/>
    <w:rPr>
      <w:rFonts w:ascii="Courier New" w:eastAsia="Times New Roman" w:hAnsi="Courier New" w:cs="Courier New"/>
      <w:sz w:val="20"/>
      <w:szCs w:val="20"/>
      <w:lang w:eastAsia="ru-RU"/>
    </w:rPr>
  </w:style>
  <w:style w:type="character" w:customStyle="1" w:styleId="af">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d"/>
    <w:rsid w:val="00BD19A8"/>
    <w:rPr>
      <w:rFonts w:ascii="Times New Roman" w:eastAsia="Times New Roman" w:hAnsi="Times New Roman" w:cs="Times New Roman"/>
      <w:color w:val="000000"/>
      <w:sz w:val="20"/>
      <w:szCs w:val="20"/>
      <w:lang/>
    </w:rPr>
  </w:style>
  <w:style w:type="paragraph" w:styleId="af1">
    <w:name w:val="caption"/>
    <w:basedOn w:val="a"/>
    <w:next w:val="a"/>
    <w:qFormat/>
    <w:rsid w:val="00BD19A8"/>
    <w:pPr>
      <w:widowControl w:val="0"/>
      <w:adjustRightInd w:val="0"/>
      <w:spacing w:line="264" w:lineRule="auto"/>
      <w:ind w:firstLine="709"/>
      <w:jc w:val="right"/>
      <w:textAlignment w:val="baseline"/>
    </w:pPr>
    <w:rPr>
      <w:color w:val="auto"/>
      <w:sz w:val="28"/>
    </w:rPr>
  </w:style>
  <w:style w:type="paragraph" w:customStyle="1" w:styleId="af2">
    <w:name w:val="Текст рисунка"/>
    <w:basedOn w:val="32"/>
    <w:rsid w:val="00BD19A8"/>
    <w:pPr>
      <w:autoSpaceDE/>
      <w:autoSpaceDN/>
      <w:spacing w:after="0"/>
      <w:jc w:val="center"/>
    </w:pPr>
    <w:rPr>
      <w:sz w:val="20"/>
      <w:szCs w:val="20"/>
    </w:rPr>
  </w:style>
  <w:style w:type="paragraph" w:styleId="32">
    <w:name w:val="Body Text 3"/>
    <w:basedOn w:val="a"/>
    <w:link w:val="33"/>
    <w:rsid w:val="00BD19A8"/>
    <w:pPr>
      <w:autoSpaceDE w:val="0"/>
      <w:autoSpaceDN w:val="0"/>
      <w:spacing w:after="120"/>
    </w:pPr>
    <w:rPr>
      <w:color w:val="auto"/>
      <w:sz w:val="16"/>
      <w:szCs w:val="16"/>
    </w:rPr>
  </w:style>
  <w:style w:type="character" w:customStyle="1" w:styleId="33">
    <w:name w:val="Основной текст 3 Знак"/>
    <w:basedOn w:val="a0"/>
    <w:link w:val="32"/>
    <w:rsid w:val="00BD19A8"/>
    <w:rPr>
      <w:rFonts w:ascii="Times New Roman" w:eastAsia="Times New Roman" w:hAnsi="Times New Roman" w:cs="Times New Roman"/>
      <w:sz w:val="16"/>
      <w:szCs w:val="16"/>
      <w:lang w:eastAsia="ru-RU"/>
    </w:rPr>
  </w:style>
  <w:style w:type="paragraph" w:styleId="af3">
    <w:name w:val="Body Text"/>
    <w:basedOn w:val="a"/>
    <w:link w:val="af4"/>
    <w:rsid w:val="00BD19A8"/>
    <w:pPr>
      <w:autoSpaceDE w:val="0"/>
      <w:autoSpaceDN w:val="0"/>
      <w:spacing w:after="120"/>
    </w:pPr>
    <w:rPr>
      <w:color w:val="auto"/>
      <w:sz w:val="20"/>
    </w:rPr>
  </w:style>
  <w:style w:type="character" w:customStyle="1" w:styleId="af4">
    <w:name w:val="Основной текст Знак"/>
    <w:basedOn w:val="a0"/>
    <w:link w:val="af3"/>
    <w:rsid w:val="00BD19A8"/>
    <w:rPr>
      <w:rFonts w:ascii="Times New Roman" w:eastAsia="Times New Roman" w:hAnsi="Times New Roman" w:cs="Times New Roman"/>
      <w:sz w:val="20"/>
      <w:szCs w:val="20"/>
      <w:lang w:eastAsia="ru-RU"/>
    </w:rPr>
  </w:style>
  <w:style w:type="paragraph" w:customStyle="1" w:styleId="Normal">
    <w:name w:val="Normal"/>
    <w:rsid w:val="00BD19A8"/>
    <w:pPr>
      <w:spacing w:after="0" w:line="240" w:lineRule="auto"/>
    </w:pPr>
    <w:rPr>
      <w:rFonts w:ascii=" Times New Roman" w:eastAsia="Times New Roman" w:hAnsi=" Times New Roman" w:cs="Times New Roman"/>
      <w:snapToGrid w:val="0"/>
      <w:sz w:val="20"/>
      <w:szCs w:val="20"/>
      <w:lang w:eastAsia="ru-RU"/>
    </w:rPr>
  </w:style>
  <w:style w:type="paragraph" w:customStyle="1" w:styleId="ConsPlusCell">
    <w:name w:val="ConsPlusCell"/>
    <w:rsid w:val="00BD19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5">
    <w:name w:val="footer"/>
    <w:basedOn w:val="a"/>
    <w:link w:val="af6"/>
    <w:uiPriority w:val="99"/>
    <w:rsid w:val="00BD19A8"/>
    <w:pPr>
      <w:tabs>
        <w:tab w:val="center" w:pos="4677"/>
        <w:tab w:val="right" w:pos="9355"/>
      </w:tabs>
      <w:autoSpaceDE w:val="0"/>
      <w:autoSpaceDN w:val="0"/>
    </w:pPr>
    <w:rPr>
      <w:color w:val="auto"/>
      <w:sz w:val="20"/>
    </w:rPr>
  </w:style>
  <w:style w:type="character" w:customStyle="1" w:styleId="af6">
    <w:name w:val="Нижний колонтитул Знак"/>
    <w:basedOn w:val="a0"/>
    <w:link w:val="af5"/>
    <w:uiPriority w:val="99"/>
    <w:rsid w:val="00BD19A8"/>
    <w:rPr>
      <w:rFonts w:ascii="Times New Roman" w:eastAsia="Times New Roman" w:hAnsi="Times New Roman" w:cs="Times New Roman"/>
      <w:sz w:val="20"/>
      <w:szCs w:val="20"/>
      <w:lang w:eastAsia="ru-RU"/>
    </w:rPr>
  </w:style>
  <w:style w:type="character" w:styleId="af7">
    <w:name w:val="page number"/>
    <w:basedOn w:val="a0"/>
    <w:rsid w:val="00BD19A8"/>
  </w:style>
  <w:style w:type="character" w:customStyle="1" w:styleId="num">
    <w:name w:val="num"/>
    <w:basedOn w:val="a0"/>
    <w:rsid w:val="00BD19A8"/>
  </w:style>
  <w:style w:type="character" w:styleId="af8">
    <w:name w:val="Strong"/>
    <w:uiPriority w:val="22"/>
    <w:qFormat/>
    <w:rsid w:val="00BD19A8"/>
    <w:rPr>
      <w:rFonts w:cs="Times New Roman"/>
      <w:b/>
      <w:bCs/>
    </w:rPr>
  </w:style>
  <w:style w:type="character" w:customStyle="1" w:styleId="blk">
    <w:name w:val="blk"/>
    <w:basedOn w:val="a0"/>
    <w:rsid w:val="00BD19A8"/>
  </w:style>
  <w:style w:type="paragraph" w:styleId="af9">
    <w:name w:val="Normal (Web)"/>
    <w:basedOn w:val="a"/>
    <w:link w:val="afa"/>
    <w:unhideWhenUsed/>
    <w:rsid w:val="00BD19A8"/>
    <w:pPr>
      <w:spacing w:before="100" w:beforeAutospacing="1" w:after="100" w:afterAutospacing="1"/>
    </w:pPr>
    <w:rPr>
      <w:color w:val="auto"/>
      <w:szCs w:val="24"/>
      <w:lang/>
    </w:rPr>
  </w:style>
  <w:style w:type="character" w:customStyle="1" w:styleId="afa">
    <w:name w:val="Обычный (веб) Знак"/>
    <w:link w:val="af9"/>
    <w:rsid w:val="00BD19A8"/>
    <w:rPr>
      <w:rFonts w:ascii="Times New Roman" w:eastAsia="Times New Roman" w:hAnsi="Times New Roman" w:cs="Times New Roman"/>
      <w:sz w:val="24"/>
      <w:szCs w:val="24"/>
      <w:lang/>
    </w:rPr>
  </w:style>
  <w:style w:type="paragraph" w:styleId="afb">
    <w:name w:val="List Paragraph"/>
    <w:basedOn w:val="a"/>
    <w:uiPriority w:val="34"/>
    <w:qFormat/>
    <w:rsid w:val="00BD19A8"/>
    <w:pPr>
      <w:spacing w:before="100" w:beforeAutospacing="1" w:after="100" w:afterAutospacing="1"/>
    </w:pPr>
    <w:rPr>
      <w:color w:val="auto"/>
      <w:szCs w:val="24"/>
    </w:rPr>
  </w:style>
  <w:style w:type="character" w:styleId="afc">
    <w:name w:val="Emphasis"/>
    <w:uiPriority w:val="20"/>
    <w:qFormat/>
    <w:rsid w:val="00BD19A8"/>
    <w:rPr>
      <w:i/>
      <w:iCs/>
    </w:rPr>
  </w:style>
  <w:style w:type="paragraph" w:customStyle="1" w:styleId="34">
    <w:name w:val="Обычный3"/>
    <w:rsid w:val="00BD19A8"/>
    <w:pPr>
      <w:spacing w:after="0" w:line="240" w:lineRule="auto"/>
    </w:pPr>
    <w:rPr>
      <w:rFonts w:ascii="Times New Roman" w:eastAsia="Times New Roman" w:hAnsi="Times New Roman" w:cs="Times New Roman"/>
      <w:snapToGrid w:val="0"/>
      <w:sz w:val="20"/>
      <w:szCs w:val="20"/>
      <w:lang w:eastAsia="ru-RU"/>
    </w:rPr>
  </w:style>
  <w:style w:type="character" w:customStyle="1" w:styleId="4">
    <w:name w:val="Основной текст (4)_"/>
    <w:link w:val="40"/>
    <w:locked/>
    <w:rsid w:val="00BD19A8"/>
    <w:rPr>
      <w:i/>
      <w:iCs/>
      <w:sz w:val="23"/>
      <w:szCs w:val="23"/>
      <w:shd w:val="clear" w:color="auto" w:fill="FFFFFF"/>
    </w:rPr>
  </w:style>
  <w:style w:type="paragraph" w:customStyle="1" w:styleId="40">
    <w:name w:val="Основной текст (4)"/>
    <w:basedOn w:val="a"/>
    <w:link w:val="4"/>
    <w:rsid w:val="00BD19A8"/>
    <w:pPr>
      <w:widowControl w:val="0"/>
      <w:shd w:val="clear" w:color="auto" w:fill="FFFFFF"/>
      <w:spacing w:line="274" w:lineRule="exact"/>
      <w:jc w:val="both"/>
    </w:pPr>
    <w:rPr>
      <w:rFonts w:asciiTheme="minorHAnsi" w:eastAsiaTheme="minorHAnsi" w:hAnsiTheme="minorHAnsi" w:cstheme="minorBidi"/>
      <w:i/>
      <w:iCs/>
      <w:color w:val="auto"/>
      <w:sz w:val="23"/>
      <w:szCs w:val="23"/>
      <w:lang w:eastAsia="en-US"/>
    </w:rPr>
  </w:style>
  <w:style w:type="character" w:customStyle="1" w:styleId="13">
    <w:name w:val="Основной текст Знак1"/>
    <w:uiPriority w:val="99"/>
    <w:rsid w:val="00BD19A8"/>
    <w:rPr>
      <w:rFonts w:ascii="Times New Roman" w:hAnsi="Times New Roman" w:cs="Times New Roman" w:hint="default"/>
      <w:strike w:val="0"/>
      <w:dstrike w:val="0"/>
      <w:sz w:val="23"/>
      <w:szCs w:val="23"/>
      <w:u w:val="none"/>
      <w:effect w:val="none"/>
    </w:rPr>
  </w:style>
  <w:style w:type="paragraph" w:customStyle="1" w:styleId="ConsNormal">
    <w:name w:val="ConsNormal"/>
    <w:rsid w:val="00BD19A8"/>
    <w:pPr>
      <w:autoSpaceDE w:val="0"/>
      <w:autoSpaceDN w:val="0"/>
      <w:adjustRightInd w:val="0"/>
      <w:spacing w:after="0" w:line="240" w:lineRule="auto"/>
      <w:ind w:right="19772" w:firstLine="720"/>
    </w:pPr>
    <w:rPr>
      <w:rFonts w:ascii="Arial" w:eastAsia="Calibri"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divs>
    <w:div w:id="265964933">
      <w:bodyDiv w:val="1"/>
      <w:marLeft w:val="0"/>
      <w:marRight w:val="0"/>
      <w:marTop w:val="0"/>
      <w:marBottom w:val="0"/>
      <w:divBdr>
        <w:top w:val="none" w:sz="0" w:space="0" w:color="auto"/>
        <w:left w:val="none" w:sz="0" w:space="0" w:color="auto"/>
        <w:bottom w:val="none" w:sz="0" w:space="0" w:color="auto"/>
        <w:right w:val="none" w:sz="0" w:space="0" w:color="auto"/>
      </w:divBdr>
    </w:div>
    <w:div w:id="596065785">
      <w:bodyDiv w:val="1"/>
      <w:marLeft w:val="0"/>
      <w:marRight w:val="0"/>
      <w:marTop w:val="0"/>
      <w:marBottom w:val="0"/>
      <w:divBdr>
        <w:top w:val="none" w:sz="0" w:space="0" w:color="auto"/>
        <w:left w:val="none" w:sz="0" w:space="0" w:color="auto"/>
        <w:bottom w:val="none" w:sz="0" w:space="0" w:color="auto"/>
        <w:right w:val="none" w:sz="0" w:space="0" w:color="auto"/>
      </w:divBdr>
    </w:div>
    <w:div w:id="651061985">
      <w:bodyDiv w:val="1"/>
      <w:marLeft w:val="0"/>
      <w:marRight w:val="0"/>
      <w:marTop w:val="0"/>
      <w:marBottom w:val="0"/>
      <w:divBdr>
        <w:top w:val="none" w:sz="0" w:space="0" w:color="auto"/>
        <w:left w:val="none" w:sz="0" w:space="0" w:color="auto"/>
        <w:bottom w:val="none" w:sz="0" w:space="0" w:color="auto"/>
        <w:right w:val="none" w:sz="0" w:space="0" w:color="auto"/>
      </w:divBdr>
    </w:div>
    <w:div w:id="1740207577">
      <w:bodyDiv w:val="1"/>
      <w:marLeft w:val="0"/>
      <w:marRight w:val="0"/>
      <w:marTop w:val="0"/>
      <w:marBottom w:val="0"/>
      <w:divBdr>
        <w:top w:val="none" w:sz="0" w:space="0" w:color="auto"/>
        <w:left w:val="none" w:sz="0" w:space="0" w:color="auto"/>
        <w:bottom w:val="none" w:sz="0" w:space="0" w:color="auto"/>
        <w:right w:val="none" w:sz="0" w:space="0" w:color="auto"/>
      </w:divBdr>
    </w:div>
    <w:div w:id="185415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media/&#1057;&#1090;&#1088;&#1072;&#1090;&#1077;&#1075;&#1080;&#1103;%20&#1089;&#1086;&#1094;&#1080;&#1072;&#1083;&#1100;&#1085;&#1086;-&#1101;&#1082;&#1086;&#1085;&#1086;&#1084;&#1080;&#1095;&#1077;&#1089;&#1082;&#1086;&#1075;&#1086;%20&#1088;&#1072;&#1079;&#1074;&#1080;&#1090;&#1080;&#1103;%20&#1043;&#1054;%20&#1046;&#1072;&#1090;&#1072;&#1081;%20&#1056;&#1057;(&#1071;)%20&#1085;&#1072;%20&#1087;&#1077;&#1088;&#1080;&#1086;&#1076;%20&#1076;&#1086;%202030%20&#1075;&#1086;&#1076;&#1072;..docx"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23"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nsultant.ru/document/cons_doc_LAW_200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23</Pages>
  <Words>9522</Words>
  <Characters>54277</Characters>
  <Application>Microsoft Office Word</Application>
  <DocSecurity>0</DocSecurity>
  <Lines>452</Lines>
  <Paragraphs>127</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vt:lpstr>
      <vt:lpstr>    Раздел 1. Нормативно-правовое обеспечение Программы</vt:lpstr>
      <vt:lpstr>    Раздел 2. Характеристика и оценка текущей ситуации</vt:lpstr>
      <vt:lpstr>    Раздел 3. Приоритеты, цели и задачи муниципальной программы </vt:lpstr>
      <vt:lpstr>    «Управление собственностью городского округа «Жатай» РС (Я) на 2025 – 2029 годы»</vt:lpstr>
      <vt:lpstr>    система программных мероприятий</vt:lpstr>
      <vt:lpstr>    В соответствии с п. 4 ст. 11 Федерального закона от 03.07.2016 N 237-ФЗ "О госуд</vt:lpstr>
      <vt:lpstr>    Распоряжением Правительства РС (Я) от 14.11.2019 г. № 1472-р утверждены результа</vt:lpstr>
      <vt:lpstr>Прогноз по росту доходов поступающих от продажи земельных участков и уплаты земе</vt:lpstr>
      <vt:lpstr>    Раздел 4. Ресурсное обеспечение Программы</vt:lpstr>
      <vt:lpstr>        Раздел 5. Перечень целевых показателей (индикаторов) программы</vt:lpstr>
    </vt:vector>
  </TitlesOfParts>
  <Company>Home</Company>
  <LinksUpToDate>false</LinksUpToDate>
  <CharactersWithSpaces>63672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Михаил Викторович</cp:lastModifiedBy>
  <cp:revision>2</cp:revision>
  <dcterms:created xsi:type="dcterms:W3CDTF">2024-08-05T01:24:00Z</dcterms:created>
  <dcterms:modified xsi:type="dcterms:W3CDTF">2024-08-05T01:24:00Z</dcterms:modified>
</cp:coreProperties>
</file>