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Look w:val="04A0"/>
      </w:tblPr>
      <w:tblGrid>
        <w:gridCol w:w="10280"/>
      </w:tblGrid>
      <w:tr w:rsidR="00972AD5" w:rsidTr="00972AD5">
        <w:trPr>
          <w:trHeight w:val="1246"/>
        </w:trPr>
        <w:tc>
          <w:tcPr>
            <w:tcW w:w="1056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972AD5" w:rsidRPr="008228F3" w:rsidRDefault="00615695" w:rsidP="008228F3">
            <w:pPr>
              <w:pStyle w:val="11"/>
              <w:spacing w:before="120"/>
              <w:ind w:left="-108" w:firstLine="0"/>
              <w:rPr>
                <w:rFonts w:ascii="Bookman Old Style" w:hAnsi="Bookman Old Style"/>
                <w:b/>
              </w:rPr>
            </w:pPr>
            <w:r w:rsidRPr="008228F3">
              <w:rPr>
                <w:rFonts w:ascii="Bookman Old Style" w:hAnsi="Bookman Old Style"/>
                <w:b/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2974533</wp:posOffset>
                  </wp:positionH>
                  <wp:positionV relativeFrom="paragraph">
                    <wp:posOffset>44836</wp:posOffset>
                  </wp:positionV>
                  <wp:extent cx="521639" cy="691764"/>
                  <wp:effectExtent l="19050" t="0" r="0" b="0"/>
                  <wp:wrapNone/>
                  <wp:docPr id="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639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228F3">
              <w:rPr>
                <w:rFonts w:ascii="Bookman Old Style" w:hAnsi="Bookman Old Style"/>
                <w:b/>
              </w:rPr>
              <w:t xml:space="preserve">               </w:t>
            </w:r>
            <w:r w:rsidR="00972AD5" w:rsidRPr="008228F3">
              <w:rPr>
                <w:rFonts w:ascii="Bookman Old Style" w:hAnsi="Bookman Old Style"/>
                <w:b/>
              </w:rPr>
              <w:t xml:space="preserve">Республика Саха (Якутия)                             </w:t>
            </w:r>
            <w:r w:rsidR="008228F3">
              <w:rPr>
                <w:rFonts w:ascii="Bookman Old Style" w:hAnsi="Bookman Old Style"/>
                <w:b/>
              </w:rPr>
              <w:t xml:space="preserve">           </w:t>
            </w:r>
            <w:r w:rsidR="00972AD5" w:rsidRPr="008228F3">
              <w:rPr>
                <w:rFonts w:ascii="Bookman Old Style" w:hAnsi="Bookman Old Style"/>
                <w:b/>
              </w:rPr>
              <w:t xml:space="preserve">  Саха θросп</w:t>
            </w:r>
            <w:proofErr w:type="spellStart"/>
            <w:proofErr w:type="gramStart"/>
            <w:r w:rsidR="00972AD5" w:rsidRPr="008228F3">
              <w:rPr>
                <w:rFonts w:ascii="Bookman Old Style" w:hAnsi="Bookman Old Style"/>
                <w:b/>
                <w:lang w:val="en-US"/>
              </w:rPr>
              <w:t>yy</w:t>
            </w:r>
            <w:proofErr w:type="spellEnd"/>
            <w:proofErr w:type="gramEnd"/>
            <w:r w:rsidR="00972AD5" w:rsidRPr="008228F3">
              <w:rPr>
                <w:rFonts w:ascii="Bookman Old Style" w:hAnsi="Bookman Old Style"/>
                <w:b/>
              </w:rPr>
              <w:t>б</w:t>
            </w:r>
            <w:r w:rsidR="00972AD5" w:rsidRPr="008228F3">
              <w:rPr>
                <w:rFonts w:ascii="Bookman Old Style" w:hAnsi="Bookman Old Style"/>
                <w:b/>
                <w:lang w:val="en-US"/>
              </w:rPr>
              <w:t>y</w:t>
            </w:r>
            <w:r w:rsidR="00972AD5" w:rsidRPr="008228F3">
              <w:rPr>
                <w:rFonts w:ascii="Bookman Old Style" w:hAnsi="Bookman Old Style"/>
                <w:b/>
              </w:rPr>
              <w:t>л</w:t>
            </w:r>
            <w:r w:rsidR="00972AD5" w:rsidRPr="008228F3">
              <w:rPr>
                <w:rFonts w:ascii="Bookman Old Style" w:hAnsi="Bookman Old Style"/>
                <w:b/>
                <w:lang w:val="en-US"/>
              </w:rPr>
              <w:t>y</w:t>
            </w:r>
            <w:proofErr w:type="spellStart"/>
            <w:r w:rsidR="00972AD5" w:rsidRPr="008228F3">
              <w:rPr>
                <w:rFonts w:ascii="Bookman Old Style" w:hAnsi="Bookman Old Style"/>
                <w:b/>
              </w:rPr>
              <w:t>кэтэ</w:t>
            </w:r>
            <w:proofErr w:type="spellEnd"/>
          </w:p>
          <w:p w:rsidR="00972AD5" w:rsidRPr="008228F3" w:rsidRDefault="00972AD5" w:rsidP="00972AD5">
            <w:pPr>
              <w:pStyle w:val="11"/>
              <w:ind w:left="-108" w:right="1" w:firstLine="1"/>
              <w:rPr>
                <w:rFonts w:ascii="Bookman Old Style" w:hAnsi="Bookman Old Style"/>
                <w:b/>
              </w:rPr>
            </w:pPr>
            <w:r w:rsidRPr="008228F3">
              <w:rPr>
                <w:rFonts w:ascii="Bookman Old Style" w:hAnsi="Bookman Old Style"/>
                <w:b/>
              </w:rPr>
              <w:t xml:space="preserve">             </w:t>
            </w:r>
            <w:r w:rsidR="008228F3">
              <w:rPr>
                <w:rFonts w:ascii="Bookman Old Style" w:hAnsi="Bookman Old Style"/>
                <w:b/>
              </w:rPr>
              <w:t xml:space="preserve"> </w:t>
            </w:r>
            <w:r w:rsidRPr="008228F3">
              <w:rPr>
                <w:rFonts w:ascii="Bookman Old Style" w:hAnsi="Bookman Old Style"/>
                <w:b/>
              </w:rPr>
              <w:t xml:space="preserve">Окружная Администрация                                        </w:t>
            </w:r>
            <w:r w:rsidR="008228F3">
              <w:rPr>
                <w:rFonts w:ascii="Bookman Old Style" w:hAnsi="Bookman Old Style"/>
                <w:b/>
              </w:rPr>
              <w:t xml:space="preserve">      </w:t>
            </w:r>
            <w:r w:rsidRPr="008228F3">
              <w:rPr>
                <w:rFonts w:ascii="Bookman Old Style" w:hAnsi="Bookman Old Style"/>
                <w:b/>
              </w:rPr>
              <w:t xml:space="preserve"> </w:t>
            </w:r>
            <w:r w:rsidR="008228F3">
              <w:rPr>
                <w:rFonts w:ascii="Bookman Old Style" w:hAnsi="Bookman Old Style"/>
                <w:b/>
              </w:rPr>
              <w:t xml:space="preserve">    </w:t>
            </w:r>
            <w:r w:rsidRPr="008228F3">
              <w:rPr>
                <w:rFonts w:ascii="Bookman Old Style" w:hAnsi="Bookman Old Style"/>
                <w:b/>
              </w:rPr>
              <w:t xml:space="preserve"> "Жатай"</w:t>
            </w:r>
          </w:p>
          <w:p w:rsidR="00972AD5" w:rsidRPr="008228F3" w:rsidRDefault="008228F3" w:rsidP="008228F3">
            <w:pPr>
              <w:pStyle w:val="11"/>
              <w:ind w:firstLine="0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 xml:space="preserve">                   </w:t>
            </w:r>
            <w:r w:rsidR="00972AD5" w:rsidRPr="008228F3">
              <w:rPr>
                <w:rFonts w:ascii="Bookman Old Style" w:hAnsi="Bookman Old Style"/>
                <w:b/>
              </w:rPr>
              <w:t xml:space="preserve">Городского округа                                   </w:t>
            </w:r>
            <w:r>
              <w:rPr>
                <w:rFonts w:ascii="Bookman Old Style" w:hAnsi="Bookman Old Style"/>
                <w:b/>
              </w:rPr>
              <w:t xml:space="preserve">          </w:t>
            </w:r>
            <w:r w:rsidR="00972AD5" w:rsidRPr="008228F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="00972AD5" w:rsidRPr="008228F3">
              <w:rPr>
                <w:rFonts w:ascii="Bookman Old Style" w:hAnsi="Bookman Old Style"/>
                <w:b/>
              </w:rPr>
              <w:t>Куораттаађы</w:t>
            </w:r>
            <w:proofErr w:type="spellEnd"/>
            <w:r w:rsidR="00972AD5" w:rsidRPr="008228F3">
              <w:rPr>
                <w:rFonts w:ascii="Bookman Old Style" w:hAnsi="Bookman Old Style"/>
                <w:b/>
              </w:rPr>
              <w:t xml:space="preserve"> </w:t>
            </w:r>
            <w:proofErr w:type="spellStart"/>
            <w:r w:rsidR="00972AD5" w:rsidRPr="008228F3">
              <w:rPr>
                <w:rFonts w:ascii="Bookman Old Style" w:hAnsi="Bookman Old Style"/>
                <w:b/>
              </w:rPr>
              <w:t>уокуругун</w:t>
            </w:r>
            <w:proofErr w:type="spellEnd"/>
          </w:p>
          <w:p w:rsidR="00972AD5" w:rsidRDefault="00972AD5" w:rsidP="00972AD5">
            <w:pPr>
              <w:pStyle w:val="11"/>
              <w:ind w:firstLine="0"/>
              <w:rPr>
                <w:rFonts w:ascii="Bookman Old Style" w:hAnsi="Bookman Old Style"/>
                <w:snapToGrid/>
                <w:sz w:val="22"/>
                <w:szCs w:val="22"/>
              </w:rPr>
            </w:pPr>
            <w:r w:rsidRPr="008228F3">
              <w:rPr>
                <w:rFonts w:ascii="Bookman Old Style" w:hAnsi="Bookman Old Style"/>
                <w:b/>
              </w:rPr>
              <w:t xml:space="preserve">                          "Жатай"                                           </w:t>
            </w:r>
            <w:r w:rsidR="008228F3">
              <w:rPr>
                <w:rFonts w:ascii="Bookman Old Style" w:hAnsi="Bookman Old Style"/>
                <w:b/>
              </w:rPr>
              <w:t xml:space="preserve">          </w:t>
            </w:r>
            <w:proofErr w:type="spellStart"/>
            <w:r w:rsidRPr="008228F3">
              <w:rPr>
                <w:rFonts w:ascii="Bookman Old Style" w:hAnsi="Bookman Old Style"/>
                <w:b/>
              </w:rPr>
              <w:t>Уокуруктаађы</w:t>
            </w:r>
            <w:proofErr w:type="spellEnd"/>
            <w:r w:rsidRPr="000F1865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0F1865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F1865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F1865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</w:tc>
      </w:tr>
      <w:tr w:rsidR="00972AD5" w:rsidTr="00972AD5">
        <w:tc>
          <w:tcPr>
            <w:tcW w:w="10563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972AD5" w:rsidRDefault="00972AD5" w:rsidP="00972AD5">
            <w:pPr>
              <w:pStyle w:val="11"/>
              <w:ind w:firstLine="0"/>
              <w:jc w:val="center"/>
              <w:rPr>
                <w:rFonts w:ascii="Bookman Old Style" w:hAnsi="Bookman Old Style"/>
                <w:snapToGrid/>
                <w:sz w:val="22"/>
                <w:szCs w:val="22"/>
              </w:rPr>
            </w:pPr>
            <w:r w:rsidRPr="00AD1D8F">
              <w:rPr>
                <w:rFonts w:ascii="Bookman Old Style" w:hAnsi="Bookman Old Style"/>
                <w:b/>
                <w:snapToGrid/>
              </w:rPr>
              <w:t>отдел имущественных и земельных отношений</w:t>
            </w:r>
          </w:p>
        </w:tc>
      </w:tr>
      <w:tr w:rsidR="00972AD5" w:rsidTr="00972AD5">
        <w:tc>
          <w:tcPr>
            <w:tcW w:w="10563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972AD5" w:rsidRDefault="00972AD5" w:rsidP="00972AD5">
            <w:pPr>
              <w:pStyle w:val="11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F1865">
              <w:rPr>
                <w:rFonts w:ascii="Bookman Old Style" w:hAnsi="Bookman Old Style"/>
                <w:sz w:val="16"/>
                <w:szCs w:val="16"/>
              </w:rPr>
              <w:t xml:space="preserve">ул. </w:t>
            </w:r>
            <w:proofErr w:type="gramStart"/>
            <w:r w:rsidRPr="000F1865">
              <w:rPr>
                <w:rFonts w:ascii="Bookman Old Style" w:hAnsi="Bookman Old Style"/>
                <w:sz w:val="16"/>
                <w:szCs w:val="16"/>
              </w:rPr>
              <w:t>Северная</w:t>
            </w:r>
            <w:proofErr w:type="gramEnd"/>
            <w:r w:rsidRPr="000F1865">
              <w:rPr>
                <w:rFonts w:ascii="Bookman Old Style" w:hAnsi="Bookman Old Style"/>
                <w:sz w:val="16"/>
                <w:szCs w:val="16"/>
              </w:rPr>
              <w:t xml:space="preserve">, д. 29, </w:t>
            </w: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оф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 xml:space="preserve">. 12, п. Жатай, 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>Городской округ «Жатай», 677902</w:t>
            </w:r>
          </w:p>
          <w:p w:rsidR="00972AD5" w:rsidRDefault="00972AD5" w:rsidP="00972AD5">
            <w:pPr>
              <w:pStyle w:val="11"/>
              <w:ind w:firstLine="0"/>
              <w:jc w:val="center"/>
              <w:rPr>
                <w:rFonts w:ascii="Bookman Old Style" w:hAnsi="Bookman Old Style"/>
                <w:snapToGrid/>
                <w:sz w:val="22"/>
                <w:szCs w:val="22"/>
              </w:rPr>
            </w:pPr>
            <w:r w:rsidRPr="000F1865">
              <w:rPr>
                <w:rFonts w:ascii="Bookman Old Style" w:hAnsi="Bookman Old Style"/>
                <w:sz w:val="16"/>
                <w:szCs w:val="16"/>
              </w:rPr>
              <w:t>телефон:8(4112)42-</w:t>
            </w:r>
            <w:r>
              <w:rPr>
                <w:rFonts w:ascii="Bookman Old Style" w:hAnsi="Bookman Old Style"/>
                <w:sz w:val="16"/>
                <w:szCs w:val="16"/>
              </w:rPr>
              <w:t>76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>-</w:t>
            </w:r>
            <w:r>
              <w:rPr>
                <w:rFonts w:ascii="Bookman Old Style" w:hAnsi="Bookman Old Style"/>
                <w:sz w:val="16"/>
                <w:szCs w:val="16"/>
              </w:rPr>
              <w:t>41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>, факс:8(4112)42-65-08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, </w:t>
            </w:r>
            <w:r w:rsidRPr="000F1865">
              <w:rPr>
                <w:rFonts w:ascii="Bookman Old Style" w:hAnsi="Bookman Old Style"/>
                <w:sz w:val="16"/>
                <w:szCs w:val="16"/>
                <w:lang w:val="en-US"/>
              </w:rPr>
              <w:t>e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>-</w:t>
            </w:r>
            <w:r w:rsidRPr="000F1865">
              <w:rPr>
                <w:rFonts w:ascii="Bookman Old Style" w:hAnsi="Bookman Old Style"/>
                <w:sz w:val="16"/>
                <w:szCs w:val="16"/>
                <w:lang w:val="en-US"/>
              </w:rPr>
              <w:t>mail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 xml:space="preserve">: </w:t>
            </w:r>
            <w:proofErr w:type="spellStart"/>
            <w:r w:rsidRPr="000F1865">
              <w:rPr>
                <w:rFonts w:ascii="Bookman Old Style" w:hAnsi="Bookman Old Style"/>
                <w:sz w:val="16"/>
                <w:szCs w:val="16"/>
                <w:lang w:val="en-US"/>
              </w:rPr>
              <w:t>go</w:t>
            </w:r>
            <w:hyperlink r:id="rId6" w:history="1">
              <w:r w:rsidRPr="000F1865">
                <w:rPr>
                  <w:rStyle w:val="a3"/>
                  <w:rFonts w:ascii="Bookman Old Style" w:hAnsi="Bookman Old Style"/>
                  <w:sz w:val="16"/>
                  <w:szCs w:val="16"/>
                  <w:lang w:val="en-US"/>
                </w:rPr>
                <w:t>jatay</w:t>
              </w:r>
              <w:proofErr w:type="spellEnd"/>
              <w:r w:rsidRPr="000F1865">
                <w:rPr>
                  <w:rStyle w:val="a3"/>
                  <w:rFonts w:ascii="Bookman Old Style" w:hAnsi="Bookman Old Style"/>
                  <w:sz w:val="16"/>
                  <w:szCs w:val="16"/>
                </w:rPr>
                <w:t>@</w:t>
              </w:r>
              <w:r w:rsidRPr="000F1865">
                <w:rPr>
                  <w:rStyle w:val="a3"/>
                  <w:rFonts w:ascii="Bookman Old Style" w:hAnsi="Bookman Old Style"/>
                  <w:sz w:val="16"/>
                  <w:szCs w:val="16"/>
                  <w:lang w:val="en-US"/>
                </w:rPr>
                <w:t>mail</w:t>
              </w:r>
              <w:r w:rsidRPr="000F1865">
                <w:rPr>
                  <w:rStyle w:val="a3"/>
                  <w:rFonts w:ascii="Bookman Old Style" w:hAnsi="Bookman Old Style"/>
                  <w:sz w:val="16"/>
                  <w:szCs w:val="16"/>
                </w:rPr>
                <w:t>.</w:t>
              </w:r>
              <w:r w:rsidRPr="000F1865">
                <w:rPr>
                  <w:rStyle w:val="a3"/>
                  <w:rFonts w:ascii="Bookman Old Style" w:hAnsi="Bookman Old Style"/>
                  <w:sz w:val="16"/>
                  <w:szCs w:val="16"/>
                  <w:lang w:val="en-US"/>
                </w:rPr>
                <w:t>ru</w:t>
              </w:r>
            </w:hyperlink>
            <w:r w:rsidRPr="000F1865">
              <w:rPr>
                <w:rFonts w:ascii="Bookman Old Style" w:hAnsi="Bookman Old Style"/>
                <w:sz w:val="16"/>
                <w:szCs w:val="16"/>
              </w:rPr>
              <w:t xml:space="preserve">, официальный сайт </w:t>
            </w:r>
            <w:r w:rsidRPr="000F1865">
              <w:rPr>
                <w:rFonts w:ascii="Bookman Old Style" w:hAnsi="Bookman Old Style"/>
                <w:sz w:val="16"/>
                <w:szCs w:val="16"/>
                <w:lang w:val="en-US"/>
              </w:rPr>
              <w:t>www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>.</w:t>
            </w:r>
            <w:r w:rsidRPr="000F1865">
              <w:rPr>
                <w:rFonts w:ascii="Bookman Old Style" w:hAnsi="Bookman Old Style"/>
                <w:sz w:val="16"/>
                <w:szCs w:val="16"/>
                <w:lang w:val="en-US"/>
              </w:rPr>
              <w:t>jhatay</w:t>
            </w:r>
            <w:r w:rsidRPr="000F1865">
              <w:rPr>
                <w:rFonts w:ascii="Bookman Old Style" w:hAnsi="Bookman Old Style"/>
                <w:sz w:val="16"/>
                <w:szCs w:val="16"/>
              </w:rPr>
              <w:t>.</w:t>
            </w:r>
            <w:r w:rsidRPr="000F1865">
              <w:rPr>
                <w:rFonts w:ascii="Bookman Old Style" w:hAnsi="Bookman Old Style"/>
                <w:sz w:val="16"/>
                <w:szCs w:val="16"/>
                <w:lang w:val="en-US"/>
              </w:rPr>
              <w:t>ru</w:t>
            </w:r>
          </w:p>
        </w:tc>
      </w:tr>
    </w:tbl>
    <w:p w:rsidR="00AD1D8F" w:rsidRDefault="00EE51D4" w:rsidP="00F23C2C">
      <w:pPr>
        <w:pStyle w:val="11"/>
        <w:ind w:firstLine="0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noProof/>
          <w:snapToGrid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05.15pt;margin-top:5.15pt;width:312.6pt;height:50.7pt;z-index:251659264;mso-position-horizontal-relative:text;mso-position-vertical-relative:text" filled="f" stroked="f">
            <v:textbox style="mso-next-textbox:#_x0000_s1026">
              <w:txbxContent>
                <w:p w:rsidR="00AA10A2" w:rsidRDefault="00D11A95" w:rsidP="00AA10A2">
                  <w:pPr>
                    <w:jc w:val="right"/>
                    <w:rPr>
                      <w:rFonts w:ascii="Bookman Old Style" w:hAnsi="Bookman Old Style"/>
                      <w:sz w:val="22"/>
                      <w:szCs w:val="22"/>
                    </w:rPr>
                  </w:pPr>
                  <w:r w:rsidRPr="0032422B">
                    <w:rPr>
                      <w:rFonts w:ascii="Bookman Old Style" w:hAnsi="Bookman Old Style"/>
                      <w:sz w:val="22"/>
                      <w:szCs w:val="22"/>
                    </w:rPr>
                    <w:t xml:space="preserve">Председателю </w:t>
                  </w:r>
                  <w:proofErr w:type="gramStart"/>
                  <w:r w:rsidR="00AA10A2">
                    <w:rPr>
                      <w:rFonts w:ascii="Bookman Old Style" w:hAnsi="Bookman Old Style"/>
                      <w:sz w:val="22"/>
                      <w:szCs w:val="22"/>
                    </w:rPr>
                    <w:t>Контрольно-счетной</w:t>
                  </w:r>
                  <w:proofErr w:type="gramEnd"/>
                </w:p>
                <w:p w:rsidR="00D11A95" w:rsidRPr="0032422B" w:rsidRDefault="00AA10A2" w:rsidP="00AA10A2">
                  <w:pPr>
                    <w:jc w:val="right"/>
                    <w:rPr>
                      <w:rFonts w:ascii="Bookman Old Style" w:hAnsi="Bookman Old Style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sz w:val="22"/>
                      <w:szCs w:val="22"/>
                    </w:rPr>
                    <w:t>палаты</w:t>
                  </w:r>
                  <w:r w:rsidR="00D11A95" w:rsidRPr="0032422B">
                    <w:rPr>
                      <w:rFonts w:ascii="Bookman Old Style" w:hAnsi="Bookman Old Style"/>
                      <w:sz w:val="22"/>
                      <w:szCs w:val="22"/>
                    </w:rPr>
                    <w:t xml:space="preserve"> ГО «Жатай»</w:t>
                  </w:r>
                </w:p>
                <w:p w:rsidR="00D11A95" w:rsidRPr="0032422B" w:rsidRDefault="00AA10A2" w:rsidP="00D11A95">
                  <w:pPr>
                    <w:jc w:val="right"/>
                    <w:rPr>
                      <w:rFonts w:ascii="Bookman Old Style" w:hAnsi="Bookman Old Style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Bookman Old Style" w:hAnsi="Bookman Old Style"/>
                      <w:sz w:val="22"/>
                      <w:szCs w:val="22"/>
                    </w:rPr>
                    <w:t>Ротермель</w:t>
                  </w:r>
                  <w:proofErr w:type="spellEnd"/>
                  <w:r>
                    <w:rPr>
                      <w:rFonts w:ascii="Bookman Old Style" w:hAnsi="Bookman Old Style"/>
                      <w:sz w:val="22"/>
                      <w:szCs w:val="22"/>
                    </w:rPr>
                    <w:t xml:space="preserve"> Н.В.</w:t>
                  </w:r>
                </w:p>
                <w:p w:rsidR="001E2A21" w:rsidRPr="0084718C" w:rsidRDefault="001E2A21" w:rsidP="001E2A21">
                  <w:pPr>
                    <w:jc w:val="right"/>
                    <w:rPr>
                      <w:rFonts w:ascii="Bookman Old Style" w:hAnsi="Bookman Old Style"/>
                      <w:sz w:val="22"/>
                      <w:szCs w:val="22"/>
                    </w:rPr>
                  </w:pPr>
                </w:p>
                <w:p w:rsidR="004F1B25" w:rsidRPr="004F1B25" w:rsidRDefault="004F1B25" w:rsidP="004B476D">
                  <w:pPr>
                    <w:ind w:firstLine="0"/>
                    <w:jc w:val="right"/>
                    <w:rPr>
                      <w:rFonts w:ascii="Bookman Old Style" w:hAnsi="Bookman Old Style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A27E4C" w:rsidRDefault="00006962" w:rsidP="00F23C2C">
      <w:pPr>
        <w:pStyle w:val="11"/>
        <w:ind w:firstLine="0"/>
        <w:rPr>
          <w:rFonts w:ascii="Bookman Old Style" w:hAnsi="Bookman Old Style"/>
          <w:snapToGrid/>
          <w:sz w:val="22"/>
          <w:szCs w:val="22"/>
        </w:rPr>
      </w:pPr>
      <w:r w:rsidRPr="000E4545">
        <w:rPr>
          <w:rFonts w:ascii="Bookman Old Style" w:hAnsi="Bookman Old Style"/>
          <w:snapToGrid/>
          <w:sz w:val="22"/>
          <w:szCs w:val="22"/>
        </w:rPr>
        <w:t xml:space="preserve"> </w:t>
      </w:r>
      <w:r w:rsidR="00AA52E7" w:rsidRPr="000E4545">
        <w:rPr>
          <w:rFonts w:ascii="Bookman Old Style" w:hAnsi="Bookman Old Style"/>
          <w:snapToGrid/>
          <w:sz w:val="22"/>
          <w:szCs w:val="22"/>
        </w:rPr>
        <w:t>«</w:t>
      </w:r>
      <w:r w:rsidR="00466928">
        <w:rPr>
          <w:rFonts w:ascii="Bookman Old Style" w:hAnsi="Bookman Old Style"/>
          <w:snapToGrid/>
          <w:sz w:val="22"/>
          <w:szCs w:val="22"/>
        </w:rPr>
        <w:t>18</w:t>
      </w:r>
      <w:r w:rsidR="00AA52E7" w:rsidRPr="000E4545">
        <w:rPr>
          <w:rFonts w:ascii="Bookman Old Style" w:hAnsi="Bookman Old Style"/>
          <w:snapToGrid/>
          <w:sz w:val="22"/>
          <w:szCs w:val="22"/>
        </w:rPr>
        <w:t>»</w:t>
      </w:r>
      <w:r w:rsidR="0000104D">
        <w:rPr>
          <w:rFonts w:ascii="Bookman Old Style" w:hAnsi="Bookman Old Style"/>
          <w:snapToGrid/>
          <w:sz w:val="22"/>
          <w:szCs w:val="22"/>
        </w:rPr>
        <w:t xml:space="preserve"> </w:t>
      </w:r>
      <w:r w:rsidR="00466928">
        <w:rPr>
          <w:rFonts w:ascii="Bookman Old Style" w:hAnsi="Bookman Old Style"/>
          <w:snapToGrid/>
          <w:sz w:val="22"/>
          <w:szCs w:val="22"/>
        </w:rPr>
        <w:t>декабря</w:t>
      </w:r>
      <w:r w:rsidR="0000104D">
        <w:rPr>
          <w:rFonts w:ascii="Bookman Old Style" w:hAnsi="Bookman Old Style"/>
          <w:snapToGrid/>
          <w:sz w:val="22"/>
          <w:szCs w:val="22"/>
        </w:rPr>
        <w:t xml:space="preserve"> </w:t>
      </w:r>
      <w:r w:rsidR="00AA52E7" w:rsidRPr="000E4545">
        <w:rPr>
          <w:rFonts w:ascii="Bookman Old Style" w:hAnsi="Bookman Old Style"/>
          <w:snapToGrid/>
          <w:sz w:val="22"/>
          <w:szCs w:val="22"/>
        </w:rPr>
        <w:t>20</w:t>
      </w:r>
      <w:r w:rsidR="00646C89">
        <w:rPr>
          <w:rFonts w:ascii="Bookman Old Style" w:hAnsi="Bookman Old Style"/>
          <w:snapToGrid/>
          <w:sz w:val="22"/>
          <w:szCs w:val="22"/>
        </w:rPr>
        <w:t>2</w:t>
      </w:r>
      <w:r w:rsidR="00944E59">
        <w:rPr>
          <w:rFonts w:ascii="Bookman Old Style" w:hAnsi="Bookman Old Style"/>
          <w:snapToGrid/>
          <w:sz w:val="22"/>
          <w:szCs w:val="22"/>
        </w:rPr>
        <w:t>4</w:t>
      </w:r>
      <w:r w:rsidR="00AA52E7" w:rsidRPr="000E4545">
        <w:rPr>
          <w:rFonts w:ascii="Bookman Old Style" w:hAnsi="Bookman Old Style"/>
          <w:snapToGrid/>
          <w:sz w:val="22"/>
          <w:szCs w:val="22"/>
        </w:rPr>
        <w:t xml:space="preserve"> г. </w:t>
      </w:r>
      <w:r>
        <w:rPr>
          <w:rFonts w:ascii="Bookman Old Style" w:hAnsi="Bookman Old Style"/>
          <w:snapToGrid/>
          <w:sz w:val="22"/>
          <w:szCs w:val="22"/>
        </w:rPr>
        <w:t xml:space="preserve">                            </w:t>
      </w:r>
      <w:r w:rsidR="00A27E4C">
        <w:rPr>
          <w:rFonts w:ascii="Bookman Old Style" w:hAnsi="Bookman Old Style"/>
          <w:snapToGrid/>
          <w:sz w:val="22"/>
          <w:szCs w:val="22"/>
        </w:rPr>
        <w:t xml:space="preserve">               </w:t>
      </w:r>
      <w:r>
        <w:rPr>
          <w:rFonts w:ascii="Bookman Old Style" w:hAnsi="Bookman Old Style"/>
          <w:snapToGrid/>
          <w:sz w:val="22"/>
          <w:szCs w:val="22"/>
        </w:rPr>
        <w:t xml:space="preserve">                     </w:t>
      </w:r>
    </w:p>
    <w:p w:rsidR="00F23C2C" w:rsidRDefault="00F23C2C" w:rsidP="00F23C2C">
      <w:pPr>
        <w:pStyle w:val="11"/>
        <w:ind w:firstLine="0"/>
        <w:rPr>
          <w:rFonts w:ascii="Bookman Old Style" w:hAnsi="Bookman Old Style"/>
          <w:snapToGrid/>
          <w:sz w:val="22"/>
          <w:szCs w:val="22"/>
        </w:rPr>
      </w:pPr>
    </w:p>
    <w:p w:rsidR="00F23C2C" w:rsidRDefault="00F23C2C" w:rsidP="00F23C2C">
      <w:pPr>
        <w:pStyle w:val="11"/>
        <w:ind w:firstLine="0"/>
        <w:rPr>
          <w:rFonts w:ascii="Bookman Old Style" w:hAnsi="Bookman Old Style"/>
          <w:snapToGrid/>
          <w:sz w:val="22"/>
          <w:szCs w:val="22"/>
        </w:rPr>
      </w:pPr>
    </w:p>
    <w:p w:rsidR="00F23C2C" w:rsidRDefault="00F23C2C" w:rsidP="00F23C2C">
      <w:pPr>
        <w:pStyle w:val="11"/>
        <w:ind w:firstLine="0"/>
        <w:rPr>
          <w:rFonts w:ascii="Bookman Old Style" w:hAnsi="Bookman Old Style"/>
          <w:snapToGrid/>
          <w:sz w:val="22"/>
          <w:szCs w:val="22"/>
        </w:rPr>
      </w:pPr>
    </w:p>
    <w:p w:rsidR="0025770D" w:rsidRDefault="00AA10A2" w:rsidP="00450202">
      <w:pPr>
        <w:pStyle w:val="a4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Отчет об исполнении прогнозного плана приватизации</w:t>
      </w:r>
    </w:p>
    <w:p w:rsidR="00AA10A2" w:rsidRPr="0025770D" w:rsidRDefault="00AA10A2" w:rsidP="00450202">
      <w:pPr>
        <w:pStyle w:val="a4"/>
        <w:spacing w:before="0" w:beforeAutospacing="0" w:after="0" w:afterAutospacing="0"/>
        <w:jc w:val="center"/>
        <w:rPr>
          <w:rStyle w:val="a5"/>
          <w:rFonts w:ascii="Bookman Old Style" w:hAnsi="Bookman Old Style" w:cs="Arial"/>
          <w:b w:val="0"/>
          <w:color w:val="000000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муниципального имущества на 202</w:t>
      </w:r>
      <w:r w:rsidR="00466928"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г.</w:t>
      </w:r>
    </w:p>
    <w:p w:rsidR="006F454D" w:rsidRDefault="006F454D" w:rsidP="006F454D">
      <w:pPr>
        <w:rPr>
          <w:rFonts w:ascii="Bookman Old Style" w:hAnsi="Bookman Old Style"/>
          <w:sz w:val="22"/>
          <w:szCs w:val="22"/>
        </w:rPr>
      </w:pPr>
    </w:p>
    <w:p w:rsidR="006F454D" w:rsidRPr="006C3661" w:rsidRDefault="00D11A95" w:rsidP="00D11A95">
      <w:pPr>
        <w:pStyle w:val="a4"/>
        <w:spacing w:before="0" w:beforeAutospacing="0" w:after="0" w:afterAutospacing="0"/>
        <w:ind w:firstLine="709"/>
        <w:jc w:val="both"/>
        <w:rPr>
          <w:rFonts w:ascii="Bookman Old Style" w:hAnsi="Bookman Old Style"/>
          <w:sz w:val="22"/>
          <w:szCs w:val="22"/>
        </w:rPr>
      </w:pPr>
      <w:bookmarkStart w:id="0" w:name="ТекстовоеПоле2"/>
      <w:r>
        <w:rPr>
          <w:rFonts w:ascii="Bookman Old Style" w:hAnsi="Bookman Old Style" w:cs="Arial"/>
          <w:sz w:val="22"/>
          <w:szCs w:val="22"/>
        </w:rPr>
        <w:t>В</w:t>
      </w:r>
      <w:r w:rsidR="006F454D" w:rsidRPr="006C3661">
        <w:rPr>
          <w:rFonts w:ascii="Bookman Old Style" w:hAnsi="Bookman Old Style" w:cs="Arial"/>
          <w:sz w:val="22"/>
          <w:szCs w:val="22"/>
        </w:rPr>
        <w:t xml:space="preserve"> соответствии со ст. 10 Федерального закона от 21.12.2001 года № 178</w:t>
      </w:r>
      <w:r w:rsidR="006F454D" w:rsidRPr="006C3661">
        <w:rPr>
          <w:rFonts w:ascii="Bookman Old Style" w:hAnsi="Bookman Old Style" w:cs="Arial"/>
          <w:b/>
          <w:sz w:val="22"/>
          <w:szCs w:val="22"/>
        </w:rPr>
        <w:t>-</w:t>
      </w:r>
      <w:r w:rsidR="006F454D" w:rsidRPr="006C3661">
        <w:rPr>
          <w:rFonts w:ascii="Bookman Old Style" w:hAnsi="Bookman Old Style" w:cs="Arial"/>
          <w:sz w:val="22"/>
          <w:szCs w:val="22"/>
        </w:rPr>
        <w:t xml:space="preserve">ФЗ «О приватизации государственного и муниципального имущества», вопросы, связанные с порядком планирования приватизации объектов муниципальной собственности отнесены к компетенции органов местного самоуправления. </w:t>
      </w:r>
    </w:p>
    <w:p w:rsidR="006F454D" w:rsidRPr="006C3661" w:rsidRDefault="006F454D" w:rsidP="006F454D">
      <w:pPr>
        <w:pStyle w:val="a4"/>
        <w:spacing w:before="0" w:beforeAutospacing="0" w:after="0" w:afterAutospacing="0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6C3661">
        <w:rPr>
          <w:rFonts w:ascii="Bookman Old Style" w:hAnsi="Bookman Old Style" w:cs="Arial"/>
          <w:sz w:val="22"/>
          <w:szCs w:val="22"/>
        </w:rPr>
        <w:t> Основными задачами приватизации имущества, находящегося в муниципальной собственности  ГО «Жатай»  являются:</w:t>
      </w:r>
    </w:p>
    <w:p w:rsidR="006F454D" w:rsidRPr="006C3661" w:rsidRDefault="006F454D" w:rsidP="006F454D">
      <w:pPr>
        <w:pStyle w:val="a4"/>
        <w:spacing w:before="0" w:beforeAutospacing="0" w:after="0" w:afterAutospacing="0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6C3661">
        <w:rPr>
          <w:rFonts w:ascii="Bookman Old Style" w:hAnsi="Bookman Old Style" w:cs="Arial"/>
          <w:sz w:val="22"/>
          <w:szCs w:val="22"/>
        </w:rPr>
        <w:t>1. оптимизация структуры муниципальной собственности в форме отчуждения муниципального имущества, не используемого при осуществлении полномочий для решения вопросов местного значения, исполнения отдельных государственных полномочий и решения иных вопросов, которые в соответствии с федеральными законами вправе решать органы местного самоуправления;</w:t>
      </w:r>
    </w:p>
    <w:p w:rsidR="006F454D" w:rsidRDefault="006F454D" w:rsidP="006F454D">
      <w:pPr>
        <w:pStyle w:val="ConsPlusNormal"/>
        <w:widowControl/>
        <w:jc w:val="both"/>
        <w:rPr>
          <w:rFonts w:ascii="Bookman Old Style" w:hAnsi="Bookman Old Style"/>
          <w:sz w:val="22"/>
          <w:szCs w:val="22"/>
        </w:rPr>
      </w:pPr>
      <w:r w:rsidRPr="006C3661">
        <w:rPr>
          <w:rFonts w:ascii="Bookman Old Style" w:hAnsi="Bookman Old Style"/>
          <w:sz w:val="22"/>
          <w:szCs w:val="22"/>
        </w:rPr>
        <w:t xml:space="preserve">         2. увеличение поступлений в бюджет ГО «Жатай» за счет средств от приватизации имущества, находящегося в государственной собственности ГО «Жатай»</w:t>
      </w:r>
      <w:r>
        <w:rPr>
          <w:rFonts w:ascii="Bookman Old Style" w:hAnsi="Bookman Old Style"/>
          <w:sz w:val="22"/>
          <w:szCs w:val="22"/>
        </w:rPr>
        <w:t>.</w:t>
      </w:r>
    </w:p>
    <w:p w:rsidR="006F454D" w:rsidRPr="006C3661" w:rsidRDefault="00466928" w:rsidP="006F454D">
      <w:pPr>
        <w:pStyle w:val="ConsPlusNormal"/>
        <w:widowControl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3. развити</w:t>
      </w:r>
      <w:r w:rsidR="006F454D">
        <w:rPr>
          <w:rFonts w:ascii="Bookman Old Style" w:hAnsi="Bookman Old Style"/>
          <w:sz w:val="22"/>
          <w:szCs w:val="22"/>
        </w:rPr>
        <w:t>е негосударственной производственной сферы, рост занятости населения, содействие субъектам малого, среднего предпринимательства в создании рабочих мест.</w:t>
      </w:r>
    </w:p>
    <w:p w:rsidR="00465E33" w:rsidRDefault="006F454D" w:rsidP="006F454D">
      <w:pPr>
        <w:rPr>
          <w:rFonts w:ascii="Bookman Old Style" w:hAnsi="Bookman Old Style" w:cs="Arial"/>
          <w:sz w:val="22"/>
          <w:szCs w:val="22"/>
        </w:rPr>
      </w:pPr>
      <w:r w:rsidRPr="002B11E6">
        <w:rPr>
          <w:rFonts w:ascii="Bookman Old Style" w:hAnsi="Bookman Old Style" w:cs="Arial"/>
          <w:sz w:val="22"/>
          <w:szCs w:val="22"/>
        </w:rPr>
        <w:t xml:space="preserve">В </w:t>
      </w:r>
      <w:r w:rsidR="0025770D">
        <w:rPr>
          <w:rFonts w:ascii="Bookman Old Style" w:hAnsi="Bookman Old Style" w:cs="Arial"/>
          <w:sz w:val="22"/>
          <w:szCs w:val="22"/>
        </w:rPr>
        <w:t>п</w:t>
      </w:r>
      <w:r w:rsidRPr="002B11E6">
        <w:rPr>
          <w:rFonts w:ascii="Bookman Old Style" w:hAnsi="Bookman Old Style" w:cs="Arial"/>
          <w:sz w:val="22"/>
          <w:szCs w:val="22"/>
        </w:rPr>
        <w:t xml:space="preserve">рогнозный план </w:t>
      </w:r>
      <w:r>
        <w:rPr>
          <w:rFonts w:ascii="Bookman Old Style" w:hAnsi="Bookman Old Style" w:cs="Arial"/>
          <w:sz w:val="22"/>
          <w:szCs w:val="22"/>
        </w:rPr>
        <w:t>(программу) приватизации на 202</w:t>
      </w:r>
      <w:r w:rsidR="00466928">
        <w:rPr>
          <w:rFonts w:ascii="Bookman Old Style" w:hAnsi="Bookman Old Style" w:cs="Arial"/>
          <w:sz w:val="22"/>
          <w:szCs w:val="22"/>
        </w:rPr>
        <w:t>4</w:t>
      </w:r>
      <w:r w:rsidRPr="002B11E6">
        <w:rPr>
          <w:rFonts w:ascii="Bookman Old Style" w:hAnsi="Bookman Old Style" w:cs="Arial"/>
          <w:sz w:val="22"/>
          <w:szCs w:val="22"/>
        </w:rPr>
        <w:t xml:space="preserve"> год</w:t>
      </w:r>
      <w:r w:rsidR="0025770D" w:rsidRPr="0025770D">
        <w:rPr>
          <w:rFonts w:ascii="Bookman Old Style" w:hAnsi="Bookman Old Style"/>
          <w:sz w:val="22"/>
          <w:szCs w:val="22"/>
        </w:rPr>
        <w:t xml:space="preserve"> </w:t>
      </w:r>
      <w:r w:rsidR="00AA10A2">
        <w:rPr>
          <w:rFonts w:ascii="Bookman Old Style" w:hAnsi="Bookman Old Style"/>
          <w:sz w:val="22"/>
          <w:szCs w:val="22"/>
        </w:rPr>
        <w:t xml:space="preserve">были </w:t>
      </w:r>
      <w:r w:rsidRPr="002B11E6">
        <w:rPr>
          <w:rFonts w:ascii="Bookman Old Style" w:hAnsi="Bookman Old Style" w:cs="Arial"/>
          <w:sz w:val="22"/>
          <w:szCs w:val="22"/>
        </w:rPr>
        <w:t xml:space="preserve">включены </w:t>
      </w:r>
      <w:r w:rsidR="00DA3D6F">
        <w:rPr>
          <w:rFonts w:ascii="Bookman Old Style" w:hAnsi="Bookman Old Style" w:cs="Arial"/>
          <w:sz w:val="22"/>
          <w:szCs w:val="22"/>
        </w:rPr>
        <w:t>1</w:t>
      </w:r>
      <w:r w:rsidR="00944E59">
        <w:rPr>
          <w:rFonts w:ascii="Bookman Old Style" w:hAnsi="Bookman Old Style" w:cs="Arial"/>
          <w:sz w:val="22"/>
          <w:szCs w:val="22"/>
        </w:rPr>
        <w:t>6</w:t>
      </w:r>
      <w:r>
        <w:rPr>
          <w:rFonts w:ascii="Bookman Old Style" w:hAnsi="Bookman Old Style" w:cs="Arial"/>
          <w:sz w:val="22"/>
          <w:szCs w:val="22"/>
        </w:rPr>
        <w:t xml:space="preserve"> объект</w:t>
      </w:r>
      <w:r w:rsidR="00465E33">
        <w:rPr>
          <w:rFonts w:ascii="Bookman Old Style" w:hAnsi="Bookman Old Style" w:cs="Arial"/>
          <w:sz w:val="22"/>
          <w:szCs w:val="22"/>
        </w:rPr>
        <w:t xml:space="preserve">ов, из них: </w:t>
      </w:r>
    </w:p>
    <w:p w:rsidR="006F454D" w:rsidRDefault="00465E33" w:rsidP="006F454D">
      <w:pPr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1. 2 объекта</w:t>
      </w:r>
      <w:r w:rsidR="006F454D">
        <w:rPr>
          <w:rFonts w:ascii="Bookman Old Style" w:hAnsi="Bookman Old Style" w:cs="Arial"/>
          <w:sz w:val="22"/>
          <w:szCs w:val="22"/>
        </w:rPr>
        <w:t xml:space="preserve"> капитального строительства, используемые ООО «ЖЗМК» в производственных целях. Муниципальная собственность на данные объекты ограничивает ООО «ЖЗМК» возможность планирования распоряжения основными фондами, осуществлению выкупа арендуемого земельного участка.</w:t>
      </w:r>
    </w:p>
    <w:bookmarkEnd w:id="0"/>
    <w:p w:rsidR="00717D53" w:rsidRDefault="00465E33" w:rsidP="001E2A21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proofErr w:type="gramStart"/>
      <w:r>
        <w:rPr>
          <w:rFonts w:ascii="Bookman Old Style" w:hAnsi="Bookman Old Style"/>
          <w:sz w:val="22"/>
          <w:szCs w:val="22"/>
        </w:rPr>
        <w:t xml:space="preserve">2.  </w:t>
      </w:r>
      <w:r w:rsidR="00DA3D6F">
        <w:rPr>
          <w:rFonts w:ascii="Bookman Old Style" w:hAnsi="Bookman Old Style"/>
          <w:sz w:val="22"/>
          <w:szCs w:val="22"/>
        </w:rPr>
        <w:t>7</w:t>
      </w:r>
      <w:r>
        <w:rPr>
          <w:rFonts w:ascii="Bookman Old Style" w:hAnsi="Bookman Old Style"/>
          <w:sz w:val="22"/>
          <w:szCs w:val="22"/>
        </w:rPr>
        <w:t xml:space="preserve"> объектов </w:t>
      </w:r>
      <w:proofErr w:type="spellStart"/>
      <w:r>
        <w:rPr>
          <w:rFonts w:ascii="Bookman Old Style" w:hAnsi="Bookman Old Style"/>
          <w:sz w:val="22"/>
          <w:szCs w:val="22"/>
        </w:rPr>
        <w:t>электросетевого</w:t>
      </w:r>
      <w:proofErr w:type="spellEnd"/>
      <w:r>
        <w:rPr>
          <w:rFonts w:ascii="Bookman Old Style" w:hAnsi="Bookman Old Style"/>
          <w:sz w:val="22"/>
          <w:szCs w:val="22"/>
        </w:rPr>
        <w:t xml:space="preserve"> хозяйства в квартале застройки ИЖС</w:t>
      </w:r>
      <w:r w:rsidR="00B31ADF">
        <w:rPr>
          <w:rFonts w:ascii="Bookman Old Style" w:hAnsi="Bookman Old Style"/>
          <w:sz w:val="22"/>
          <w:szCs w:val="22"/>
        </w:rPr>
        <w:t>: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DA3D6F"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объекта – наружные сети, </w:t>
      </w:r>
      <w:r w:rsidR="00DA3D6F"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объекта – трансформаторные подстанции).</w:t>
      </w:r>
      <w:proofErr w:type="gramEnd"/>
    </w:p>
    <w:p w:rsidR="00465E33" w:rsidRDefault="00465E33" w:rsidP="001E2A21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3. </w:t>
      </w:r>
      <w:r w:rsidR="00DA3D6F">
        <w:rPr>
          <w:rFonts w:ascii="Bookman Old Style" w:hAnsi="Bookman Old Style"/>
          <w:sz w:val="22"/>
          <w:szCs w:val="22"/>
        </w:rPr>
        <w:t>3</w:t>
      </w:r>
      <w:r>
        <w:rPr>
          <w:rFonts w:ascii="Bookman Old Style" w:hAnsi="Bookman Old Style"/>
          <w:sz w:val="22"/>
          <w:szCs w:val="22"/>
        </w:rPr>
        <w:t xml:space="preserve"> земельных участка под размещение трансформаторных подстанций из числа объектов </w:t>
      </w:r>
      <w:proofErr w:type="spellStart"/>
      <w:r>
        <w:rPr>
          <w:rFonts w:ascii="Bookman Old Style" w:hAnsi="Bookman Old Style"/>
          <w:sz w:val="22"/>
          <w:szCs w:val="22"/>
        </w:rPr>
        <w:t>электросетевого</w:t>
      </w:r>
      <w:proofErr w:type="spellEnd"/>
      <w:r>
        <w:rPr>
          <w:rFonts w:ascii="Bookman Old Style" w:hAnsi="Bookman Old Style"/>
          <w:sz w:val="22"/>
          <w:szCs w:val="22"/>
        </w:rPr>
        <w:t xml:space="preserve"> хозяйства.</w:t>
      </w:r>
    </w:p>
    <w:p w:rsidR="00DA3D6F" w:rsidRDefault="00DA3D6F" w:rsidP="001E2A21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4. 3 объекта магистральных газовых сетей.</w:t>
      </w:r>
    </w:p>
    <w:p w:rsidR="00B31ADF" w:rsidRDefault="00B31ADF" w:rsidP="001E2A21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5. 1 объект - нежилое помещение. </w:t>
      </w:r>
    </w:p>
    <w:p w:rsidR="00450202" w:rsidRDefault="00AA10A2" w:rsidP="00AA10A2">
      <w:pPr>
        <w:pStyle w:val="ConsPlusNormal"/>
        <w:widowControl/>
        <w:spacing w:before="120"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proofErr w:type="gramStart"/>
      <w:r>
        <w:rPr>
          <w:rFonts w:ascii="Bookman Old Style" w:hAnsi="Bookman Old Style"/>
          <w:sz w:val="22"/>
          <w:szCs w:val="22"/>
        </w:rPr>
        <w:t>Первые два о</w:t>
      </w:r>
      <w:r w:rsidR="00450202">
        <w:rPr>
          <w:rFonts w:ascii="Bookman Old Style" w:hAnsi="Bookman Old Style"/>
          <w:sz w:val="22"/>
          <w:szCs w:val="22"/>
        </w:rPr>
        <w:t>бъект</w:t>
      </w:r>
      <w:r>
        <w:rPr>
          <w:rFonts w:ascii="Bookman Old Style" w:hAnsi="Bookman Old Style"/>
          <w:sz w:val="22"/>
          <w:szCs w:val="22"/>
        </w:rPr>
        <w:t>а</w:t>
      </w:r>
      <w:r w:rsidR="00450202">
        <w:rPr>
          <w:rFonts w:ascii="Bookman Old Style" w:hAnsi="Bookman Old Style"/>
          <w:sz w:val="22"/>
          <w:szCs w:val="22"/>
        </w:rPr>
        <w:t xml:space="preserve"> рекомендованы к включению в прогнозный план приватизации на 202</w:t>
      </w:r>
      <w:r w:rsidR="00944E59">
        <w:rPr>
          <w:rFonts w:ascii="Bookman Old Style" w:hAnsi="Bookman Old Style"/>
          <w:sz w:val="22"/>
          <w:szCs w:val="22"/>
        </w:rPr>
        <w:t>4</w:t>
      </w:r>
      <w:r w:rsidR="00450202">
        <w:rPr>
          <w:rFonts w:ascii="Bookman Old Style" w:hAnsi="Bookman Old Style"/>
          <w:sz w:val="22"/>
          <w:szCs w:val="22"/>
        </w:rPr>
        <w:t xml:space="preserve"> г. в соответствии с однозначно выраженными намерениями ООО «</w:t>
      </w:r>
      <w:proofErr w:type="spellStart"/>
      <w:r w:rsidR="00450202">
        <w:rPr>
          <w:rFonts w:ascii="Bookman Old Style" w:hAnsi="Bookman Old Style"/>
          <w:sz w:val="22"/>
          <w:szCs w:val="22"/>
        </w:rPr>
        <w:t>Жатайский</w:t>
      </w:r>
      <w:proofErr w:type="spellEnd"/>
      <w:r w:rsidR="00450202">
        <w:rPr>
          <w:rFonts w:ascii="Bookman Old Style" w:hAnsi="Bookman Old Style"/>
          <w:sz w:val="22"/>
          <w:szCs w:val="22"/>
        </w:rPr>
        <w:t xml:space="preserve"> завод металлоконструкций» обратиться в адрес Окружной администрации ГО «Жатай» с заявлением о предоставлении в собственность в форме выкупа без проведения торгов (в соответствии с подпунктом 6, пункта 2 статьи 39.3 ЗК РФ) арендуемого земельного участка с кадастровым номером 14</w:t>
      </w:r>
      <w:proofErr w:type="gramEnd"/>
      <w:r w:rsidR="00450202">
        <w:rPr>
          <w:rFonts w:ascii="Bookman Old Style" w:hAnsi="Bookman Old Style"/>
          <w:sz w:val="22"/>
          <w:szCs w:val="22"/>
        </w:rPr>
        <w:t xml:space="preserve">:35:107001:12745, </w:t>
      </w:r>
      <w:proofErr w:type="gramStart"/>
      <w:r w:rsidR="00450202">
        <w:rPr>
          <w:rFonts w:ascii="Bookman Old Style" w:hAnsi="Bookman Old Style"/>
          <w:sz w:val="22"/>
          <w:szCs w:val="22"/>
        </w:rPr>
        <w:t>расположенного</w:t>
      </w:r>
      <w:proofErr w:type="gramEnd"/>
      <w:r w:rsidR="00450202">
        <w:rPr>
          <w:rFonts w:ascii="Bookman Old Style" w:hAnsi="Bookman Old Style"/>
          <w:sz w:val="22"/>
          <w:szCs w:val="22"/>
        </w:rPr>
        <w:t xml:space="preserve"> по адресу: РС (Я), ГО «Жатай», п. Жатай, ул. </w:t>
      </w:r>
      <w:proofErr w:type="spellStart"/>
      <w:r w:rsidR="00450202">
        <w:rPr>
          <w:rFonts w:ascii="Bookman Old Style" w:hAnsi="Bookman Old Style"/>
          <w:sz w:val="22"/>
          <w:szCs w:val="22"/>
        </w:rPr>
        <w:t>Строда</w:t>
      </w:r>
      <w:proofErr w:type="spellEnd"/>
      <w:r w:rsidR="00450202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450202">
        <w:rPr>
          <w:rFonts w:ascii="Bookman Old Style" w:hAnsi="Bookman Old Style"/>
          <w:sz w:val="22"/>
          <w:szCs w:val="22"/>
        </w:rPr>
        <w:t>уч</w:t>
      </w:r>
      <w:proofErr w:type="spellEnd"/>
      <w:r w:rsidR="00450202">
        <w:rPr>
          <w:rFonts w:ascii="Bookman Old Style" w:hAnsi="Bookman Old Style"/>
          <w:sz w:val="22"/>
          <w:szCs w:val="22"/>
        </w:rPr>
        <w:t>. 12/3.</w:t>
      </w:r>
    </w:p>
    <w:p w:rsidR="00450202" w:rsidRPr="001E2A21" w:rsidRDefault="00450202" w:rsidP="00450202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В настоящее время, ООО «ЖЗМК» проводит мероприятии по постановке на кадастровый учет и регистрации права собственности на объект капитального строительства производственного назначения, расположенный на указанном земельном участке.</w:t>
      </w:r>
    </w:p>
    <w:p w:rsidR="00450202" w:rsidRDefault="00450202" w:rsidP="00450202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Учитывая, что (в соответствии с подпунктом 5 пункта 1 статьи 1 ЗК РФ) </w:t>
      </w:r>
      <w:r>
        <w:rPr>
          <w:rFonts w:ascii="Bookman Old Style" w:hAnsi="Bookman Old Style" w:cs="Bookman Old Style"/>
          <w:sz w:val="22"/>
          <w:szCs w:val="22"/>
        </w:rPr>
        <w:t>единство судьбы земельных участков и прочно связанных с ними объектов является одним из основных принципов земельного законодательства, включение объектов</w:t>
      </w:r>
      <w:r w:rsidRPr="00374C9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в договор купли </w:t>
      </w:r>
      <w:r>
        <w:rPr>
          <w:rFonts w:ascii="Bookman Old Style" w:hAnsi="Bookman Old Style"/>
          <w:sz w:val="22"/>
          <w:szCs w:val="22"/>
        </w:rPr>
        <w:lastRenderedPageBreak/>
        <w:t>продажи наряду с земельным участком и, как следствие, увеличение стоимости договора на величину стоимости этих объектов, б</w:t>
      </w:r>
      <w:r w:rsidR="00AA10A2">
        <w:rPr>
          <w:rFonts w:ascii="Bookman Old Style" w:hAnsi="Bookman Old Style"/>
          <w:sz w:val="22"/>
          <w:szCs w:val="22"/>
        </w:rPr>
        <w:t>ыло</w:t>
      </w:r>
      <w:r>
        <w:rPr>
          <w:rFonts w:ascii="Bookman Old Style" w:hAnsi="Bookman Old Style"/>
          <w:sz w:val="22"/>
          <w:szCs w:val="22"/>
        </w:rPr>
        <w:t xml:space="preserve"> правомочным.</w:t>
      </w:r>
    </w:p>
    <w:p w:rsidR="00372A8F" w:rsidRDefault="00372A8F" w:rsidP="00450202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Запланированные ООО «ЖЗМК» работы не завершены. Приватизация указанных объектов в 202</w:t>
      </w:r>
      <w:r w:rsidR="00466928"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г. не произошла и перенесена в прогнозный план приватизации на 202</w:t>
      </w:r>
      <w:r w:rsidR="00466928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г.</w:t>
      </w:r>
    </w:p>
    <w:p w:rsidR="00450202" w:rsidRDefault="00450202" w:rsidP="00372A8F">
      <w:pPr>
        <w:pStyle w:val="ConsPlusNormal"/>
        <w:widowControl/>
        <w:spacing w:before="120"/>
        <w:ind w:firstLine="709"/>
        <w:jc w:val="both"/>
        <w:outlineLvl w:val="1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Приватизация объектов инфраструктуры поселковых сетей </w:t>
      </w:r>
      <w:proofErr w:type="spellStart"/>
      <w:r>
        <w:rPr>
          <w:rFonts w:ascii="Bookman Old Style" w:hAnsi="Bookman Old Style"/>
          <w:sz w:val="22"/>
          <w:szCs w:val="22"/>
        </w:rPr>
        <w:t>электро</w:t>
      </w:r>
      <w:proofErr w:type="spellEnd"/>
      <w:r>
        <w:rPr>
          <w:rFonts w:ascii="Bookman Old Style" w:hAnsi="Bookman Old Style"/>
          <w:sz w:val="22"/>
          <w:szCs w:val="22"/>
        </w:rPr>
        <w:t xml:space="preserve">- и газоснабжения обусловлена </w:t>
      </w:r>
      <w:r w:rsidRPr="006C3661">
        <w:rPr>
          <w:rFonts w:ascii="Bookman Old Style" w:hAnsi="Bookman Old Style" w:cs="Arial"/>
          <w:sz w:val="22"/>
          <w:szCs w:val="22"/>
        </w:rPr>
        <w:t>оптимизаци</w:t>
      </w:r>
      <w:r>
        <w:rPr>
          <w:rFonts w:ascii="Bookman Old Style" w:hAnsi="Bookman Old Style" w:cs="Arial"/>
          <w:sz w:val="22"/>
          <w:szCs w:val="22"/>
        </w:rPr>
        <w:t>ей</w:t>
      </w:r>
      <w:r w:rsidRPr="006C3661">
        <w:rPr>
          <w:rFonts w:ascii="Bookman Old Style" w:hAnsi="Bookman Old Style" w:cs="Arial"/>
          <w:sz w:val="22"/>
          <w:szCs w:val="22"/>
        </w:rPr>
        <w:t xml:space="preserve"> структуры муниципальной собственности в форме отчуждения муниципального имущества, не используемого при осуществлении полномочий для решения вопросов местного значения, исполнения отдельных государственных полномочий и решения иных вопросов, которые в соответствии с федеральными законами вправе решать органы местного самоуправления</w:t>
      </w:r>
      <w:r w:rsidR="00321DFB">
        <w:rPr>
          <w:rFonts w:ascii="Bookman Old Style" w:hAnsi="Bookman Old Style" w:cs="Arial"/>
          <w:sz w:val="22"/>
          <w:szCs w:val="22"/>
        </w:rPr>
        <w:t>.</w:t>
      </w:r>
    </w:p>
    <w:p w:rsidR="00321DFB" w:rsidRDefault="00372A8F" w:rsidP="00450202">
      <w:pPr>
        <w:pStyle w:val="ConsPlusNormal"/>
        <w:widowControl/>
        <w:ind w:firstLine="709"/>
        <w:jc w:val="both"/>
        <w:outlineLvl w:val="1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Сделка не состоялась ввиду не достижения согласия по порядку и цене приватизации объектов с потенциальными приобретателями.</w:t>
      </w:r>
    </w:p>
    <w:p w:rsidR="00372A8F" w:rsidRDefault="00372A8F" w:rsidP="00372A8F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Объекты перешли в </w:t>
      </w:r>
      <w:r>
        <w:rPr>
          <w:rFonts w:ascii="Bookman Old Style" w:hAnsi="Bookman Old Style"/>
          <w:sz w:val="22"/>
          <w:szCs w:val="22"/>
        </w:rPr>
        <w:t>прогнозный план приватизации на 202</w:t>
      </w:r>
      <w:r w:rsidR="00466928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г.</w:t>
      </w:r>
    </w:p>
    <w:p w:rsidR="00372A8F" w:rsidRDefault="00372A8F" w:rsidP="00450202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</w:p>
    <w:p w:rsidR="00374C99" w:rsidRDefault="00374C99" w:rsidP="00BC15B5">
      <w:pPr>
        <w:pStyle w:val="ConsPlusNormal"/>
        <w:widowControl/>
        <w:ind w:firstLine="709"/>
        <w:jc w:val="both"/>
        <w:outlineLvl w:val="1"/>
        <w:rPr>
          <w:rFonts w:ascii="Bookman Old Style" w:hAnsi="Bookman Old Style"/>
          <w:sz w:val="22"/>
          <w:szCs w:val="22"/>
        </w:rPr>
      </w:pPr>
    </w:p>
    <w:p w:rsidR="00374C99" w:rsidRDefault="00374C99" w:rsidP="00BC15B5">
      <w:pPr>
        <w:pStyle w:val="ConsPlusNormal"/>
        <w:widowControl/>
        <w:ind w:firstLine="709"/>
        <w:jc w:val="both"/>
        <w:outlineLvl w:val="1"/>
        <w:rPr>
          <w:rFonts w:ascii="Bookman Old Style" w:hAnsi="Bookman Old Style" w:cs="Bookman Old Style"/>
          <w:sz w:val="22"/>
          <w:szCs w:val="22"/>
        </w:rPr>
      </w:pPr>
    </w:p>
    <w:p w:rsidR="00DA3D6F" w:rsidRDefault="00DA3D6F" w:rsidP="00BC15B5">
      <w:pPr>
        <w:pStyle w:val="ConsPlusNormal"/>
        <w:widowControl/>
        <w:ind w:firstLine="709"/>
        <w:jc w:val="both"/>
        <w:outlineLvl w:val="1"/>
        <w:rPr>
          <w:rFonts w:ascii="Bookman Old Style" w:hAnsi="Bookman Old Style" w:cs="Bookman Old Style"/>
          <w:sz w:val="22"/>
          <w:szCs w:val="22"/>
        </w:rPr>
      </w:pPr>
    </w:p>
    <w:p w:rsidR="001E2A21" w:rsidRPr="001E2A21" w:rsidRDefault="00CA61B2" w:rsidP="00F548ED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И.о. н</w:t>
      </w:r>
      <w:r w:rsidR="001E2A21" w:rsidRPr="001E2A21">
        <w:rPr>
          <w:rFonts w:ascii="Bookman Old Style" w:hAnsi="Bookman Old Style"/>
          <w:sz w:val="22"/>
          <w:szCs w:val="22"/>
        </w:rPr>
        <w:t>ач</w:t>
      </w:r>
      <w:r w:rsidR="00374C99">
        <w:rPr>
          <w:rFonts w:ascii="Bookman Old Style" w:hAnsi="Bookman Old Style"/>
          <w:sz w:val="22"/>
          <w:szCs w:val="22"/>
        </w:rPr>
        <w:t>альник</w:t>
      </w:r>
      <w:r>
        <w:rPr>
          <w:rFonts w:ascii="Bookman Old Style" w:hAnsi="Bookman Old Style"/>
          <w:sz w:val="22"/>
          <w:szCs w:val="22"/>
        </w:rPr>
        <w:t>а</w:t>
      </w:r>
      <w:r w:rsidR="001E2A21" w:rsidRPr="001E2A21">
        <w:rPr>
          <w:rFonts w:ascii="Bookman Old Style" w:hAnsi="Bookman Old Style"/>
          <w:sz w:val="22"/>
          <w:szCs w:val="22"/>
        </w:rPr>
        <w:t xml:space="preserve"> ОИЗО                                                    </w:t>
      </w:r>
      <w:r>
        <w:rPr>
          <w:rFonts w:ascii="Bookman Old Style" w:hAnsi="Bookman Old Style"/>
          <w:sz w:val="22"/>
          <w:szCs w:val="22"/>
        </w:rPr>
        <w:t>И.А. Константинова</w:t>
      </w:r>
    </w:p>
    <w:p w:rsidR="00AD1D8F" w:rsidRPr="001E2A21" w:rsidRDefault="00AD1D8F" w:rsidP="00E819A9">
      <w:pPr>
        <w:pStyle w:val="11"/>
        <w:tabs>
          <w:tab w:val="left" w:pos="337"/>
        </w:tabs>
        <w:jc w:val="center"/>
        <w:rPr>
          <w:rFonts w:ascii="Bookman Old Style" w:hAnsi="Bookman Old Style"/>
          <w:sz w:val="24"/>
          <w:szCs w:val="24"/>
        </w:rPr>
      </w:pPr>
    </w:p>
    <w:sectPr w:rsidR="00AD1D8F" w:rsidRPr="001E2A21" w:rsidSect="00D11A95">
      <w:pgSz w:w="11907" w:h="16840" w:code="9"/>
      <w:pgMar w:top="568" w:right="850" w:bottom="851" w:left="993" w:header="0" w:footer="0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67A49"/>
    <w:multiLevelType w:val="hybridMultilevel"/>
    <w:tmpl w:val="2D5CA874"/>
    <w:lvl w:ilvl="0" w:tplc="63E499B4">
      <w:start w:val="1"/>
      <w:numFmt w:val="bullet"/>
      <w:lvlText w:val=""/>
      <w:lvlJc w:val="left"/>
      <w:pPr>
        <w:tabs>
          <w:tab w:val="num" w:pos="1418"/>
        </w:tabs>
        <w:ind w:left="851" w:firstLine="567"/>
      </w:pPr>
      <w:rPr>
        <w:rFonts w:ascii="Symbol" w:hAnsi="Symbol" w:hint="default"/>
      </w:rPr>
    </w:lvl>
    <w:lvl w:ilvl="1" w:tplc="8020ABD2">
      <w:start w:val="1"/>
      <w:numFmt w:val="bullet"/>
      <w:lvlText w:val=""/>
      <w:lvlJc w:val="left"/>
      <w:pPr>
        <w:tabs>
          <w:tab w:val="num" w:pos="1077"/>
        </w:tabs>
        <w:ind w:left="720" w:firstLine="360"/>
      </w:pPr>
      <w:rPr>
        <w:rFonts w:ascii="Symbol" w:hAnsi="Symbol" w:hint="default"/>
      </w:rPr>
    </w:lvl>
    <w:lvl w:ilvl="2" w:tplc="A47E23EA">
      <w:start w:val="1"/>
      <w:numFmt w:val="bullet"/>
      <w:lvlText w:val=""/>
      <w:lvlJc w:val="left"/>
      <w:pPr>
        <w:tabs>
          <w:tab w:val="num" w:pos="1077"/>
        </w:tabs>
        <w:ind w:left="680" w:firstLine="397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6417B9"/>
    <w:multiLevelType w:val="hybridMultilevel"/>
    <w:tmpl w:val="AD90FB1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64960E64"/>
    <w:multiLevelType w:val="hybridMultilevel"/>
    <w:tmpl w:val="A92432DE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67932EBA"/>
    <w:multiLevelType w:val="multilevel"/>
    <w:tmpl w:val="BDC02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B66198"/>
    <w:multiLevelType w:val="hybridMultilevel"/>
    <w:tmpl w:val="8884D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E915B9"/>
    <w:rsid w:val="0000104D"/>
    <w:rsid w:val="00006962"/>
    <w:rsid w:val="00017BE3"/>
    <w:rsid w:val="00022554"/>
    <w:rsid w:val="0003600D"/>
    <w:rsid w:val="00051084"/>
    <w:rsid w:val="0005288E"/>
    <w:rsid w:val="000B157E"/>
    <w:rsid w:val="000D1BBB"/>
    <w:rsid w:val="000D2C95"/>
    <w:rsid w:val="000E4545"/>
    <w:rsid w:val="000F1865"/>
    <w:rsid w:val="001224AB"/>
    <w:rsid w:val="00132A67"/>
    <w:rsid w:val="00141E0D"/>
    <w:rsid w:val="001701EB"/>
    <w:rsid w:val="00193A64"/>
    <w:rsid w:val="001C3CAE"/>
    <w:rsid w:val="001E0D88"/>
    <w:rsid w:val="001E2A21"/>
    <w:rsid w:val="001E5C0F"/>
    <w:rsid w:val="001E6E32"/>
    <w:rsid w:val="001F2FE5"/>
    <w:rsid w:val="001F6FA2"/>
    <w:rsid w:val="00200451"/>
    <w:rsid w:val="00207E08"/>
    <w:rsid w:val="00222B36"/>
    <w:rsid w:val="00235FB1"/>
    <w:rsid w:val="0025770D"/>
    <w:rsid w:val="00273433"/>
    <w:rsid w:val="002B48AA"/>
    <w:rsid w:val="002C5D96"/>
    <w:rsid w:val="002D0012"/>
    <w:rsid w:val="002D4591"/>
    <w:rsid w:val="002D72DC"/>
    <w:rsid w:val="002D790C"/>
    <w:rsid w:val="002E1C00"/>
    <w:rsid w:val="002E4484"/>
    <w:rsid w:val="002E54CE"/>
    <w:rsid w:val="00312226"/>
    <w:rsid w:val="00321DFB"/>
    <w:rsid w:val="00326714"/>
    <w:rsid w:val="00333EA2"/>
    <w:rsid w:val="00352D70"/>
    <w:rsid w:val="00372183"/>
    <w:rsid w:val="00372A8F"/>
    <w:rsid w:val="00374C99"/>
    <w:rsid w:val="003B3069"/>
    <w:rsid w:val="003C0094"/>
    <w:rsid w:val="003C13A7"/>
    <w:rsid w:val="003C3A00"/>
    <w:rsid w:val="00405F1C"/>
    <w:rsid w:val="00450202"/>
    <w:rsid w:val="00457AB3"/>
    <w:rsid w:val="004643FD"/>
    <w:rsid w:val="00465E33"/>
    <w:rsid w:val="00466928"/>
    <w:rsid w:val="00473A04"/>
    <w:rsid w:val="004757C5"/>
    <w:rsid w:val="004862A2"/>
    <w:rsid w:val="00492C52"/>
    <w:rsid w:val="004B476D"/>
    <w:rsid w:val="004E5D13"/>
    <w:rsid w:val="004F1B25"/>
    <w:rsid w:val="004F6915"/>
    <w:rsid w:val="00516D01"/>
    <w:rsid w:val="00517DD8"/>
    <w:rsid w:val="00523F6E"/>
    <w:rsid w:val="00587462"/>
    <w:rsid w:val="005C261E"/>
    <w:rsid w:val="00611A6D"/>
    <w:rsid w:val="00615695"/>
    <w:rsid w:val="0061696A"/>
    <w:rsid w:val="006377DE"/>
    <w:rsid w:val="00646C89"/>
    <w:rsid w:val="006663FE"/>
    <w:rsid w:val="00672C03"/>
    <w:rsid w:val="006731F3"/>
    <w:rsid w:val="00677417"/>
    <w:rsid w:val="0068129B"/>
    <w:rsid w:val="00691A34"/>
    <w:rsid w:val="006A0133"/>
    <w:rsid w:val="006B26AA"/>
    <w:rsid w:val="006B6EEA"/>
    <w:rsid w:val="006C3A08"/>
    <w:rsid w:val="006D18FF"/>
    <w:rsid w:val="006E1743"/>
    <w:rsid w:val="006E1BD1"/>
    <w:rsid w:val="006F454D"/>
    <w:rsid w:val="006F7E37"/>
    <w:rsid w:val="00706B22"/>
    <w:rsid w:val="00717D53"/>
    <w:rsid w:val="00740C86"/>
    <w:rsid w:val="00751D18"/>
    <w:rsid w:val="00781B2C"/>
    <w:rsid w:val="00782BB4"/>
    <w:rsid w:val="00790293"/>
    <w:rsid w:val="007920BA"/>
    <w:rsid w:val="007B72E7"/>
    <w:rsid w:val="007E5BB8"/>
    <w:rsid w:val="007F3DC2"/>
    <w:rsid w:val="007F3E2F"/>
    <w:rsid w:val="00821850"/>
    <w:rsid w:val="008228F3"/>
    <w:rsid w:val="008241A7"/>
    <w:rsid w:val="008361EC"/>
    <w:rsid w:val="00840741"/>
    <w:rsid w:val="00840A96"/>
    <w:rsid w:val="00854444"/>
    <w:rsid w:val="00862731"/>
    <w:rsid w:val="008C0283"/>
    <w:rsid w:val="00903416"/>
    <w:rsid w:val="00944E59"/>
    <w:rsid w:val="00953EA9"/>
    <w:rsid w:val="009572F5"/>
    <w:rsid w:val="009727D8"/>
    <w:rsid w:val="00972AD5"/>
    <w:rsid w:val="0098547B"/>
    <w:rsid w:val="009A7ED9"/>
    <w:rsid w:val="009B67BE"/>
    <w:rsid w:val="009C0FF3"/>
    <w:rsid w:val="009C2535"/>
    <w:rsid w:val="009C4905"/>
    <w:rsid w:val="009C4928"/>
    <w:rsid w:val="009D3863"/>
    <w:rsid w:val="00A07806"/>
    <w:rsid w:val="00A07A6E"/>
    <w:rsid w:val="00A27E4C"/>
    <w:rsid w:val="00A3706F"/>
    <w:rsid w:val="00A468DB"/>
    <w:rsid w:val="00A807EA"/>
    <w:rsid w:val="00A82AEC"/>
    <w:rsid w:val="00AA10A2"/>
    <w:rsid w:val="00AA52E7"/>
    <w:rsid w:val="00AC5BEC"/>
    <w:rsid w:val="00AD1D8F"/>
    <w:rsid w:val="00AE55D2"/>
    <w:rsid w:val="00AF051D"/>
    <w:rsid w:val="00AF2F3D"/>
    <w:rsid w:val="00B076B0"/>
    <w:rsid w:val="00B1473B"/>
    <w:rsid w:val="00B25898"/>
    <w:rsid w:val="00B31ADF"/>
    <w:rsid w:val="00B34D9C"/>
    <w:rsid w:val="00B5643C"/>
    <w:rsid w:val="00B70B42"/>
    <w:rsid w:val="00B82599"/>
    <w:rsid w:val="00BB0028"/>
    <w:rsid w:val="00BC15B5"/>
    <w:rsid w:val="00BD0756"/>
    <w:rsid w:val="00BD2EBE"/>
    <w:rsid w:val="00C14B7C"/>
    <w:rsid w:val="00C50E33"/>
    <w:rsid w:val="00C52ED7"/>
    <w:rsid w:val="00C61713"/>
    <w:rsid w:val="00C725FE"/>
    <w:rsid w:val="00CA61B2"/>
    <w:rsid w:val="00CC76C5"/>
    <w:rsid w:val="00CE0D8B"/>
    <w:rsid w:val="00D066AE"/>
    <w:rsid w:val="00D11A95"/>
    <w:rsid w:val="00D13807"/>
    <w:rsid w:val="00D13F53"/>
    <w:rsid w:val="00DA06B3"/>
    <w:rsid w:val="00DA1C99"/>
    <w:rsid w:val="00DA1CE2"/>
    <w:rsid w:val="00DA3D6F"/>
    <w:rsid w:val="00DA4807"/>
    <w:rsid w:val="00DB13F5"/>
    <w:rsid w:val="00DB1B19"/>
    <w:rsid w:val="00DD68CD"/>
    <w:rsid w:val="00E1115B"/>
    <w:rsid w:val="00E136F1"/>
    <w:rsid w:val="00E53F25"/>
    <w:rsid w:val="00E819A9"/>
    <w:rsid w:val="00E827D8"/>
    <w:rsid w:val="00E84D81"/>
    <w:rsid w:val="00E915B9"/>
    <w:rsid w:val="00ED7559"/>
    <w:rsid w:val="00EE51D4"/>
    <w:rsid w:val="00F02A8E"/>
    <w:rsid w:val="00F23C2C"/>
    <w:rsid w:val="00F42ABD"/>
    <w:rsid w:val="00F43017"/>
    <w:rsid w:val="00F548ED"/>
    <w:rsid w:val="00F76CBC"/>
    <w:rsid w:val="00F80445"/>
    <w:rsid w:val="00F8760E"/>
    <w:rsid w:val="00F91A73"/>
    <w:rsid w:val="00FB4BC7"/>
    <w:rsid w:val="00FB52BA"/>
    <w:rsid w:val="00FB55B2"/>
    <w:rsid w:val="00FC79FA"/>
    <w:rsid w:val="00FE67FF"/>
    <w:rsid w:val="00FF5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0133"/>
    <w:pPr>
      <w:autoSpaceDE w:val="0"/>
      <w:autoSpaceDN w:val="0"/>
      <w:ind w:firstLine="709"/>
      <w:jc w:val="both"/>
    </w:pPr>
  </w:style>
  <w:style w:type="paragraph" w:styleId="1">
    <w:name w:val="heading 1"/>
    <w:basedOn w:val="a"/>
    <w:link w:val="10"/>
    <w:uiPriority w:val="9"/>
    <w:qFormat/>
    <w:rsid w:val="00717D53"/>
    <w:pPr>
      <w:autoSpaceDE/>
      <w:autoSpaceDN/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AA52E7"/>
    <w:pPr>
      <w:ind w:firstLine="709"/>
      <w:jc w:val="both"/>
    </w:pPr>
    <w:rPr>
      <w:snapToGrid w:val="0"/>
    </w:rPr>
  </w:style>
  <w:style w:type="character" w:styleId="a3">
    <w:name w:val="Hyperlink"/>
    <w:basedOn w:val="a0"/>
    <w:rsid w:val="00AA52E7"/>
    <w:rPr>
      <w:color w:val="0000FF"/>
      <w:u w:val="single"/>
    </w:rPr>
  </w:style>
  <w:style w:type="paragraph" w:styleId="a4">
    <w:name w:val="Normal (Web)"/>
    <w:basedOn w:val="a"/>
    <w:uiPriority w:val="99"/>
    <w:rsid w:val="00A807EA"/>
    <w:pPr>
      <w:autoSpaceDE/>
      <w:autoSpaceDN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5">
    <w:name w:val="Strong"/>
    <w:basedOn w:val="a0"/>
    <w:uiPriority w:val="22"/>
    <w:qFormat/>
    <w:rsid w:val="00A807EA"/>
    <w:rPr>
      <w:b/>
      <w:bCs/>
    </w:rPr>
  </w:style>
  <w:style w:type="table" w:styleId="a6">
    <w:name w:val="Table Grid"/>
    <w:basedOn w:val="a1"/>
    <w:rsid w:val="00AD1D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бычный2"/>
    <w:rsid w:val="002D4591"/>
    <w:rPr>
      <w:snapToGrid w:val="0"/>
    </w:rPr>
  </w:style>
  <w:style w:type="paragraph" w:customStyle="1" w:styleId="ConsPlusNormal">
    <w:name w:val="ConsPlusNormal"/>
    <w:uiPriority w:val="99"/>
    <w:rsid w:val="002D4591"/>
    <w:pPr>
      <w:widowControl w:val="0"/>
      <w:autoSpaceDE w:val="0"/>
      <w:autoSpaceDN w:val="0"/>
    </w:pPr>
  </w:style>
  <w:style w:type="paragraph" w:styleId="a7">
    <w:name w:val="Balloon Text"/>
    <w:basedOn w:val="a"/>
    <w:link w:val="a8"/>
    <w:rsid w:val="0061569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61569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17D53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9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7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36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1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9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2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2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62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8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5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54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5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1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2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1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2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1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25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3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3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tay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56;&#1077;&#1089;&#1087;&#1091;&#1073;&#1083;&#1080;&#1082;&#1072;%20&#1057;&#1072;&#1093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Республика Саха</Template>
  <TotalTime>34</TotalTime>
  <Pages>2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4610</CharactersWithSpaces>
  <SharedDoc>false</SharedDoc>
  <HLinks>
    <vt:vector size="6" baseType="variant">
      <vt:variant>
        <vt:i4>5898357</vt:i4>
      </vt:variant>
      <vt:variant>
        <vt:i4>0</vt:i4>
      </vt:variant>
      <vt:variant>
        <vt:i4>0</vt:i4>
      </vt:variant>
      <vt:variant>
        <vt:i4>5</vt:i4>
      </vt:variant>
      <vt:variant>
        <vt:lpwstr>mailto:jatay@mail.ru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Oberon</dc:creator>
  <cp:lastModifiedBy>Тирская</cp:lastModifiedBy>
  <cp:revision>6</cp:revision>
  <cp:lastPrinted>2024-12-18T08:14:00Z</cp:lastPrinted>
  <dcterms:created xsi:type="dcterms:W3CDTF">2023-03-15T03:57:00Z</dcterms:created>
  <dcterms:modified xsi:type="dcterms:W3CDTF">2024-12-18T08:14:00Z</dcterms:modified>
</cp:coreProperties>
</file>