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2" w:type="dxa"/>
        <w:tblLayout w:type="fixed"/>
        <w:tblCellMar>
          <w:left w:w="0" w:type="dxa"/>
          <w:right w:w="0" w:type="dxa"/>
        </w:tblCellMar>
        <w:tblLook w:val="04A0" w:firstRow="1" w:lastRow="0" w:firstColumn="1" w:lastColumn="0" w:noHBand="0" w:noVBand="1"/>
      </w:tblPr>
      <w:tblGrid>
        <w:gridCol w:w="4181"/>
        <w:gridCol w:w="1276"/>
        <w:gridCol w:w="4111"/>
      </w:tblGrid>
      <w:tr w:rsidR="005D6FA3" w:rsidTr="00375E50">
        <w:trPr>
          <w:trHeight w:val="1843"/>
        </w:trPr>
        <w:tc>
          <w:tcPr>
            <w:tcW w:w="4181" w:type="dxa"/>
            <w:tcBorders>
              <w:bottom w:val="single" w:sz="6" w:space="0" w:color="000000"/>
            </w:tcBorders>
            <w:noWrap/>
            <w:tcMar>
              <w:left w:w="0" w:type="dxa"/>
              <w:right w:w="0" w:type="dxa"/>
            </w:tcMar>
            <w:vAlign w:val="center"/>
          </w:tcPr>
          <w:p w:rsidR="005D6FA3" w:rsidRDefault="005D6FA3" w:rsidP="00375E50">
            <w:pPr>
              <w:pStyle w:val="a3"/>
              <w:jc w:val="center"/>
              <w:rPr>
                <w:rFonts w:ascii="Times New Roman" w:hAnsi="Times New Roman"/>
                <w:b/>
              </w:rPr>
            </w:pPr>
            <w:r>
              <w:rPr>
                <w:rFonts w:ascii="Times New Roman" w:hAnsi="Times New Roman"/>
                <w:b/>
              </w:rPr>
              <w:t>Республика Саха (Якутия)</w:t>
            </w:r>
          </w:p>
          <w:p w:rsidR="005D6FA3" w:rsidRDefault="005D6FA3" w:rsidP="00375E50">
            <w:pPr>
              <w:pStyle w:val="a3"/>
              <w:jc w:val="center"/>
              <w:rPr>
                <w:rFonts w:ascii="Times New Roman" w:hAnsi="Times New Roman"/>
                <w:b/>
              </w:rPr>
            </w:pPr>
            <w:r>
              <w:rPr>
                <w:rFonts w:ascii="Times New Roman" w:hAnsi="Times New Roman"/>
                <w:b/>
              </w:rPr>
              <w:t>Окружная Администрация</w:t>
            </w:r>
          </w:p>
          <w:p w:rsidR="005D6FA3" w:rsidRDefault="005D6FA3" w:rsidP="00375E50">
            <w:pPr>
              <w:pStyle w:val="a3"/>
              <w:jc w:val="center"/>
              <w:rPr>
                <w:rFonts w:ascii="Times New Roman" w:hAnsi="Times New Roman"/>
                <w:b/>
              </w:rPr>
            </w:pPr>
            <w:r>
              <w:rPr>
                <w:rFonts w:ascii="Times New Roman" w:hAnsi="Times New Roman"/>
                <w:b/>
              </w:rPr>
              <w:t>Городского округа</w:t>
            </w:r>
          </w:p>
          <w:p w:rsidR="005D6FA3" w:rsidRDefault="005D6FA3" w:rsidP="00375E50">
            <w:pPr>
              <w:pStyle w:val="a3"/>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5D6FA3" w:rsidRDefault="005D6FA3" w:rsidP="00375E50">
            <w:pPr>
              <w:pStyle w:val="a3"/>
              <w:jc w:val="center"/>
              <w:rPr>
                <w:rFonts w:ascii="Times New Roman" w:hAnsi="Times New Roman"/>
                <w:b/>
              </w:rPr>
            </w:pPr>
          </w:p>
          <w:p w:rsidR="005D6FA3" w:rsidRDefault="005D6FA3" w:rsidP="00375E50">
            <w:pPr>
              <w:pStyle w:val="a3"/>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5D6FA3" w:rsidRDefault="005D6FA3" w:rsidP="00375E50">
            <w:pPr>
              <w:pStyle w:val="a3"/>
              <w:ind w:left="-156"/>
              <w:jc w:val="center"/>
              <w:rPr>
                <w:rFonts w:ascii="Times New Roman" w:hAnsi="Times New Roman"/>
                <w:b/>
              </w:rPr>
            </w:pPr>
            <w:r>
              <w:rPr>
                <w:rFonts w:ascii="Times New Roman" w:hAnsi="Times New Roman"/>
                <w:b/>
                <w:noProof/>
                <w:sz w:val="24"/>
              </w:rPr>
              <mc:AlternateContent>
                <mc:Choice Requires="wps">
                  <w:drawing>
                    <wp:anchor distT="0" distB="0" distL="114300" distR="114300" simplePos="0" relativeHeight="251659264" behindDoc="0" locked="0" layoutInCell="1" allowOverlap="1" wp14:anchorId="4ED0092D" wp14:editId="1DFCF0AC">
                      <wp:simplePos x="0" y="0"/>
                      <wp:positionH relativeFrom="column">
                        <wp:posOffset>0</wp:posOffset>
                      </wp:positionH>
                      <wp:positionV relativeFrom="paragraph">
                        <wp:posOffset>0</wp:posOffset>
                      </wp:positionV>
                      <wp:extent cx="635000" cy="635000"/>
                      <wp:effectExtent l="0" t="0" r="0" b="0"/>
                      <wp:wrapNone/>
                      <wp:docPr id="1" name="Прямоугольник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DF2ED" id="Прямоугольник 1"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mc:Fallback>
              </mc:AlternateContent>
            </w:r>
            <w:r>
              <w:rPr>
                <w:rFonts w:ascii="Times New Roman" w:hAnsi="Times New Roman"/>
                <w:b/>
                <w:noProof/>
                <w:sz w:val="24"/>
              </w:rPr>
              <w:drawing>
                <wp:inline distT="0" distB="0" distL="0" distR="0" wp14:anchorId="0BA9AA7D" wp14:editId="06FE3323">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5D6FA3" w:rsidRDefault="005D6FA3" w:rsidP="00375E50">
            <w:pPr>
              <w:pStyle w:val="a3"/>
              <w:jc w:val="center"/>
              <w:rPr>
                <w:rFonts w:ascii="Times New Roman" w:hAnsi="Times New Roman"/>
                <w:b/>
              </w:rPr>
            </w:pPr>
          </w:p>
          <w:p w:rsidR="005D6FA3" w:rsidRDefault="005D6FA3" w:rsidP="00375E50">
            <w:pPr>
              <w:pStyle w:val="a3"/>
              <w:jc w:val="center"/>
              <w:rPr>
                <w:rFonts w:ascii="Times New Roman" w:hAnsi="Times New Roman"/>
                <w:b/>
              </w:rPr>
            </w:pPr>
            <w:r>
              <w:rPr>
                <w:rFonts w:ascii="Times New Roman" w:hAnsi="Times New Roman"/>
                <w:b/>
              </w:rPr>
              <w:t xml:space="preserve">Саха </w:t>
            </w:r>
            <w:proofErr w:type="spellStart"/>
            <w:r>
              <w:rPr>
                <w:rFonts w:ascii="Times New Roman" w:hAnsi="Times New Roman"/>
                <w:b/>
              </w:rPr>
              <w:t>θрөспyyбyлyкэтэ</w:t>
            </w:r>
            <w:proofErr w:type="spellEnd"/>
          </w:p>
          <w:p w:rsidR="005D6FA3" w:rsidRDefault="005D6FA3" w:rsidP="00375E50">
            <w:pPr>
              <w:pStyle w:val="a3"/>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5D6FA3" w:rsidRDefault="005D6FA3" w:rsidP="00375E50">
            <w:pPr>
              <w:pStyle w:val="a3"/>
              <w:jc w:val="center"/>
              <w:rPr>
                <w:rFonts w:ascii="Times New Roman" w:hAnsi="Times New Roman"/>
                <w:b/>
              </w:rPr>
            </w:pPr>
            <w:proofErr w:type="spellStart"/>
            <w:r>
              <w:rPr>
                <w:rFonts w:ascii="Times New Roman" w:hAnsi="Times New Roman"/>
                <w:b/>
              </w:rPr>
              <w:t>Куораттаађы</w:t>
            </w:r>
            <w:proofErr w:type="spellEnd"/>
            <w:r>
              <w:rPr>
                <w:rFonts w:ascii="Times New Roman" w:hAnsi="Times New Roman"/>
                <w:b/>
              </w:rPr>
              <w:t xml:space="preserve"> </w:t>
            </w:r>
            <w:proofErr w:type="spellStart"/>
            <w:r>
              <w:rPr>
                <w:rFonts w:ascii="Times New Roman" w:hAnsi="Times New Roman"/>
                <w:b/>
              </w:rPr>
              <w:t>уокуругун</w:t>
            </w:r>
            <w:proofErr w:type="spellEnd"/>
            <w:r>
              <w:rPr>
                <w:rFonts w:ascii="Times New Roman" w:hAnsi="Times New Roman"/>
                <w:b/>
              </w:rPr>
              <w:t xml:space="preserve"> </w:t>
            </w:r>
          </w:p>
          <w:p w:rsidR="005D6FA3" w:rsidRDefault="005D6FA3" w:rsidP="00375E50">
            <w:pPr>
              <w:pStyle w:val="a3"/>
              <w:jc w:val="center"/>
              <w:rPr>
                <w:rFonts w:ascii="Times New Roman" w:hAnsi="Times New Roman"/>
                <w:b/>
              </w:rPr>
            </w:pPr>
            <w:proofErr w:type="spellStart"/>
            <w:r>
              <w:rPr>
                <w:rFonts w:ascii="Times New Roman" w:hAnsi="Times New Roman"/>
                <w:b/>
              </w:rPr>
              <w:t>Уокуруктаађы</w:t>
            </w:r>
            <w:proofErr w:type="spellEnd"/>
            <w:r>
              <w:rPr>
                <w:rFonts w:ascii="Times New Roman" w:hAnsi="Times New Roman"/>
                <w:b/>
              </w:rPr>
              <w:t xml:space="preserve"> </w:t>
            </w:r>
            <w:proofErr w:type="spellStart"/>
            <w:r>
              <w:rPr>
                <w:rFonts w:ascii="Times New Roman" w:hAnsi="Times New Roman"/>
                <w:b/>
              </w:rPr>
              <w:t>Дьаhалтата</w:t>
            </w:r>
            <w:proofErr w:type="spellEnd"/>
          </w:p>
          <w:p w:rsidR="005D6FA3" w:rsidRDefault="005D6FA3" w:rsidP="00375E50">
            <w:pPr>
              <w:pStyle w:val="a3"/>
              <w:jc w:val="center"/>
              <w:rPr>
                <w:rFonts w:ascii="Times New Roman" w:hAnsi="Times New Roman"/>
                <w:b/>
              </w:rPr>
            </w:pPr>
          </w:p>
          <w:p w:rsidR="005D6FA3" w:rsidRDefault="005D6FA3" w:rsidP="00375E50">
            <w:pPr>
              <w:pStyle w:val="a3"/>
              <w:jc w:val="center"/>
              <w:rPr>
                <w:rFonts w:ascii="Times New Roman" w:hAnsi="Times New Roman"/>
                <w:b/>
              </w:rPr>
            </w:pPr>
            <w:r>
              <w:rPr>
                <w:rFonts w:ascii="Times New Roman" w:hAnsi="Times New Roman"/>
                <w:b/>
                <w:sz w:val="24"/>
              </w:rPr>
              <w:t>УУРААХ</w:t>
            </w:r>
          </w:p>
          <w:p w:rsidR="005D6FA3" w:rsidRDefault="005D6FA3" w:rsidP="00375E50">
            <w:pPr>
              <w:pStyle w:val="a3"/>
              <w:jc w:val="center"/>
              <w:rPr>
                <w:rFonts w:ascii="Times New Roman" w:hAnsi="Times New Roman"/>
                <w:b/>
              </w:rPr>
            </w:pPr>
          </w:p>
        </w:tc>
      </w:tr>
      <w:tr w:rsidR="005D6FA3" w:rsidTr="00375E50">
        <w:trPr>
          <w:trHeight w:val="87"/>
        </w:trPr>
        <w:tc>
          <w:tcPr>
            <w:tcW w:w="9568" w:type="dxa"/>
            <w:gridSpan w:val="3"/>
            <w:tcBorders>
              <w:bottom w:val="none" w:sz="4" w:space="0" w:color="000000"/>
            </w:tcBorders>
            <w:noWrap/>
            <w:tcMar>
              <w:left w:w="0" w:type="dxa"/>
              <w:right w:w="0" w:type="dxa"/>
            </w:tcMar>
            <w:vAlign w:val="center"/>
          </w:tcPr>
          <w:p w:rsidR="005D6FA3" w:rsidRDefault="005D6FA3" w:rsidP="00375E50">
            <w:pPr>
              <w:pStyle w:val="a3"/>
              <w:jc w:val="right"/>
              <w:rPr>
                <w:rFonts w:ascii="Times New Roman" w:hAnsi="Times New Roman"/>
              </w:rPr>
            </w:pPr>
          </w:p>
          <w:p w:rsidR="005D6FA3" w:rsidRDefault="005D6FA3" w:rsidP="000E5E81">
            <w:pPr>
              <w:pStyle w:val="a3"/>
              <w:rPr>
                <w:rFonts w:ascii="Times New Roman" w:hAnsi="Times New Roman"/>
              </w:rPr>
            </w:pPr>
            <w:r>
              <w:rPr>
                <w:rFonts w:ascii="Times New Roman" w:hAnsi="Times New Roman"/>
              </w:rPr>
              <w:t xml:space="preserve">п. </w:t>
            </w:r>
            <w:proofErr w:type="spellStart"/>
            <w:r>
              <w:rPr>
                <w:rFonts w:ascii="Times New Roman" w:hAnsi="Times New Roman"/>
              </w:rPr>
              <w:t>Жатай</w:t>
            </w:r>
            <w:proofErr w:type="spellEnd"/>
            <w:r>
              <w:rPr>
                <w:rFonts w:ascii="Times New Roman" w:hAnsi="Times New Roman"/>
              </w:rPr>
              <w:t xml:space="preserve">                                                                                 "</w:t>
            </w:r>
            <w:r w:rsidR="000E5E81">
              <w:rPr>
                <w:rFonts w:ascii="Times New Roman" w:hAnsi="Times New Roman"/>
              </w:rPr>
              <w:t xml:space="preserve"> 26 </w:t>
            </w:r>
            <w:r>
              <w:rPr>
                <w:rFonts w:ascii="Times New Roman" w:hAnsi="Times New Roman"/>
              </w:rPr>
              <w:t>"</w:t>
            </w:r>
            <w:r w:rsidR="000E5E81">
              <w:rPr>
                <w:rFonts w:ascii="Times New Roman" w:hAnsi="Times New Roman"/>
              </w:rPr>
              <w:t xml:space="preserve"> августа </w:t>
            </w:r>
            <w:r w:rsidR="00032DE5">
              <w:rPr>
                <w:rFonts w:ascii="Times New Roman" w:hAnsi="Times New Roman"/>
              </w:rPr>
              <w:t xml:space="preserve"> 2026 г. №  </w:t>
            </w:r>
            <w:r w:rsidR="000E5E81">
              <w:rPr>
                <w:rFonts w:ascii="Times New Roman" w:hAnsi="Times New Roman"/>
              </w:rPr>
              <w:t>83- Г</w:t>
            </w:r>
            <w:r w:rsidR="00032DE5">
              <w:rPr>
                <w:rFonts w:ascii="Times New Roman" w:hAnsi="Times New Roman"/>
              </w:rPr>
              <w:t xml:space="preserve"> </w:t>
            </w:r>
          </w:p>
        </w:tc>
      </w:tr>
    </w:tbl>
    <w:p w:rsidR="005D6FA3" w:rsidRDefault="005D6FA3" w:rsidP="005D6FA3">
      <w:pPr>
        <w:spacing w:after="240" w:line="330" w:lineRule="atLeast"/>
        <w:textAlignment w:val="baseline"/>
        <w:rPr>
          <w:rFonts w:ascii="Times New Roman" w:eastAsia="Times New Roman" w:hAnsi="Times New Roman" w:cs="Times New Roman"/>
          <w:b/>
          <w:bCs/>
          <w:color w:val="444444"/>
          <w:sz w:val="24"/>
          <w:szCs w:val="24"/>
          <w:lang w:eastAsia="ru-RU"/>
        </w:rPr>
      </w:pPr>
    </w:p>
    <w:p w:rsidR="005D6FA3" w:rsidRDefault="005D6FA3" w:rsidP="005D6FA3">
      <w:pPr>
        <w:spacing w:after="240" w:line="330" w:lineRule="atLeast"/>
        <w:textAlignment w:val="baseline"/>
        <w:rPr>
          <w:rFonts w:ascii="Times New Roman" w:eastAsia="Times New Roman" w:hAnsi="Times New Roman" w:cs="Times New Roman"/>
          <w:b/>
          <w:bCs/>
          <w:color w:val="444444"/>
          <w:sz w:val="24"/>
          <w:szCs w:val="24"/>
          <w:lang w:eastAsia="ru-RU"/>
        </w:rPr>
      </w:pP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bookmarkStart w:id="0" w:name="_GoBack"/>
      <w:bookmarkEnd w:id="0"/>
      <w:r>
        <w:rPr>
          <w:rFonts w:ascii="Times New Roman" w:eastAsia="Times New Roman" w:hAnsi="Times New Roman" w:cs="Times New Roman"/>
          <w:b/>
          <w:bCs/>
          <w:color w:val="444444"/>
          <w:sz w:val="24"/>
          <w:szCs w:val="24"/>
          <w:lang w:eastAsia="ru-RU"/>
        </w:rPr>
        <w:tab/>
      </w:r>
    </w:p>
    <w:p w:rsidR="005D6FA3" w:rsidRPr="00997561" w:rsidRDefault="005D6FA3" w:rsidP="00997561">
      <w:pPr>
        <w:spacing w:after="240" w:line="330" w:lineRule="atLeast"/>
        <w:textAlignment w:val="baseline"/>
        <w:rPr>
          <w:rFonts w:ascii="Times New Roman" w:eastAsia="Times New Roman" w:hAnsi="Times New Roman" w:cs="Times New Roman"/>
          <w:b/>
          <w:bCs/>
          <w:color w:val="000000" w:themeColor="text1"/>
          <w:sz w:val="24"/>
          <w:szCs w:val="24"/>
          <w:lang w:eastAsia="ru-RU"/>
        </w:rPr>
      </w:pPr>
      <w:r w:rsidRPr="00997561">
        <w:rPr>
          <w:rFonts w:ascii="Times New Roman" w:eastAsia="Times New Roman" w:hAnsi="Times New Roman" w:cs="Times New Roman"/>
          <w:b/>
          <w:bCs/>
          <w:color w:val="000000" w:themeColor="text1"/>
          <w:sz w:val="24"/>
          <w:szCs w:val="24"/>
          <w:lang w:eastAsia="ru-RU"/>
        </w:rPr>
        <w:t>Об утверждении порядка принятия решения</w:t>
      </w:r>
      <w:r w:rsidR="00997561" w:rsidRPr="00997561">
        <w:rPr>
          <w:rFonts w:ascii="Times New Roman" w:eastAsia="Times New Roman" w:hAnsi="Times New Roman" w:cs="Times New Roman"/>
          <w:b/>
          <w:bCs/>
          <w:color w:val="000000" w:themeColor="text1"/>
          <w:sz w:val="24"/>
          <w:szCs w:val="24"/>
          <w:lang w:eastAsia="ru-RU"/>
        </w:rPr>
        <w:t xml:space="preserve">                                                                                              </w:t>
      </w:r>
      <w:r w:rsidRPr="00997561">
        <w:rPr>
          <w:rFonts w:ascii="Times New Roman" w:eastAsia="Times New Roman" w:hAnsi="Times New Roman" w:cs="Times New Roman"/>
          <w:b/>
          <w:bCs/>
          <w:color w:val="000000" w:themeColor="text1"/>
          <w:sz w:val="24"/>
          <w:szCs w:val="24"/>
          <w:lang w:eastAsia="ru-RU"/>
        </w:rPr>
        <w:t xml:space="preserve"> о по</w:t>
      </w:r>
      <w:r w:rsidR="00FB521D" w:rsidRPr="00997561">
        <w:rPr>
          <w:rFonts w:ascii="Times New Roman" w:eastAsia="Times New Roman" w:hAnsi="Times New Roman" w:cs="Times New Roman"/>
          <w:b/>
          <w:bCs/>
          <w:color w:val="000000" w:themeColor="text1"/>
          <w:sz w:val="24"/>
          <w:szCs w:val="24"/>
          <w:lang w:eastAsia="ru-RU"/>
        </w:rPr>
        <w:t>дготовке</w:t>
      </w:r>
      <w:r w:rsidRPr="00997561">
        <w:rPr>
          <w:rFonts w:ascii="Times New Roman" w:eastAsia="Times New Roman" w:hAnsi="Times New Roman" w:cs="Times New Roman"/>
          <w:b/>
          <w:bCs/>
          <w:color w:val="000000" w:themeColor="text1"/>
          <w:sz w:val="24"/>
          <w:szCs w:val="24"/>
          <w:lang w:eastAsia="ru-RU"/>
        </w:rPr>
        <w:t xml:space="preserve"> </w:t>
      </w:r>
      <w:r w:rsidR="00FB521D" w:rsidRPr="00997561">
        <w:rPr>
          <w:rFonts w:ascii="Times New Roman" w:eastAsia="Times New Roman" w:hAnsi="Times New Roman" w:cs="Times New Roman"/>
          <w:b/>
          <w:bCs/>
          <w:color w:val="000000" w:themeColor="text1"/>
          <w:sz w:val="24"/>
          <w:szCs w:val="24"/>
          <w:lang w:eastAsia="ru-RU"/>
        </w:rPr>
        <w:t xml:space="preserve">и реализации </w:t>
      </w:r>
      <w:r w:rsidRPr="00997561">
        <w:rPr>
          <w:rFonts w:ascii="Times New Roman" w:eastAsia="Times New Roman" w:hAnsi="Times New Roman" w:cs="Times New Roman"/>
          <w:b/>
          <w:bCs/>
          <w:color w:val="000000" w:themeColor="text1"/>
          <w:sz w:val="24"/>
          <w:szCs w:val="24"/>
          <w:lang w:eastAsia="ru-RU"/>
        </w:rPr>
        <w:t>бюджетных инвестиций</w:t>
      </w:r>
      <w:r w:rsidR="00997561" w:rsidRPr="00997561">
        <w:rPr>
          <w:rFonts w:ascii="Times New Roman" w:eastAsia="Times New Roman" w:hAnsi="Times New Roman" w:cs="Times New Roman"/>
          <w:b/>
          <w:bCs/>
          <w:color w:val="000000" w:themeColor="text1"/>
          <w:sz w:val="24"/>
          <w:szCs w:val="24"/>
          <w:lang w:eastAsia="ru-RU"/>
        </w:rPr>
        <w:t xml:space="preserve">                                                                             </w:t>
      </w:r>
      <w:r w:rsidRPr="00997561">
        <w:rPr>
          <w:rFonts w:ascii="Times New Roman" w:eastAsia="Times New Roman" w:hAnsi="Times New Roman" w:cs="Times New Roman"/>
          <w:b/>
          <w:bCs/>
          <w:color w:val="000000" w:themeColor="text1"/>
          <w:sz w:val="24"/>
          <w:szCs w:val="24"/>
          <w:lang w:eastAsia="ru-RU"/>
        </w:rPr>
        <w:t xml:space="preserve"> </w:t>
      </w:r>
      <w:r w:rsidR="00FB521D" w:rsidRPr="00997561">
        <w:rPr>
          <w:rFonts w:ascii="Times New Roman" w:eastAsia="Times New Roman" w:hAnsi="Times New Roman" w:cs="Times New Roman"/>
          <w:b/>
          <w:bCs/>
          <w:color w:val="000000" w:themeColor="text1"/>
          <w:sz w:val="24"/>
          <w:szCs w:val="24"/>
          <w:lang w:eastAsia="ru-RU"/>
        </w:rPr>
        <w:t xml:space="preserve">в объекты муниципальной собственности </w:t>
      </w:r>
      <w:r w:rsidR="00997561" w:rsidRPr="00997561">
        <w:rPr>
          <w:rFonts w:ascii="Times New Roman" w:eastAsia="Times New Roman" w:hAnsi="Times New Roman" w:cs="Times New Roman"/>
          <w:b/>
          <w:bCs/>
          <w:color w:val="000000" w:themeColor="text1"/>
          <w:sz w:val="24"/>
          <w:szCs w:val="24"/>
          <w:lang w:eastAsia="ru-RU"/>
        </w:rPr>
        <w:t xml:space="preserve">                                                                                     </w:t>
      </w:r>
      <w:r w:rsidRPr="00997561">
        <w:rPr>
          <w:rFonts w:ascii="Times New Roman" w:eastAsia="Times New Roman" w:hAnsi="Times New Roman" w:cs="Times New Roman"/>
          <w:b/>
          <w:bCs/>
          <w:color w:val="000000" w:themeColor="text1"/>
          <w:sz w:val="24"/>
          <w:szCs w:val="24"/>
          <w:lang w:eastAsia="ru-RU"/>
        </w:rPr>
        <w:t>Городского округа «</w:t>
      </w:r>
      <w:proofErr w:type="spellStart"/>
      <w:r w:rsidRPr="00997561">
        <w:rPr>
          <w:rFonts w:ascii="Times New Roman" w:eastAsia="Times New Roman" w:hAnsi="Times New Roman" w:cs="Times New Roman"/>
          <w:b/>
          <w:bCs/>
          <w:color w:val="000000" w:themeColor="text1"/>
          <w:sz w:val="24"/>
          <w:szCs w:val="24"/>
          <w:lang w:eastAsia="ru-RU"/>
        </w:rPr>
        <w:t>Жатай</w:t>
      </w:r>
      <w:proofErr w:type="spellEnd"/>
      <w:r w:rsidRPr="00997561">
        <w:rPr>
          <w:rFonts w:ascii="Times New Roman" w:eastAsia="Times New Roman" w:hAnsi="Times New Roman" w:cs="Times New Roman"/>
          <w:b/>
          <w:bCs/>
          <w:color w:val="000000" w:themeColor="text1"/>
          <w:sz w:val="24"/>
          <w:szCs w:val="24"/>
          <w:lang w:eastAsia="ru-RU"/>
        </w:rPr>
        <w:t xml:space="preserve">»                                    </w:t>
      </w:r>
    </w:p>
    <w:p w:rsidR="005D6FA3" w:rsidRPr="00997561" w:rsidRDefault="005D6FA3" w:rsidP="005D6FA3">
      <w:pPr>
        <w:spacing w:after="0" w:line="330" w:lineRule="atLeast"/>
        <w:textAlignment w:val="baseline"/>
        <w:rPr>
          <w:rFonts w:ascii="Times New Roman" w:eastAsia="Times New Roman" w:hAnsi="Times New Roman" w:cs="Times New Roman"/>
          <w:color w:val="000000" w:themeColor="text1"/>
          <w:sz w:val="24"/>
          <w:szCs w:val="24"/>
          <w:lang w:eastAsia="ru-RU"/>
        </w:rPr>
      </w:pPr>
    </w:p>
    <w:p w:rsidR="001A447B" w:rsidRPr="001A447B" w:rsidRDefault="001A447B" w:rsidP="001A447B">
      <w:pPr>
        <w:spacing w:after="0" w:line="330" w:lineRule="atLeast"/>
        <w:ind w:firstLine="480"/>
        <w:jc w:val="both"/>
        <w:textAlignment w:val="baseline"/>
        <w:rPr>
          <w:rFonts w:ascii="Times New Roman" w:eastAsia="Times New Roman" w:hAnsi="Times New Roman" w:cs="Times New Roman"/>
          <w:color w:val="000000" w:themeColor="text1"/>
          <w:sz w:val="24"/>
          <w:szCs w:val="24"/>
          <w:lang w:eastAsia="ru-RU"/>
        </w:rPr>
      </w:pPr>
      <w:r w:rsidRPr="001A447B">
        <w:rPr>
          <w:rFonts w:ascii="Times New Roman" w:eastAsia="Times New Roman" w:hAnsi="Times New Roman" w:cs="Times New Roman"/>
          <w:color w:val="000000" w:themeColor="text1"/>
          <w:sz w:val="24"/>
          <w:szCs w:val="24"/>
          <w:lang w:eastAsia="ru-RU"/>
        </w:rPr>
        <w:t>В соответствии статьей 79 Бюджетного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статьей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Уставом Городского округа «</w:t>
      </w:r>
      <w:proofErr w:type="spellStart"/>
      <w:r w:rsidRPr="001A447B">
        <w:rPr>
          <w:rFonts w:ascii="Times New Roman" w:eastAsia="Times New Roman" w:hAnsi="Times New Roman" w:cs="Times New Roman"/>
          <w:color w:val="000000" w:themeColor="text1"/>
          <w:sz w:val="24"/>
          <w:szCs w:val="24"/>
          <w:lang w:eastAsia="ru-RU"/>
        </w:rPr>
        <w:t>Жатай</w:t>
      </w:r>
      <w:proofErr w:type="spellEnd"/>
      <w:r w:rsidRPr="001A447B">
        <w:rPr>
          <w:rFonts w:ascii="Times New Roman" w:eastAsia="Times New Roman" w:hAnsi="Times New Roman" w:cs="Times New Roman"/>
          <w:color w:val="000000" w:themeColor="text1"/>
          <w:sz w:val="24"/>
          <w:szCs w:val="24"/>
          <w:lang w:eastAsia="ru-RU"/>
        </w:rPr>
        <w:t xml:space="preserve">»: </w:t>
      </w:r>
    </w:p>
    <w:p w:rsidR="00FB521D" w:rsidRPr="00997561" w:rsidRDefault="00FB521D" w:rsidP="001A447B">
      <w:pPr>
        <w:spacing w:after="0" w:line="330" w:lineRule="atLeast"/>
        <w:jc w:val="both"/>
        <w:textAlignment w:val="baseline"/>
        <w:rPr>
          <w:rFonts w:ascii="Times New Roman" w:eastAsia="Times New Roman" w:hAnsi="Times New Roman" w:cs="Times New Roman"/>
          <w:color w:val="000000" w:themeColor="text1"/>
          <w:sz w:val="24"/>
          <w:szCs w:val="24"/>
          <w:lang w:eastAsia="ru-RU"/>
        </w:rPr>
      </w:pPr>
    </w:p>
    <w:p w:rsidR="00FB521D" w:rsidRPr="00997561" w:rsidRDefault="00FB521D" w:rsidP="00FB521D">
      <w:pPr>
        <w:spacing w:after="0" w:line="330" w:lineRule="atLeast"/>
        <w:jc w:val="both"/>
        <w:textAlignment w:val="baseline"/>
        <w:rPr>
          <w:rFonts w:ascii="Times New Roman" w:eastAsia="Times New Roman" w:hAnsi="Times New Roman" w:cs="Times New Roman"/>
          <w:color w:val="000000" w:themeColor="text1"/>
          <w:sz w:val="24"/>
          <w:szCs w:val="24"/>
          <w:lang w:eastAsia="ru-RU"/>
        </w:rPr>
      </w:pPr>
    </w:p>
    <w:p w:rsidR="005D6FA3" w:rsidRPr="00997561" w:rsidRDefault="005D6FA3" w:rsidP="005D6FA3">
      <w:pPr>
        <w:pStyle w:val="a5"/>
        <w:numPr>
          <w:ilvl w:val="0"/>
          <w:numId w:val="1"/>
        </w:numPr>
        <w:spacing w:after="0" w:line="330" w:lineRule="atLeast"/>
        <w:ind w:left="0" w:firstLine="491"/>
        <w:jc w:val="both"/>
        <w:textAlignment w:val="baseline"/>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 xml:space="preserve">Утвердить Порядок принятия решения и </w:t>
      </w:r>
      <w:r w:rsidR="00FB521D" w:rsidRPr="00997561">
        <w:rPr>
          <w:rFonts w:ascii="Times New Roman" w:eastAsia="Times New Roman" w:hAnsi="Times New Roman" w:cs="Times New Roman"/>
          <w:color w:val="000000" w:themeColor="text1"/>
          <w:sz w:val="24"/>
          <w:szCs w:val="24"/>
          <w:lang w:eastAsia="ru-RU"/>
        </w:rPr>
        <w:t xml:space="preserve">о подготовке и реализации </w:t>
      </w:r>
      <w:r w:rsidRPr="00997561">
        <w:rPr>
          <w:rFonts w:ascii="Times New Roman" w:eastAsia="Times New Roman" w:hAnsi="Times New Roman" w:cs="Times New Roman"/>
          <w:color w:val="000000" w:themeColor="text1"/>
          <w:sz w:val="24"/>
          <w:szCs w:val="24"/>
          <w:lang w:eastAsia="ru-RU"/>
        </w:rPr>
        <w:t xml:space="preserve">бюджетных инвестиций </w:t>
      </w:r>
      <w:r w:rsidR="00FB521D" w:rsidRPr="00997561">
        <w:rPr>
          <w:rFonts w:ascii="Times New Roman" w:eastAsia="Times New Roman" w:hAnsi="Times New Roman" w:cs="Times New Roman"/>
          <w:color w:val="000000" w:themeColor="text1"/>
          <w:sz w:val="24"/>
          <w:szCs w:val="24"/>
          <w:lang w:eastAsia="ru-RU"/>
        </w:rPr>
        <w:t>в объекты муниципальной собственности Городского округа «</w:t>
      </w:r>
      <w:proofErr w:type="spellStart"/>
      <w:r w:rsidR="00FB521D" w:rsidRPr="00997561">
        <w:rPr>
          <w:rFonts w:ascii="Times New Roman" w:eastAsia="Times New Roman" w:hAnsi="Times New Roman" w:cs="Times New Roman"/>
          <w:color w:val="000000" w:themeColor="text1"/>
          <w:sz w:val="24"/>
          <w:szCs w:val="24"/>
          <w:lang w:eastAsia="ru-RU"/>
        </w:rPr>
        <w:t>Жатай</w:t>
      </w:r>
      <w:proofErr w:type="spellEnd"/>
      <w:r w:rsidR="00FB521D" w:rsidRPr="00997561">
        <w:rPr>
          <w:rFonts w:ascii="Times New Roman" w:eastAsia="Times New Roman" w:hAnsi="Times New Roman" w:cs="Times New Roman"/>
          <w:color w:val="000000" w:themeColor="text1"/>
          <w:sz w:val="24"/>
          <w:szCs w:val="24"/>
          <w:lang w:eastAsia="ru-RU"/>
        </w:rPr>
        <w:t xml:space="preserve">» </w:t>
      </w:r>
      <w:r w:rsidRPr="00997561">
        <w:rPr>
          <w:rFonts w:ascii="Times New Roman" w:eastAsia="Times New Roman" w:hAnsi="Times New Roman" w:cs="Times New Roman"/>
          <w:color w:val="000000" w:themeColor="text1"/>
          <w:sz w:val="24"/>
          <w:szCs w:val="24"/>
          <w:lang w:eastAsia="ru-RU"/>
        </w:rPr>
        <w:t xml:space="preserve">согласно </w:t>
      </w:r>
      <w:proofErr w:type="gramStart"/>
      <w:r w:rsidRPr="00997561">
        <w:rPr>
          <w:rFonts w:ascii="Times New Roman" w:eastAsia="Times New Roman" w:hAnsi="Times New Roman" w:cs="Times New Roman"/>
          <w:color w:val="000000" w:themeColor="text1"/>
          <w:sz w:val="24"/>
          <w:szCs w:val="24"/>
          <w:lang w:eastAsia="ru-RU"/>
        </w:rPr>
        <w:t>приложению</w:t>
      </w:r>
      <w:proofErr w:type="gramEnd"/>
      <w:r w:rsidRPr="00997561">
        <w:rPr>
          <w:rFonts w:ascii="Times New Roman" w:eastAsia="Times New Roman" w:hAnsi="Times New Roman" w:cs="Times New Roman"/>
          <w:color w:val="000000" w:themeColor="text1"/>
          <w:sz w:val="24"/>
          <w:szCs w:val="24"/>
          <w:lang w:eastAsia="ru-RU"/>
        </w:rPr>
        <w:t xml:space="preserve"> к настоящему постановлению.</w:t>
      </w:r>
    </w:p>
    <w:p w:rsidR="005D6FA3" w:rsidRPr="00997561" w:rsidRDefault="005D6FA3" w:rsidP="005D6FA3">
      <w:pPr>
        <w:pStyle w:val="a5"/>
        <w:spacing w:after="0" w:line="330" w:lineRule="atLeast"/>
        <w:ind w:left="491"/>
        <w:jc w:val="both"/>
        <w:textAlignment w:val="baseline"/>
        <w:rPr>
          <w:rFonts w:ascii="Times New Roman" w:eastAsia="Times New Roman" w:hAnsi="Times New Roman" w:cs="Times New Roman"/>
          <w:color w:val="000000" w:themeColor="text1"/>
          <w:sz w:val="24"/>
          <w:szCs w:val="24"/>
          <w:lang w:eastAsia="ru-RU"/>
        </w:rPr>
      </w:pPr>
    </w:p>
    <w:p w:rsidR="005D6FA3" w:rsidRPr="00997561" w:rsidRDefault="005D6FA3" w:rsidP="005D6FA3">
      <w:pPr>
        <w:spacing w:after="0" w:line="330" w:lineRule="atLeast"/>
        <w:ind w:firstLine="480"/>
        <w:textAlignment w:val="baseline"/>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2.  Опубликовать  настоящее  постановление  в  газете  "</w:t>
      </w:r>
      <w:proofErr w:type="spellStart"/>
      <w:r w:rsidRPr="00997561">
        <w:rPr>
          <w:rFonts w:ascii="Times New Roman" w:eastAsia="Times New Roman" w:hAnsi="Times New Roman" w:cs="Times New Roman"/>
          <w:color w:val="000000" w:themeColor="text1"/>
          <w:sz w:val="24"/>
          <w:szCs w:val="24"/>
          <w:lang w:eastAsia="ru-RU"/>
        </w:rPr>
        <w:t>Жатайский</w:t>
      </w:r>
      <w:proofErr w:type="spellEnd"/>
      <w:r w:rsidRPr="00997561">
        <w:rPr>
          <w:rFonts w:ascii="Times New Roman" w:eastAsia="Times New Roman" w:hAnsi="Times New Roman" w:cs="Times New Roman"/>
          <w:color w:val="000000" w:themeColor="text1"/>
          <w:sz w:val="24"/>
          <w:szCs w:val="24"/>
          <w:lang w:eastAsia="ru-RU"/>
        </w:rPr>
        <w:t xml:space="preserve"> вестник" и разместить  на официальном  сайте  Окружной Администрации Городского округа «</w:t>
      </w:r>
      <w:proofErr w:type="spellStart"/>
      <w:r w:rsidRPr="00997561">
        <w:rPr>
          <w:rFonts w:ascii="Times New Roman" w:eastAsia="Times New Roman" w:hAnsi="Times New Roman" w:cs="Times New Roman"/>
          <w:color w:val="000000" w:themeColor="text1"/>
          <w:sz w:val="24"/>
          <w:szCs w:val="24"/>
          <w:lang w:eastAsia="ru-RU"/>
        </w:rPr>
        <w:t>Жатай</w:t>
      </w:r>
      <w:proofErr w:type="spellEnd"/>
      <w:r w:rsidRPr="00997561">
        <w:rPr>
          <w:rFonts w:ascii="Times New Roman" w:eastAsia="Times New Roman" w:hAnsi="Times New Roman" w:cs="Times New Roman"/>
          <w:color w:val="000000" w:themeColor="text1"/>
          <w:sz w:val="24"/>
          <w:szCs w:val="24"/>
          <w:lang w:eastAsia="ru-RU"/>
        </w:rPr>
        <w:t xml:space="preserve">» </w:t>
      </w:r>
      <w:proofErr w:type="spellStart"/>
      <w:r w:rsidRPr="00997561">
        <w:rPr>
          <w:rFonts w:ascii="Times New Roman" w:eastAsia="Times New Roman" w:hAnsi="Times New Roman" w:cs="Times New Roman"/>
          <w:color w:val="000000" w:themeColor="text1"/>
          <w:sz w:val="24"/>
          <w:szCs w:val="24"/>
          <w:lang w:eastAsia="ru-RU"/>
        </w:rPr>
        <w:t>www</w:t>
      </w:r>
      <w:proofErr w:type="spellEnd"/>
      <w:r w:rsidRPr="00997561">
        <w:rPr>
          <w:rFonts w:ascii="Times New Roman" w:eastAsia="Times New Roman" w:hAnsi="Times New Roman" w:cs="Times New Roman"/>
          <w:color w:val="000000" w:themeColor="text1"/>
          <w:sz w:val="24"/>
          <w:szCs w:val="24"/>
          <w:lang w:eastAsia="ru-RU"/>
        </w:rPr>
        <w:t>.</w:t>
      </w:r>
      <w:proofErr w:type="spellStart"/>
      <w:r w:rsidRPr="00997561">
        <w:rPr>
          <w:rFonts w:ascii="Times New Roman" w:eastAsia="Times New Roman" w:hAnsi="Times New Roman" w:cs="Times New Roman"/>
          <w:color w:val="000000" w:themeColor="text1"/>
          <w:sz w:val="24"/>
          <w:szCs w:val="24"/>
          <w:lang w:val="en-US" w:eastAsia="ru-RU"/>
        </w:rPr>
        <w:t>jhatay</w:t>
      </w:r>
      <w:proofErr w:type="spellEnd"/>
      <w:r w:rsidRPr="00997561">
        <w:rPr>
          <w:rFonts w:ascii="Times New Roman" w:eastAsia="Times New Roman" w:hAnsi="Times New Roman" w:cs="Times New Roman"/>
          <w:color w:val="000000" w:themeColor="text1"/>
          <w:sz w:val="24"/>
          <w:szCs w:val="24"/>
          <w:lang w:eastAsia="ru-RU"/>
        </w:rPr>
        <w:t>.</w:t>
      </w:r>
      <w:proofErr w:type="spellStart"/>
      <w:r w:rsidRPr="00997561">
        <w:rPr>
          <w:rFonts w:ascii="Times New Roman" w:eastAsia="Times New Roman" w:hAnsi="Times New Roman" w:cs="Times New Roman"/>
          <w:color w:val="000000" w:themeColor="text1"/>
          <w:sz w:val="24"/>
          <w:szCs w:val="24"/>
          <w:lang w:val="en-US" w:eastAsia="ru-RU"/>
        </w:rPr>
        <w:t>ru</w:t>
      </w:r>
      <w:proofErr w:type="spellEnd"/>
      <w:r w:rsidRPr="00997561">
        <w:rPr>
          <w:rFonts w:ascii="Times New Roman" w:eastAsia="Times New Roman" w:hAnsi="Times New Roman" w:cs="Times New Roman"/>
          <w:color w:val="000000" w:themeColor="text1"/>
          <w:sz w:val="24"/>
          <w:szCs w:val="24"/>
          <w:lang w:eastAsia="ru-RU"/>
        </w:rPr>
        <w:br/>
      </w:r>
    </w:p>
    <w:p w:rsidR="005D6FA3" w:rsidRPr="00997561" w:rsidRDefault="005D6FA3" w:rsidP="005D6FA3">
      <w:pPr>
        <w:spacing w:after="0" w:line="330" w:lineRule="atLeast"/>
        <w:ind w:firstLine="480"/>
        <w:jc w:val="both"/>
        <w:textAlignment w:val="baseline"/>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3. Настоящее постановление вступает в силу со дня его официального опубликования.</w:t>
      </w:r>
    </w:p>
    <w:p w:rsidR="005D6FA3" w:rsidRPr="00997561" w:rsidRDefault="005D6FA3" w:rsidP="005D6FA3">
      <w:pPr>
        <w:spacing w:after="0" w:line="330" w:lineRule="atLeast"/>
        <w:jc w:val="both"/>
        <w:textAlignment w:val="baseline"/>
        <w:rPr>
          <w:rFonts w:ascii="Times New Roman" w:eastAsia="Times New Roman" w:hAnsi="Times New Roman" w:cs="Times New Roman"/>
          <w:color w:val="000000" w:themeColor="text1"/>
          <w:sz w:val="24"/>
          <w:szCs w:val="24"/>
          <w:lang w:eastAsia="ru-RU"/>
        </w:rPr>
      </w:pPr>
    </w:p>
    <w:p w:rsidR="005D6FA3" w:rsidRPr="00997561" w:rsidRDefault="005D6FA3" w:rsidP="005D6FA3">
      <w:pPr>
        <w:spacing w:after="0" w:line="330" w:lineRule="atLeast"/>
        <w:ind w:firstLine="480"/>
        <w:jc w:val="both"/>
        <w:textAlignment w:val="baseline"/>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4. Контроль над исполнением настоящего постановления оставляю за собой.</w:t>
      </w:r>
    </w:p>
    <w:p w:rsidR="005D6FA3" w:rsidRPr="00997561" w:rsidRDefault="005D6FA3" w:rsidP="005D6FA3">
      <w:pPr>
        <w:spacing w:after="0" w:line="330" w:lineRule="atLeast"/>
        <w:ind w:firstLine="480"/>
        <w:jc w:val="both"/>
        <w:textAlignment w:val="baseline"/>
        <w:rPr>
          <w:rFonts w:ascii="Times New Roman" w:eastAsia="Times New Roman" w:hAnsi="Times New Roman" w:cs="Times New Roman"/>
          <w:color w:val="000000" w:themeColor="text1"/>
          <w:sz w:val="24"/>
          <w:szCs w:val="24"/>
          <w:lang w:eastAsia="ru-RU"/>
        </w:rPr>
      </w:pPr>
    </w:p>
    <w:p w:rsidR="005D6FA3" w:rsidRPr="001A447B" w:rsidRDefault="005D6FA3" w:rsidP="005D6FA3">
      <w:pPr>
        <w:spacing w:after="0" w:line="330" w:lineRule="atLeast"/>
        <w:ind w:firstLine="480"/>
        <w:jc w:val="both"/>
        <w:textAlignment w:val="baseline"/>
        <w:rPr>
          <w:rFonts w:ascii="Times New Roman" w:eastAsia="Times New Roman" w:hAnsi="Times New Roman" w:cs="Times New Roman"/>
          <w:color w:val="000000" w:themeColor="text1"/>
          <w:sz w:val="24"/>
          <w:szCs w:val="24"/>
          <w:lang w:eastAsia="ru-RU"/>
        </w:rPr>
      </w:pPr>
    </w:p>
    <w:p w:rsidR="005D6FA3" w:rsidRPr="00F152DB" w:rsidRDefault="005D6FA3" w:rsidP="005D6FA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5D6FA3" w:rsidRPr="00997561" w:rsidRDefault="005D6FA3" w:rsidP="005D6FA3">
      <w:pPr>
        <w:spacing w:after="0" w:line="330" w:lineRule="atLeast"/>
        <w:jc w:val="center"/>
        <w:textAlignment w:val="baseline"/>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Глава</w:t>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r w:rsidRPr="00997561">
        <w:rPr>
          <w:rFonts w:ascii="Times New Roman" w:eastAsia="Times New Roman" w:hAnsi="Times New Roman" w:cs="Times New Roman"/>
          <w:color w:val="000000" w:themeColor="text1"/>
          <w:sz w:val="24"/>
          <w:szCs w:val="24"/>
          <w:lang w:eastAsia="ru-RU"/>
        </w:rPr>
        <w:tab/>
      </w:r>
      <w:proofErr w:type="spellStart"/>
      <w:r w:rsidRPr="00997561">
        <w:rPr>
          <w:rFonts w:ascii="Times New Roman" w:eastAsia="Times New Roman" w:hAnsi="Times New Roman" w:cs="Times New Roman"/>
          <w:color w:val="000000" w:themeColor="text1"/>
          <w:sz w:val="24"/>
          <w:szCs w:val="24"/>
          <w:lang w:eastAsia="ru-RU"/>
        </w:rPr>
        <w:t>Е.Н.Исаева</w:t>
      </w:r>
      <w:proofErr w:type="spellEnd"/>
      <w:r w:rsidRPr="00997561">
        <w:rPr>
          <w:rFonts w:ascii="Times New Roman" w:eastAsia="Times New Roman" w:hAnsi="Times New Roman" w:cs="Times New Roman"/>
          <w:color w:val="000000" w:themeColor="text1"/>
          <w:sz w:val="24"/>
          <w:szCs w:val="24"/>
          <w:lang w:eastAsia="ru-RU"/>
        </w:rPr>
        <w:br/>
      </w:r>
    </w:p>
    <w:p w:rsidR="005D6FA3" w:rsidRPr="00997561" w:rsidRDefault="005D6FA3" w:rsidP="005D6FA3">
      <w:pPr>
        <w:spacing w:after="240" w:line="330" w:lineRule="atLeast"/>
        <w:jc w:val="right"/>
        <w:textAlignment w:val="baseline"/>
        <w:outlineLvl w:val="1"/>
        <w:rPr>
          <w:rFonts w:ascii="Arial" w:eastAsia="Times New Roman" w:hAnsi="Arial" w:cs="Arial"/>
          <w:b/>
          <w:bCs/>
          <w:color w:val="000000" w:themeColor="text1"/>
          <w:sz w:val="24"/>
          <w:szCs w:val="24"/>
          <w:lang w:eastAsia="ru-RU"/>
        </w:rPr>
      </w:pPr>
      <w:r w:rsidRPr="00997561">
        <w:rPr>
          <w:rFonts w:ascii="Arial" w:eastAsia="Times New Roman" w:hAnsi="Arial" w:cs="Arial"/>
          <w:b/>
          <w:bCs/>
          <w:color w:val="000000" w:themeColor="text1"/>
          <w:sz w:val="24"/>
          <w:szCs w:val="24"/>
          <w:lang w:eastAsia="ru-RU"/>
        </w:rPr>
        <w:br/>
      </w:r>
    </w:p>
    <w:p w:rsidR="001A447B" w:rsidRDefault="001A447B" w:rsidP="001A447B">
      <w:pPr>
        <w:spacing w:after="240" w:line="330" w:lineRule="atLeast"/>
        <w:textAlignment w:val="baseline"/>
        <w:outlineLvl w:val="1"/>
        <w:rPr>
          <w:rFonts w:ascii="Arial" w:eastAsia="Times New Roman" w:hAnsi="Arial" w:cs="Arial"/>
          <w:b/>
          <w:bCs/>
          <w:color w:val="000000" w:themeColor="text1"/>
          <w:sz w:val="24"/>
          <w:szCs w:val="24"/>
          <w:lang w:eastAsia="ru-RU"/>
        </w:rPr>
      </w:pPr>
    </w:p>
    <w:p w:rsidR="005D6FA3" w:rsidRPr="00997561" w:rsidRDefault="005D6FA3" w:rsidP="001A447B">
      <w:pPr>
        <w:spacing w:after="240" w:line="330" w:lineRule="atLeast"/>
        <w:ind w:left="5664"/>
        <w:textAlignment w:val="baseline"/>
        <w:outlineLvl w:val="1"/>
        <w:rPr>
          <w:rFonts w:ascii="Times New Roman" w:eastAsia="Times New Roman" w:hAnsi="Times New Roman" w:cs="Times New Roman"/>
          <w:b/>
          <w:bCs/>
          <w:color w:val="000000" w:themeColor="text1"/>
          <w:sz w:val="20"/>
          <w:szCs w:val="20"/>
          <w:lang w:eastAsia="ru-RU"/>
        </w:rPr>
      </w:pPr>
      <w:r w:rsidRPr="00997561">
        <w:rPr>
          <w:rFonts w:ascii="Arial" w:eastAsia="Times New Roman" w:hAnsi="Arial" w:cs="Arial"/>
          <w:b/>
          <w:bCs/>
          <w:color w:val="000000" w:themeColor="text1"/>
          <w:sz w:val="24"/>
          <w:szCs w:val="24"/>
          <w:lang w:eastAsia="ru-RU"/>
        </w:rPr>
        <w:lastRenderedPageBreak/>
        <w:br/>
      </w:r>
      <w:r w:rsidRPr="00997561">
        <w:rPr>
          <w:rFonts w:ascii="Times New Roman" w:eastAsia="Times New Roman" w:hAnsi="Times New Roman" w:cs="Times New Roman"/>
          <w:b/>
          <w:bCs/>
          <w:color w:val="000000" w:themeColor="text1"/>
          <w:sz w:val="20"/>
          <w:szCs w:val="20"/>
          <w:lang w:eastAsia="ru-RU"/>
        </w:rPr>
        <w:t>Приложение к постановлению</w:t>
      </w:r>
      <w:r w:rsidRPr="00997561">
        <w:rPr>
          <w:rFonts w:ascii="Times New Roman" w:eastAsia="Times New Roman" w:hAnsi="Times New Roman" w:cs="Times New Roman"/>
          <w:b/>
          <w:bCs/>
          <w:color w:val="000000" w:themeColor="text1"/>
          <w:sz w:val="20"/>
          <w:szCs w:val="20"/>
          <w:lang w:eastAsia="ru-RU"/>
        </w:rPr>
        <w:br/>
        <w:t>Окружной Администрации ГО «</w:t>
      </w:r>
      <w:proofErr w:type="spellStart"/>
      <w:r w:rsidRPr="00997561">
        <w:rPr>
          <w:rFonts w:ascii="Times New Roman" w:eastAsia="Times New Roman" w:hAnsi="Times New Roman" w:cs="Times New Roman"/>
          <w:b/>
          <w:bCs/>
          <w:color w:val="000000" w:themeColor="text1"/>
          <w:sz w:val="20"/>
          <w:szCs w:val="20"/>
          <w:lang w:eastAsia="ru-RU"/>
        </w:rPr>
        <w:t>Жатай</w:t>
      </w:r>
      <w:proofErr w:type="spellEnd"/>
      <w:r w:rsidRPr="00997561">
        <w:rPr>
          <w:rFonts w:ascii="Times New Roman" w:eastAsia="Times New Roman" w:hAnsi="Times New Roman" w:cs="Times New Roman"/>
          <w:b/>
          <w:bCs/>
          <w:color w:val="000000" w:themeColor="text1"/>
          <w:sz w:val="20"/>
          <w:szCs w:val="20"/>
          <w:lang w:eastAsia="ru-RU"/>
        </w:rPr>
        <w:t>»</w:t>
      </w:r>
      <w:r w:rsidRPr="00997561">
        <w:rPr>
          <w:rFonts w:ascii="Times New Roman" w:eastAsia="Times New Roman" w:hAnsi="Times New Roman" w:cs="Times New Roman"/>
          <w:b/>
          <w:bCs/>
          <w:color w:val="000000" w:themeColor="text1"/>
          <w:sz w:val="20"/>
          <w:szCs w:val="20"/>
          <w:lang w:eastAsia="ru-RU"/>
        </w:rPr>
        <w:br/>
        <w:t>от</w:t>
      </w:r>
      <w:r w:rsidR="000E5E81" w:rsidRPr="000E5E81">
        <w:rPr>
          <w:rFonts w:ascii="Times New Roman" w:eastAsia="Times New Roman" w:hAnsi="Times New Roman" w:cs="Times New Roman"/>
          <w:b/>
          <w:bCs/>
          <w:color w:val="000000" w:themeColor="text1"/>
          <w:sz w:val="20"/>
          <w:szCs w:val="20"/>
          <w:lang w:eastAsia="ru-RU"/>
        </w:rPr>
        <w:t xml:space="preserve"> 26 </w:t>
      </w:r>
      <w:r w:rsidR="000E5E81">
        <w:rPr>
          <w:rFonts w:ascii="Times New Roman" w:eastAsia="Times New Roman" w:hAnsi="Times New Roman" w:cs="Times New Roman"/>
          <w:b/>
          <w:bCs/>
          <w:color w:val="000000" w:themeColor="text1"/>
          <w:sz w:val="20"/>
          <w:szCs w:val="20"/>
          <w:lang w:eastAsia="ru-RU"/>
        </w:rPr>
        <w:t xml:space="preserve">августа </w:t>
      </w:r>
      <w:r w:rsidRPr="00997561">
        <w:rPr>
          <w:rFonts w:ascii="Times New Roman" w:eastAsia="Times New Roman" w:hAnsi="Times New Roman" w:cs="Times New Roman"/>
          <w:b/>
          <w:bCs/>
          <w:color w:val="000000" w:themeColor="text1"/>
          <w:sz w:val="20"/>
          <w:szCs w:val="20"/>
          <w:lang w:eastAsia="ru-RU"/>
        </w:rPr>
        <w:t xml:space="preserve"> 2026 года N </w:t>
      </w:r>
      <w:r w:rsidR="000E5E81">
        <w:rPr>
          <w:rFonts w:ascii="Times New Roman" w:eastAsia="Times New Roman" w:hAnsi="Times New Roman" w:cs="Times New Roman"/>
          <w:b/>
          <w:bCs/>
          <w:color w:val="000000" w:themeColor="text1"/>
          <w:sz w:val="20"/>
          <w:szCs w:val="20"/>
          <w:lang w:eastAsia="ru-RU"/>
        </w:rPr>
        <w:t>83-Г</w:t>
      </w:r>
    </w:p>
    <w:p w:rsidR="005D6FA3" w:rsidRPr="00997561" w:rsidRDefault="005D6FA3" w:rsidP="005D6FA3">
      <w:pPr>
        <w:autoSpaceDE w:val="0"/>
        <w:autoSpaceDN w:val="0"/>
        <w:adjustRightInd w:val="0"/>
        <w:spacing w:after="0" w:line="240" w:lineRule="auto"/>
        <w:jc w:val="center"/>
        <w:rPr>
          <w:rFonts w:ascii="Times New Roman" w:hAnsi="Times New Roman" w:cs="Times New Roman"/>
          <w:b/>
          <w:bCs/>
          <w:color w:val="000000" w:themeColor="text1"/>
          <w:sz w:val="24"/>
          <w:szCs w:val="24"/>
        </w:rPr>
      </w:pPr>
    </w:p>
    <w:p w:rsidR="005D6FA3" w:rsidRPr="001A447B" w:rsidRDefault="005D6FA3" w:rsidP="001A447B">
      <w:pPr>
        <w:autoSpaceDE w:val="0"/>
        <w:autoSpaceDN w:val="0"/>
        <w:adjustRightInd w:val="0"/>
        <w:spacing w:after="0" w:line="240" w:lineRule="auto"/>
        <w:rPr>
          <w:rFonts w:ascii="Times New Roman" w:hAnsi="Times New Roman" w:cs="Times New Roman"/>
          <w:b/>
          <w:bCs/>
          <w:color w:val="000000" w:themeColor="text1"/>
          <w:sz w:val="24"/>
          <w:szCs w:val="24"/>
        </w:rPr>
      </w:pPr>
    </w:p>
    <w:p w:rsidR="005D6FA3" w:rsidRPr="00997561" w:rsidRDefault="005D6FA3" w:rsidP="00B326F6">
      <w:pPr>
        <w:autoSpaceDE w:val="0"/>
        <w:autoSpaceDN w:val="0"/>
        <w:adjustRightInd w:val="0"/>
        <w:spacing w:after="0" w:line="240" w:lineRule="auto"/>
        <w:jc w:val="center"/>
        <w:rPr>
          <w:rFonts w:ascii="Times New Roman" w:hAnsi="Times New Roman" w:cs="Times New Roman"/>
          <w:b/>
          <w:bCs/>
          <w:color w:val="000000" w:themeColor="text1"/>
          <w:sz w:val="24"/>
          <w:szCs w:val="24"/>
        </w:rPr>
      </w:pPr>
      <w:bookmarkStart w:id="1" w:name="Par27"/>
      <w:bookmarkEnd w:id="1"/>
      <w:r w:rsidRPr="00997561">
        <w:rPr>
          <w:rFonts w:ascii="Times New Roman" w:hAnsi="Times New Roman" w:cs="Times New Roman"/>
          <w:b/>
          <w:bCs/>
          <w:color w:val="000000" w:themeColor="text1"/>
          <w:sz w:val="24"/>
          <w:szCs w:val="24"/>
        </w:rPr>
        <w:t>П</w:t>
      </w:r>
      <w:r w:rsidR="00FB521D" w:rsidRPr="00997561">
        <w:rPr>
          <w:rFonts w:ascii="Times New Roman" w:hAnsi="Times New Roman" w:cs="Times New Roman"/>
          <w:b/>
          <w:bCs/>
          <w:color w:val="000000" w:themeColor="text1"/>
          <w:sz w:val="24"/>
          <w:szCs w:val="24"/>
        </w:rPr>
        <w:t>орядок принятия решений о подготовке и реализации бюджетных инвестиций в объекты муниципальной собственности Городского округа «</w:t>
      </w:r>
      <w:proofErr w:type="spellStart"/>
      <w:r w:rsidR="00FB521D" w:rsidRPr="00997561">
        <w:rPr>
          <w:rFonts w:ascii="Times New Roman" w:hAnsi="Times New Roman" w:cs="Times New Roman"/>
          <w:b/>
          <w:bCs/>
          <w:color w:val="000000" w:themeColor="text1"/>
          <w:sz w:val="24"/>
          <w:szCs w:val="24"/>
        </w:rPr>
        <w:t>Жатай</w:t>
      </w:r>
      <w:proofErr w:type="spellEnd"/>
      <w:r w:rsidR="00FB521D" w:rsidRPr="00997561">
        <w:rPr>
          <w:rFonts w:ascii="Times New Roman" w:hAnsi="Times New Roman" w:cs="Times New Roman"/>
          <w:b/>
          <w:bCs/>
          <w:color w:val="000000" w:themeColor="text1"/>
          <w:sz w:val="24"/>
          <w:szCs w:val="24"/>
        </w:rPr>
        <w:t>»</w:t>
      </w:r>
      <w:r w:rsidR="00B326F6" w:rsidRPr="00997561">
        <w:rPr>
          <w:rFonts w:ascii="Times New Roman" w:hAnsi="Times New Roman" w:cs="Times New Roman"/>
          <w:b/>
          <w:bCs/>
          <w:color w:val="000000" w:themeColor="text1"/>
          <w:sz w:val="24"/>
          <w:szCs w:val="24"/>
        </w:rPr>
        <w:t xml:space="preserve"> </w:t>
      </w:r>
      <w:r w:rsidR="00FB521D" w:rsidRPr="00997561">
        <w:rPr>
          <w:rFonts w:ascii="Times New Roman" w:hAnsi="Times New Roman" w:cs="Times New Roman"/>
          <w:b/>
          <w:bCs/>
          <w:color w:val="000000" w:themeColor="text1"/>
          <w:sz w:val="24"/>
          <w:szCs w:val="24"/>
        </w:rPr>
        <w:t xml:space="preserve"> </w:t>
      </w:r>
    </w:p>
    <w:p w:rsidR="005D6FA3" w:rsidRPr="00997561" w:rsidRDefault="005D6FA3" w:rsidP="005D6FA3">
      <w:pPr>
        <w:autoSpaceDE w:val="0"/>
        <w:autoSpaceDN w:val="0"/>
        <w:adjustRightInd w:val="0"/>
        <w:spacing w:after="0" w:line="240" w:lineRule="auto"/>
        <w:jc w:val="both"/>
        <w:rPr>
          <w:rFonts w:ascii="Times New Roman" w:hAnsi="Times New Roman" w:cs="Times New Roman"/>
          <w:color w:val="000000" w:themeColor="text1"/>
          <w:sz w:val="24"/>
          <w:szCs w:val="24"/>
        </w:rPr>
      </w:pPr>
    </w:p>
    <w:p w:rsidR="005D6FA3" w:rsidRPr="00997561" w:rsidRDefault="005D6FA3" w:rsidP="005D6FA3">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 xml:space="preserve">1. Настоящий Порядок устанавливает правила принятия решений о подготовке и реализации бюджетных инвестиций в форме капитальных вложений за счет средств бюджета </w:t>
      </w:r>
      <w:r w:rsidR="00B326F6" w:rsidRPr="00997561">
        <w:rPr>
          <w:rFonts w:ascii="Times New Roman" w:hAnsi="Times New Roman" w:cs="Times New Roman"/>
          <w:color w:val="000000" w:themeColor="text1"/>
          <w:sz w:val="24"/>
          <w:szCs w:val="24"/>
        </w:rPr>
        <w:t>Г</w:t>
      </w:r>
      <w:r w:rsidRPr="00997561">
        <w:rPr>
          <w:rFonts w:ascii="Times New Roman" w:hAnsi="Times New Roman" w:cs="Times New Roman"/>
          <w:color w:val="000000" w:themeColor="text1"/>
          <w:sz w:val="24"/>
          <w:szCs w:val="24"/>
        </w:rPr>
        <w:t>ородского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Pr="00997561">
        <w:rPr>
          <w:rFonts w:ascii="Times New Roman" w:hAnsi="Times New Roman" w:cs="Times New Roman"/>
          <w:color w:val="000000" w:themeColor="text1"/>
          <w:sz w:val="24"/>
          <w:szCs w:val="24"/>
        </w:rPr>
        <w:t xml:space="preserve">", в том числе за счет межбюджетных субсидий из республиканского и федерального бюджетов, в объекты капитального строительства муниципальной собственности </w:t>
      </w:r>
      <w:r w:rsidR="00B326F6" w:rsidRPr="00997561">
        <w:rPr>
          <w:rFonts w:ascii="Times New Roman" w:hAnsi="Times New Roman" w:cs="Times New Roman"/>
          <w:color w:val="000000" w:themeColor="text1"/>
          <w:sz w:val="24"/>
          <w:szCs w:val="24"/>
        </w:rPr>
        <w:t>Г</w:t>
      </w:r>
      <w:r w:rsidRPr="00997561">
        <w:rPr>
          <w:rFonts w:ascii="Times New Roman" w:hAnsi="Times New Roman" w:cs="Times New Roman"/>
          <w:color w:val="000000" w:themeColor="text1"/>
          <w:sz w:val="24"/>
          <w:szCs w:val="24"/>
        </w:rPr>
        <w:t>ородского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Pr="00997561">
        <w:rPr>
          <w:rFonts w:ascii="Times New Roman" w:hAnsi="Times New Roman" w:cs="Times New Roman"/>
          <w:color w:val="000000" w:themeColor="text1"/>
          <w:sz w:val="24"/>
          <w:szCs w:val="24"/>
        </w:rPr>
        <w:t xml:space="preserve">" и (или) на приобретение объектов недвижимого имущества в муниципальную собственность </w:t>
      </w:r>
      <w:r w:rsidR="00B326F6" w:rsidRPr="00997561">
        <w:rPr>
          <w:rFonts w:ascii="Times New Roman" w:hAnsi="Times New Roman" w:cs="Times New Roman"/>
          <w:color w:val="000000" w:themeColor="text1"/>
          <w:sz w:val="24"/>
          <w:szCs w:val="24"/>
        </w:rPr>
        <w:t>Г</w:t>
      </w:r>
      <w:r w:rsidRPr="00997561">
        <w:rPr>
          <w:rFonts w:ascii="Times New Roman" w:hAnsi="Times New Roman" w:cs="Times New Roman"/>
          <w:color w:val="000000" w:themeColor="text1"/>
          <w:sz w:val="24"/>
          <w:szCs w:val="24"/>
        </w:rPr>
        <w:t>ородского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Pr="00997561">
        <w:rPr>
          <w:rFonts w:ascii="Times New Roman" w:hAnsi="Times New Roman" w:cs="Times New Roman"/>
          <w:color w:val="000000" w:themeColor="text1"/>
          <w:sz w:val="24"/>
          <w:szCs w:val="24"/>
        </w:rPr>
        <w:t>".</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 xml:space="preserve">2. Подготовка проекта решения в отношении объекта капитального строительства и (или) приобретаемого объекта недвижимого имущества осуществляется Окружной </w:t>
      </w:r>
      <w:r w:rsidR="00B326F6" w:rsidRPr="00997561">
        <w:rPr>
          <w:rFonts w:ascii="Times New Roman" w:hAnsi="Times New Roman" w:cs="Times New Roman"/>
          <w:color w:val="000000" w:themeColor="text1"/>
          <w:sz w:val="24"/>
          <w:szCs w:val="24"/>
        </w:rPr>
        <w:t>А</w:t>
      </w:r>
      <w:r w:rsidRPr="00997561">
        <w:rPr>
          <w:rFonts w:ascii="Times New Roman" w:hAnsi="Times New Roman" w:cs="Times New Roman"/>
          <w:color w:val="000000" w:themeColor="text1"/>
          <w:sz w:val="24"/>
          <w:szCs w:val="24"/>
        </w:rPr>
        <w:t>дминистрацией город</w:t>
      </w:r>
      <w:r w:rsidR="00B326F6" w:rsidRPr="00997561">
        <w:rPr>
          <w:rFonts w:ascii="Times New Roman" w:hAnsi="Times New Roman" w:cs="Times New Roman"/>
          <w:color w:val="000000" w:themeColor="text1"/>
          <w:sz w:val="24"/>
          <w:szCs w:val="24"/>
        </w:rPr>
        <w:t>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00B326F6" w:rsidRPr="00997561">
        <w:rPr>
          <w:rFonts w:ascii="Times New Roman" w:hAnsi="Times New Roman" w:cs="Times New Roman"/>
          <w:color w:val="000000" w:themeColor="text1"/>
          <w:sz w:val="24"/>
          <w:szCs w:val="24"/>
        </w:rPr>
        <w:t>»</w:t>
      </w:r>
      <w:r w:rsidRPr="00997561">
        <w:rPr>
          <w:rFonts w:ascii="Times New Roman" w:hAnsi="Times New Roman" w:cs="Times New Roman"/>
          <w:color w:val="000000" w:themeColor="text1"/>
          <w:sz w:val="24"/>
          <w:szCs w:val="24"/>
        </w:rPr>
        <w:t>.</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В проект решения может быть включено несколько объектов капитального строительства и (или) приобретаемых объектов недвижимого имущества.</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3. Отбор объектов капитального строительства, в строительство (реконструкцию, в том числе с элементами реставрации, техническое перевооружение) которых необходимо осуществлять бюджетные инвестиции, а также объектов недвижимого имущества, на приобретение которых необходимо осуществлять бюджетные инвестиции, производится с учетом:</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 xml:space="preserve">- приоритетов и целей социально-экономического развития </w:t>
      </w:r>
      <w:r w:rsidR="00B326F6" w:rsidRPr="00997561">
        <w:rPr>
          <w:rFonts w:ascii="Times New Roman" w:hAnsi="Times New Roman" w:cs="Times New Roman"/>
          <w:color w:val="000000" w:themeColor="text1"/>
          <w:sz w:val="24"/>
          <w:szCs w:val="24"/>
        </w:rPr>
        <w:t>Г</w:t>
      </w:r>
      <w:r w:rsidRPr="00997561">
        <w:rPr>
          <w:rFonts w:ascii="Times New Roman" w:hAnsi="Times New Roman" w:cs="Times New Roman"/>
          <w:color w:val="000000" w:themeColor="text1"/>
          <w:sz w:val="24"/>
          <w:szCs w:val="24"/>
        </w:rPr>
        <w:t>ородского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Pr="00997561">
        <w:rPr>
          <w:rFonts w:ascii="Times New Roman" w:hAnsi="Times New Roman" w:cs="Times New Roman"/>
          <w:color w:val="000000" w:themeColor="text1"/>
          <w:sz w:val="24"/>
          <w:szCs w:val="24"/>
        </w:rPr>
        <w:t>", исходя из прогнозов и программ социально-экономического развития;</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 xml:space="preserve">- поручений </w:t>
      </w:r>
      <w:r w:rsidR="00B326F6" w:rsidRPr="00997561">
        <w:rPr>
          <w:rFonts w:ascii="Times New Roman" w:hAnsi="Times New Roman" w:cs="Times New Roman"/>
          <w:color w:val="000000" w:themeColor="text1"/>
          <w:sz w:val="24"/>
          <w:szCs w:val="24"/>
        </w:rPr>
        <w:t>г</w:t>
      </w:r>
      <w:r w:rsidRPr="00997561">
        <w:rPr>
          <w:rFonts w:ascii="Times New Roman" w:hAnsi="Times New Roman" w:cs="Times New Roman"/>
          <w:color w:val="000000" w:themeColor="text1"/>
          <w:sz w:val="24"/>
          <w:szCs w:val="24"/>
        </w:rPr>
        <w:t xml:space="preserve">лавы </w:t>
      </w:r>
      <w:r w:rsidR="00B326F6" w:rsidRPr="00997561">
        <w:rPr>
          <w:rFonts w:ascii="Times New Roman" w:hAnsi="Times New Roman" w:cs="Times New Roman"/>
          <w:color w:val="000000" w:themeColor="text1"/>
          <w:sz w:val="24"/>
          <w:szCs w:val="24"/>
        </w:rPr>
        <w:t>Г</w:t>
      </w:r>
      <w:r w:rsidRPr="00997561">
        <w:rPr>
          <w:rFonts w:ascii="Times New Roman" w:hAnsi="Times New Roman" w:cs="Times New Roman"/>
          <w:color w:val="000000" w:themeColor="text1"/>
          <w:sz w:val="24"/>
          <w:szCs w:val="24"/>
        </w:rPr>
        <w:t>ородского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Pr="00997561">
        <w:rPr>
          <w:rFonts w:ascii="Times New Roman" w:hAnsi="Times New Roman" w:cs="Times New Roman"/>
          <w:color w:val="000000" w:themeColor="text1"/>
          <w:sz w:val="24"/>
          <w:szCs w:val="24"/>
        </w:rPr>
        <w:t>".</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4. Проект решения должен содержать следующую информацию в отношении каждого объекта капитального строительства или объекта недвижимого имущества:</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а) наименование объекта капитального строительства и (или) объекта недвижимого имущества;</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б) направление инвестирования (строительство, реконструкция, в том числе с элементами реставрации, техническое перевооружение, приобретение);</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в) наименование главного распорядителя бюджетных средств;</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г) наименование отрасли;</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д) мощность (прирост мощности) объекта капитального строительства, подлежащая вводу, мощность объекта недвижимого имущества;</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е) срок ввода в эксплуатацию (приобретения) объекта капитального строительства (объекта недвижимого имущества);</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lastRenderedPageBreak/>
        <w:t xml:space="preserve">ж) сметная стоимость объекта капитального строительства (при наличии утвержденной проектной документации) или предполагаемая (предельная) стоимость объекта капитального строительства (в случае отсутствия проектной документации), либо стоимость приобретения объекта недвижимого имущества, подтвержденная отчетом об оценке объекта недвижимого имущества в соответствии с Федеральным </w:t>
      </w:r>
      <w:hyperlink r:id="rId9" w:history="1">
        <w:r w:rsidRPr="00997561">
          <w:rPr>
            <w:rFonts w:ascii="Times New Roman" w:hAnsi="Times New Roman" w:cs="Times New Roman"/>
            <w:color w:val="000000" w:themeColor="text1"/>
            <w:sz w:val="24"/>
            <w:szCs w:val="24"/>
          </w:rPr>
          <w:t>законом</w:t>
        </w:r>
      </w:hyperlink>
      <w:r w:rsidRPr="00997561">
        <w:rPr>
          <w:rFonts w:ascii="Times New Roman" w:hAnsi="Times New Roman" w:cs="Times New Roman"/>
          <w:color w:val="000000" w:themeColor="text1"/>
          <w:sz w:val="24"/>
          <w:szCs w:val="24"/>
        </w:rPr>
        <w:t xml:space="preserve"> от 29 июля 1998 года N 135-ФЗ "Об оценочной деятельности в Российской Федерации";</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з) общий (предельный) объем бюджетных инвестиций, предоставляемых на реализацию инвестиционного проекта с указанием объема бюджетных инвестиций на подготовку проектной документации, проведение инженерных изысканий, выполняемых для подготовки такой проектной документации, подготовку исходно-разрешительной документации, если бюджетные инвестиции на указанные цели предоставляются (в ценах соответствующих лет реализации инвестиционного проекта);</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и) распределение общего (предельного) объема предоставляемых бюджетных инвестиций по годам реализации инвестиционного проекта и источникам его финансового обеспечения с указанием объема бюджетных инвестиций на подготовку проектной документации, проведение инженерных изысканий, выполняемых для подготовки такой проектной документации, подготовку исходно-разрешительной документации, если бюджетные инвестиции на указанные цели предоставляются.</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 xml:space="preserve">В случае необходимости корректировки проектной документации в проекте решения могут быть предусмотрены средства бюджета </w:t>
      </w:r>
      <w:r w:rsidR="00B326F6" w:rsidRPr="00997561">
        <w:rPr>
          <w:rFonts w:ascii="Times New Roman" w:hAnsi="Times New Roman" w:cs="Times New Roman"/>
          <w:color w:val="000000" w:themeColor="text1"/>
          <w:sz w:val="24"/>
          <w:szCs w:val="24"/>
        </w:rPr>
        <w:t>Г</w:t>
      </w:r>
      <w:r w:rsidRPr="00997561">
        <w:rPr>
          <w:rFonts w:ascii="Times New Roman" w:hAnsi="Times New Roman" w:cs="Times New Roman"/>
          <w:color w:val="000000" w:themeColor="text1"/>
          <w:sz w:val="24"/>
          <w:szCs w:val="24"/>
        </w:rPr>
        <w:t>ородского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Pr="00997561">
        <w:rPr>
          <w:rFonts w:ascii="Times New Roman" w:hAnsi="Times New Roman" w:cs="Times New Roman"/>
          <w:color w:val="000000" w:themeColor="text1"/>
          <w:sz w:val="24"/>
          <w:szCs w:val="24"/>
        </w:rPr>
        <w:t>" соответственно на корректировку этой документации, проведение инженерных изысканий, выполняемых для корректировки такой документации, подготовку исходно-разрешительной документации.</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5. Решение принимается в форме</w:t>
      </w:r>
      <w:r w:rsidR="00032DE5">
        <w:rPr>
          <w:rFonts w:ascii="Times New Roman" w:hAnsi="Times New Roman" w:cs="Times New Roman"/>
          <w:color w:val="000000" w:themeColor="text1"/>
          <w:sz w:val="24"/>
          <w:szCs w:val="24"/>
        </w:rPr>
        <w:t xml:space="preserve"> постановления</w:t>
      </w:r>
      <w:r w:rsidRPr="00997561">
        <w:rPr>
          <w:rFonts w:ascii="Times New Roman" w:hAnsi="Times New Roman" w:cs="Times New Roman"/>
          <w:color w:val="000000" w:themeColor="text1"/>
          <w:sz w:val="24"/>
          <w:szCs w:val="24"/>
        </w:rPr>
        <w:t xml:space="preserve"> Окружной </w:t>
      </w:r>
      <w:r w:rsidR="00B326F6" w:rsidRPr="00997561">
        <w:rPr>
          <w:rFonts w:ascii="Times New Roman" w:hAnsi="Times New Roman" w:cs="Times New Roman"/>
          <w:color w:val="000000" w:themeColor="text1"/>
          <w:sz w:val="24"/>
          <w:szCs w:val="24"/>
        </w:rPr>
        <w:t>А</w:t>
      </w:r>
      <w:r w:rsidRPr="00997561">
        <w:rPr>
          <w:rFonts w:ascii="Times New Roman" w:hAnsi="Times New Roman" w:cs="Times New Roman"/>
          <w:color w:val="000000" w:themeColor="text1"/>
          <w:sz w:val="24"/>
          <w:szCs w:val="24"/>
        </w:rPr>
        <w:t>дминистрации город</w:t>
      </w:r>
      <w:r w:rsidR="00B326F6" w:rsidRPr="00997561">
        <w:rPr>
          <w:rFonts w:ascii="Times New Roman" w:hAnsi="Times New Roman" w:cs="Times New Roman"/>
          <w:color w:val="000000" w:themeColor="text1"/>
          <w:sz w:val="24"/>
          <w:szCs w:val="24"/>
        </w:rPr>
        <w:t>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00B326F6" w:rsidRPr="00997561">
        <w:rPr>
          <w:rFonts w:ascii="Times New Roman" w:hAnsi="Times New Roman" w:cs="Times New Roman"/>
          <w:color w:val="000000" w:themeColor="text1"/>
          <w:sz w:val="24"/>
          <w:szCs w:val="24"/>
        </w:rPr>
        <w:t>»</w:t>
      </w:r>
      <w:r w:rsidRPr="00997561">
        <w:rPr>
          <w:rFonts w:ascii="Times New Roman" w:hAnsi="Times New Roman" w:cs="Times New Roman"/>
          <w:color w:val="000000" w:themeColor="text1"/>
          <w:sz w:val="24"/>
          <w:szCs w:val="24"/>
        </w:rPr>
        <w:t xml:space="preserve"> и согласовывается в порядке, установленн</w:t>
      </w:r>
      <w:r w:rsidR="00B326F6" w:rsidRPr="00997561">
        <w:rPr>
          <w:rFonts w:ascii="Times New Roman" w:hAnsi="Times New Roman" w:cs="Times New Roman"/>
          <w:color w:val="000000" w:themeColor="text1"/>
          <w:sz w:val="24"/>
          <w:szCs w:val="24"/>
        </w:rPr>
        <w:t>ом регламентом работы Окружной А</w:t>
      </w:r>
      <w:r w:rsidRPr="00997561">
        <w:rPr>
          <w:rFonts w:ascii="Times New Roman" w:hAnsi="Times New Roman" w:cs="Times New Roman"/>
          <w:color w:val="000000" w:themeColor="text1"/>
          <w:sz w:val="24"/>
          <w:szCs w:val="24"/>
        </w:rPr>
        <w:t>дминистрации город</w:t>
      </w:r>
      <w:r w:rsidR="00B326F6" w:rsidRPr="00997561">
        <w:rPr>
          <w:rFonts w:ascii="Times New Roman" w:hAnsi="Times New Roman" w:cs="Times New Roman"/>
          <w:color w:val="000000" w:themeColor="text1"/>
          <w:sz w:val="24"/>
          <w:szCs w:val="24"/>
        </w:rPr>
        <w:t>ского округа «</w:t>
      </w:r>
      <w:proofErr w:type="spellStart"/>
      <w:r w:rsidR="00B326F6" w:rsidRPr="00997561">
        <w:rPr>
          <w:rFonts w:ascii="Times New Roman" w:hAnsi="Times New Roman" w:cs="Times New Roman"/>
          <w:color w:val="000000" w:themeColor="text1"/>
          <w:sz w:val="24"/>
          <w:szCs w:val="24"/>
        </w:rPr>
        <w:t>Жатай</w:t>
      </w:r>
      <w:proofErr w:type="spellEnd"/>
      <w:r w:rsidR="00B326F6" w:rsidRPr="00997561">
        <w:rPr>
          <w:rFonts w:ascii="Times New Roman" w:hAnsi="Times New Roman" w:cs="Times New Roman"/>
          <w:color w:val="000000" w:themeColor="text1"/>
          <w:sz w:val="24"/>
          <w:szCs w:val="24"/>
        </w:rPr>
        <w:t>»</w:t>
      </w:r>
      <w:r w:rsidRPr="00997561">
        <w:rPr>
          <w:rFonts w:ascii="Times New Roman" w:hAnsi="Times New Roman" w:cs="Times New Roman"/>
          <w:color w:val="000000" w:themeColor="text1"/>
          <w:sz w:val="24"/>
          <w:szCs w:val="24"/>
        </w:rPr>
        <w:t>.</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6. В текущем финансовом году при наличии оснований и источников финансового обеспечения в действующее решение могут вноситься изменения, а также приниматься новое решение.</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Внесение изменений в действующее решение и принятие нового решения осуществляются в порядке, установленном настоящими Правилами.</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 xml:space="preserve">7. Заключение контракта, предметом которого является приобретение для муниципальных нужд нежилого здания, строения, сооружения, нежилого помещения на средства, предусмотренные в соответствии с решением о предоставлении бюджетных инвестиций в форме капитальных вложений в целях приобретения объектов недвижимого имущества в муниципальную собственность, осуществляется в соответствии с </w:t>
      </w:r>
      <w:hyperlink r:id="rId10" w:history="1">
        <w:r w:rsidRPr="00997561">
          <w:rPr>
            <w:rFonts w:ascii="Times New Roman" w:hAnsi="Times New Roman" w:cs="Times New Roman"/>
            <w:color w:val="000000" w:themeColor="text1"/>
            <w:sz w:val="24"/>
            <w:szCs w:val="24"/>
          </w:rPr>
          <w:t>пунктом 31 статьи 93</w:t>
        </w:r>
      </w:hyperlink>
      <w:r w:rsidRPr="00997561">
        <w:rPr>
          <w:rFonts w:ascii="Times New Roman" w:hAnsi="Times New Roman" w:cs="Times New Roman"/>
          <w:color w:val="000000" w:themeColor="text1"/>
          <w:sz w:val="24"/>
          <w:szCs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rsidR="005D6FA3" w:rsidRPr="00997561" w:rsidRDefault="005D6FA3" w:rsidP="005D6FA3">
      <w:pPr>
        <w:autoSpaceDE w:val="0"/>
        <w:autoSpaceDN w:val="0"/>
        <w:adjustRightInd w:val="0"/>
        <w:spacing w:before="220" w:after="0" w:line="240" w:lineRule="auto"/>
        <w:ind w:firstLine="540"/>
        <w:jc w:val="both"/>
        <w:rPr>
          <w:rFonts w:ascii="Times New Roman" w:hAnsi="Times New Roman" w:cs="Times New Roman"/>
          <w:color w:val="000000" w:themeColor="text1"/>
          <w:sz w:val="24"/>
          <w:szCs w:val="24"/>
        </w:rPr>
      </w:pPr>
      <w:r w:rsidRPr="00997561">
        <w:rPr>
          <w:rFonts w:ascii="Times New Roman" w:hAnsi="Times New Roman" w:cs="Times New Roman"/>
          <w:color w:val="000000" w:themeColor="text1"/>
          <w:sz w:val="24"/>
          <w:szCs w:val="24"/>
        </w:rPr>
        <w:t xml:space="preserve">8. Созданные или приобретенные в результате осуществления бюджетных инвестиций объекты капитального строительства закрепляются в установленном порядке на праве оперативного управления или хозяйственного ведения за организациями с последующим увеличением стоимости основных средств, находящихся на праве оперативного управления у этих организаций, или увеличением уставного фонда муниципальных унитарных предприятий, основанных на праве хозяйственного ведения, </w:t>
      </w:r>
      <w:r w:rsidR="00F714D0" w:rsidRPr="00997561">
        <w:rPr>
          <w:rFonts w:ascii="Times New Roman" w:hAnsi="Times New Roman" w:cs="Times New Roman"/>
          <w:color w:val="000000" w:themeColor="text1"/>
          <w:sz w:val="24"/>
          <w:szCs w:val="24"/>
        </w:rPr>
        <w:t>либо включаются в состав казны Городского  округа "</w:t>
      </w:r>
      <w:proofErr w:type="spellStart"/>
      <w:r w:rsidR="00F714D0" w:rsidRPr="00997561">
        <w:rPr>
          <w:rFonts w:ascii="Times New Roman" w:hAnsi="Times New Roman" w:cs="Times New Roman"/>
          <w:color w:val="000000" w:themeColor="text1"/>
          <w:sz w:val="24"/>
          <w:szCs w:val="24"/>
        </w:rPr>
        <w:t>Жатай</w:t>
      </w:r>
      <w:proofErr w:type="spellEnd"/>
      <w:r w:rsidRPr="00997561">
        <w:rPr>
          <w:rFonts w:ascii="Times New Roman" w:hAnsi="Times New Roman" w:cs="Times New Roman"/>
          <w:color w:val="000000" w:themeColor="text1"/>
          <w:sz w:val="24"/>
          <w:szCs w:val="24"/>
        </w:rPr>
        <w:t>".</w:t>
      </w:r>
    </w:p>
    <w:p w:rsidR="007452AC" w:rsidRDefault="007452AC"/>
    <w:sectPr w:rsidR="007452AC" w:rsidSect="00AA14DA">
      <w:headerReference w:type="even" r:id="rId11"/>
      <w:headerReference w:type="default" r:id="rId12"/>
      <w:footerReference w:type="even" r:id="rId13"/>
      <w:footerReference w:type="default" r:id="rId14"/>
      <w:headerReference w:type="first" r:id="rId15"/>
      <w:footerReference w:type="first" r:id="rId16"/>
      <w:pgSz w:w="11905" w:h="16838"/>
      <w:pgMar w:top="1134" w:right="706" w:bottom="1134" w:left="1134"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BD8" w:rsidRDefault="009C1BD8" w:rsidP="007C0E6F">
      <w:pPr>
        <w:spacing w:after="0" w:line="240" w:lineRule="auto"/>
      </w:pPr>
      <w:r>
        <w:separator/>
      </w:r>
    </w:p>
  </w:endnote>
  <w:endnote w:type="continuationSeparator" w:id="0">
    <w:p w:rsidR="009C1BD8" w:rsidRDefault="009C1BD8" w:rsidP="007C0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E6F" w:rsidRDefault="007C0E6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299685"/>
      <w:docPartObj>
        <w:docPartGallery w:val="Page Numbers (Bottom of Page)"/>
        <w:docPartUnique/>
      </w:docPartObj>
    </w:sdtPr>
    <w:sdtEndPr/>
    <w:sdtContent>
      <w:p w:rsidR="007C0E6F" w:rsidRDefault="00AA14DA">
        <w:pPr>
          <w:pStyle w:val="a8"/>
          <w:jc w:val="center"/>
        </w:pPr>
        <w:r>
          <w:t>2</w:t>
        </w:r>
      </w:p>
    </w:sdtContent>
  </w:sdt>
  <w:p w:rsidR="007C0E6F" w:rsidRDefault="007C0E6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E6F" w:rsidRDefault="007C0E6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BD8" w:rsidRDefault="009C1BD8" w:rsidP="007C0E6F">
      <w:pPr>
        <w:spacing w:after="0" w:line="240" w:lineRule="auto"/>
      </w:pPr>
      <w:r>
        <w:separator/>
      </w:r>
    </w:p>
  </w:footnote>
  <w:footnote w:type="continuationSeparator" w:id="0">
    <w:p w:rsidR="009C1BD8" w:rsidRDefault="009C1BD8" w:rsidP="007C0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E6F" w:rsidRDefault="007C0E6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E6F" w:rsidRDefault="007C0E6F">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E6F" w:rsidRDefault="007C0E6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6168B"/>
    <w:multiLevelType w:val="hybridMultilevel"/>
    <w:tmpl w:val="42C63C0E"/>
    <w:lvl w:ilvl="0" w:tplc="AFF0391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FA3"/>
    <w:rsid w:val="00032DE5"/>
    <w:rsid w:val="000E5E81"/>
    <w:rsid w:val="001A447B"/>
    <w:rsid w:val="00423244"/>
    <w:rsid w:val="005D6FA3"/>
    <w:rsid w:val="00715203"/>
    <w:rsid w:val="007452AC"/>
    <w:rsid w:val="007C0E6F"/>
    <w:rsid w:val="00997561"/>
    <w:rsid w:val="009C1BD8"/>
    <w:rsid w:val="00AA14DA"/>
    <w:rsid w:val="00B326F6"/>
    <w:rsid w:val="00F714D0"/>
    <w:rsid w:val="00FB52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E7D66"/>
  <w15:chartTrackingRefBased/>
  <w15:docId w15:val="{8A6C04EC-C977-461A-B6C3-C2C9442F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5D6FA3"/>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5D6FA3"/>
    <w:rPr>
      <w:rFonts w:ascii="Calibri" w:eastAsia="Times New Roman" w:hAnsi="Calibri" w:cs="Times New Roman"/>
      <w:color w:val="000000"/>
      <w:szCs w:val="20"/>
      <w:lang w:eastAsia="ru-RU"/>
    </w:rPr>
  </w:style>
  <w:style w:type="paragraph" w:styleId="a5">
    <w:name w:val="List Paragraph"/>
    <w:basedOn w:val="a"/>
    <w:uiPriority w:val="34"/>
    <w:qFormat/>
    <w:rsid w:val="005D6FA3"/>
    <w:pPr>
      <w:ind w:left="720"/>
      <w:contextualSpacing/>
    </w:pPr>
  </w:style>
  <w:style w:type="paragraph" w:styleId="a6">
    <w:name w:val="header"/>
    <w:basedOn w:val="a"/>
    <w:link w:val="a7"/>
    <w:uiPriority w:val="99"/>
    <w:unhideWhenUsed/>
    <w:rsid w:val="007C0E6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C0E6F"/>
  </w:style>
  <w:style w:type="paragraph" w:styleId="a8">
    <w:name w:val="footer"/>
    <w:basedOn w:val="a"/>
    <w:link w:val="a9"/>
    <w:uiPriority w:val="99"/>
    <w:unhideWhenUsed/>
    <w:rsid w:val="007C0E6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C0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login.consultant.ru/link/?req=doc&amp;base=RZR&amp;n=210050&amp;dst=101786" TargetMode="External"/><Relationship Id="rId4" Type="http://schemas.openxmlformats.org/officeDocument/2006/relationships/settings" Target="settings.xml"/><Relationship Id="rId9" Type="http://schemas.openxmlformats.org/officeDocument/2006/relationships/hyperlink" Target="https://login.consultant.ru/link/?req=doc&amp;base=RZR&amp;n=20130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D1410-4DEF-44B4-9CFF-3D2DF25EA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1112</Words>
  <Characters>6343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КоношенкоЕМ</dc:creator>
  <cp:keywords/>
  <dc:description/>
  <cp:lastModifiedBy>КоношенкоЕМ</cp:lastModifiedBy>
  <cp:revision>8</cp:revision>
  <dcterms:created xsi:type="dcterms:W3CDTF">2026-08-05T23:48:00Z</dcterms:created>
  <dcterms:modified xsi:type="dcterms:W3CDTF">2026-08-31T23:57:00Z</dcterms:modified>
</cp:coreProperties>
</file>