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6" w:type="dxa"/>
        <w:tblInd w:w="5592" w:type="dxa"/>
        <w:tblLook w:val="04A0" w:firstRow="1" w:lastRow="0" w:firstColumn="1" w:lastColumn="0" w:noHBand="0" w:noVBand="1"/>
      </w:tblPr>
      <w:tblGrid>
        <w:gridCol w:w="4776"/>
      </w:tblGrid>
      <w:tr w:rsidR="00AA5588" w:rsidRPr="003D78F2" w:rsidTr="000A0B0F">
        <w:trPr>
          <w:trHeight w:val="150"/>
        </w:trPr>
        <w:tc>
          <w:tcPr>
            <w:tcW w:w="4776" w:type="dxa"/>
            <w:tcBorders>
              <w:top w:val="nil"/>
              <w:left w:val="nil"/>
              <w:bottom w:val="nil"/>
              <w:right w:val="nil"/>
            </w:tcBorders>
            <w:shd w:val="clear" w:color="auto" w:fill="auto"/>
            <w:noWrap/>
            <w:vAlign w:val="center"/>
            <w:hideMark/>
          </w:tcPr>
          <w:p w:rsidR="00AA5588" w:rsidRPr="003D78F2" w:rsidRDefault="00AA5588" w:rsidP="003D78F2">
            <w:pPr>
              <w:spacing w:after="0" w:line="360" w:lineRule="auto"/>
              <w:jc w:val="right"/>
              <w:rPr>
                <w:rFonts w:ascii="Times New Roman" w:hAnsi="Times New Roman" w:cs="Times New Roman"/>
                <w:sz w:val="24"/>
                <w:szCs w:val="24"/>
              </w:rPr>
            </w:pPr>
            <w:r w:rsidRPr="003D78F2">
              <w:rPr>
                <w:rFonts w:ascii="Times New Roman" w:hAnsi="Times New Roman" w:cs="Times New Roman"/>
                <w:sz w:val="24"/>
                <w:szCs w:val="24"/>
              </w:rPr>
              <w:t xml:space="preserve">Утверждаю </w:t>
            </w:r>
          </w:p>
        </w:tc>
      </w:tr>
      <w:tr w:rsidR="00AA5588" w:rsidRPr="003D78F2" w:rsidTr="00AA5588">
        <w:trPr>
          <w:trHeight w:val="270"/>
        </w:trPr>
        <w:tc>
          <w:tcPr>
            <w:tcW w:w="4776" w:type="dxa"/>
            <w:tcBorders>
              <w:top w:val="nil"/>
              <w:left w:val="nil"/>
              <w:bottom w:val="nil"/>
              <w:right w:val="nil"/>
            </w:tcBorders>
            <w:shd w:val="clear" w:color="auto" w:fill="auto"/>
            <w:noWrap/>
            <w:vAlign w:val="center"/>
            <w:hideMark/>
          </w:tcPr>
          <w:p w:rsidR="00AA5588" w:rsidRPr="003D78F2" w:rsidRDefault="003D78F2" w:rsidP="003D78F2">
            <w:pPr>
              <w:spacing w:after="0" w:line="360" w:lineRule="auto"/>
              <w:jc w:val="right"/>
              <w:rPr>
                <w:rFonts w:ascii="Times New Roman" w:hAnsi="Times New Roman" w:cs="Times New Roman"/>
                <w:sz w:val="24"/>
                <w:szCs w:val="24"/>
              </w:rPr>
            </w:pPr>
            <w:proofErr w:type="spellStart"/>
            <w:r>
              <w:rPr>
                <w:rFonts w:ascii="Times New Roman" w:hAnsi="Times New Roman" w:cs="Times New Roman"/>
                <w:sz w:val="24"/>
                <w:szCs w:val="24"/>
              </w:rPr>
              <w:t>И.о</w:t>
            </w:r>
            <w:proofErr w:type="spellEnd"/>
            <w:r>
              <w:rPr>
                <w:rFonts w:ascii="Times New Roman" w:hAnsi="Times New Roman" w:cs="Times New Roman"/>
                <w:sz w:val="24"/>
                <w:szCs w:val="24"/>
              </w:rPr>
              <w:t xml:space="preserve">. </w:t>
            </w:r>
            <w:r w:rsidR="00AA5588" w:rsidRPr="003D78F2">
              <w:rPr>
                <w:rFonts w:ascii="Times New Roman" w:hAnsi="Times New Roman" w:cs="Times New Roman"/>
                <w:sz w:val="24"/>
                <w:szCs w:val="24"/>
              </w:rPr>
              <w:t>Глав</w:t>
            </w:r>
            <w:r>
              <w:rPr>
                <w:rFonts w:ascii="Times New Roman" w:hAnsi="Times New Roman" w:cs="Times New Roman"/>
                <w:sz w:val="24"/>
                <w:szCs w:val="24"/>
              </w:rPr>
              <w:t>ы</w:t>
            </w:r>
            <w:r w:rsidR="00AA5588" w:rsidRPr="003D78F2">
              <w:rPr>
                <w:rFonts w:ascii="Times New Roman" w:hAnsi="Times New Roman" w:cs="Times New Roman"/>
                <w:sz w:val="24"/>
                <w:szCs w:val="24"/>
              </w:rPr>
              <w:t xml:space="preserve"> Городского округа </w:t>
            </w:r>
            <w:r w:rsidR="003036AD" w:rsidRPr="003D78F2">
              <w:rPr>
                <w:rFonts w:ascii="Times New Roman" w:hAnsi="Times New Roman" w:cs="Times New Roman"/>
                <w:sz w:val="24"/>
                <w:szCs w:val="24"/>
              </w:rPr>
              <w:t>«</w:t>
            </w:r>
            <w:r w:rsidR="00AA5588" w:rsidRPr="003D78F2">
              <w:rPr>
                <w:rFonts w:ascii="Times New Roman" w:hAnsi="Times New Roman" w:cs="Times New Roman"/>
                <w:sz w:val="24"/>
                <w:szCs w:val="24"/>
              </w:rPr>
              <w:t>Жатай</w:t>
            </w:r>
            <w:r w:rsidR="003036AD" w:rsidRPr="003D78F2">
              <w:rPr>
                <w:rFonts w:ascii="Times New Roman" w:hAnsi="Times New Roman" w:cs="Times New Roman"/>
                <w:sz w:val="24"/>
                <w:szCs w:val="24"/>
              </w:rPr>
              <w:t>»</w:t>
            </w:r>
          </w:p>
        </w:tc>
      </w:tr>
      <w:tr w:rsidR="00AA5588" w:rsidRPr="003D78F2" w:rsidTr="00AA5588">
        <w:trPr>
          <w:trHeight w:val="270"/>
        </w:trPr>
        <w:tc>
          <w:tcPr>
            <w:tcW w:w="4776" w:type="dxa"/>
            <w:tcBorders>
              <w:top w:val="nil"/>
              <w:left w:val="nil"/>
              <w:bottom w:val="nil"/>
              <w:right w:val="nil"/>
            </w:tcBorders>
            <w:shd w:val="clear" w:color="auto" w:fill="auto"/>
            <w:noWrap/>
            <w:vAlign w:val="center"/>
            <w:hideMark/>
          </w:tcPr>
          <w:p w:rsidR="00AA5588" w:rsidRPr="003D78F2" w:rsidRDefault="00AA5588" w:rsidP="003D78F2">
            <w:pPr>
              <w:spacing w:after="0" w:line="360" w:lineRule="auto"/>
              <w:jc w:val="right"/>
              <w:rPr>
                <w:rFonts w:ascii="Times New Roman" w:hAnsi="Times New Roman" w:cs="Times New Roman"/>
                <w:sz w:val="24"/>
                <w:szCs w:val="24"/>
              </w:rPr>
            </w:pPr>
            <w:r w:rsidRPr="003D78F2">
              <w:rPr>
                <w:rFonts w:ascii="Times New Roman" w:hAnsi="Times New Roman" w:cs="Times New Roman"/>
                <w:sz w:val="24"/>
                <w:szCs w:val="24"/>
              </w:rPr>
              <w:t>_________________</w:t>
            </w:r>
            <w:r w:rsidR="003D78F2">
              <w:rPr>
                <w:rFonts w:ascii="Times New Roman" w:hAnsi="Times New Roman" w:cs="Times New Roman"/>
                <w:sz w:val="24"/>
                <w:szCs w:val="24"/>
              </w:rPr>
              <w:t>А.А. Морозова</w:t>
            </w:r>
          </w:p>
        </w:tc>
      </w:tr>
    </w:tbl>
    <w:p w:rsidR="003C45E0" w:rsidRDefault="003C45E0" w:rsidP="003D78F2">
      <w:pPr>
        <w:spacing w:after="0" w:line="360" w:lineRule="auto"/>
        <w:ind w:right="-285"/>
        <w:jc w:val="right"/>
        <w:rPr>
          <w:rFonts w:ascii="Times New Roman" w:hAnsi="Times New Roman" w:cs="Times New Roman"/>
          <w:sz w:val="24"/>
          <w:szCs w:val="24"/>
        </w:rPr>
      </w:pPr>
      <w:r w:rsidRPr="003D78F2">
        <w:rPr>
          <w:rFonts w:ascii="Times New Roman" w:hAnsi="Times New Roman" w:cs="Times New Roman"/>
          <w:sz w:val="24"/>
          <w:szCs w:val="24"/>
        </w:rPr>
        <w:t xml:space="preserve">                                                                                                               </w:t>
      </w:r>
      <w:r w:rsidR="003D78F2">
        <w:rPr>
          <w:rFonts w:ascii="Times New Roman" w:hAnsi="Times New Roman" w:cs="Times New Roman"/>
          <w:sz w:val="24"/>
          <w:szCs w:val="24"/>
        </w:rPr>
        <w:t xml:space="preserve">   </w:t>
      </w:r>
      <w:r w:rsidRPr="003D78F2">
        <w:rPr>
          <w:rFonts w:ascii="Times New Roman" w:hAnsi="Times New Roman" w:cs="Times New Roman"/>
          <w:sz w:val="24"/>
          <w:szCs w:val="24"/>
        </w:rPr>
        <w:t xml:space="preserve"> от «</w:t>
      </w:r>
      <w:r w:rsidR="008D7A52">
        <w:rPr>
          <w:rFonts w:ascii="Times New Roman" w:hAnsi="Times New Roman" w:cs="Times New Roman"/>
          <w:sz w:val="24"/>
          <w:szCs w:val="24"/>
        </w:rPr>
        <w:t>23</w:t>
      </w:r>
      <w:r w:rsidRPr="003D78F2">
        <w:rPr>
          <w:rFonts w:ascii="Times New Roman" w:hAnsi="Times New Roman" w:cs="Times New Roman"/>
          <w:sz w:val="24"/>
          <w:szCs w:val="24"/>
        </w:rPr>
        <w:t>» марта 2026 года</w:t>
      </w:r>
    </w:p>
    <w:p w:rsidR="003D78F2" w:rsidRPr="003D78F2" w:rsidRDefault="003D78F2" w:rsidP="003D78F2">
      <w:pPr>
        <w:spacing w:after="0" w:line="240" w:lineRule="auto"/>
        <w:ind w:right="-285"/>
        <w:jc w:val="center"/>
        <w:rPr>
          <w:rFonts w:ascii="Times New Roman" w:eastAsia="Times New Roman" w:hAnsi="Times New Roman" w:cs="Times New Roman"/>
          <w:sz w:val="24"/>
          <w:szCs w:val="24"/>
        </w:rPr>
      </w:pPr>
    </w:p>
    <w:p w:rsidR="008F6F42" w:rsidRPr="003D78F2" w:rsidRDefault="00A250FF" w:rsidP="003D78F2">
      <w:pPr>
        <w:tabs>
          <w:tab w:val="left" w:pos="0"/>
        </w:tabs>
        <w:spacing w:after="0" w:line="240" w:lineRule="auto"/>
        <w:ind w:firstLine="567"/>
        <w:jc w:val="center"/>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СВОДНАЯ </w:t>
      </w:r>
      <w:r w:rsidR="008F6F42" w:rsidRPr="003D78F2">
        <w:rPr>
          <w:rFonts w:ascii="Times New Roman" w:eastAsia="Times New Roman" w:hAnsi="Times New Roman" w:cs="Times New Roman"/>
          <w:sz w:val="24"/>
          <w:szCs w:val="24"/>
        </w:rPr>
        <w:t>ОЦЕНКА ЭФФЕКТИВНОСТИ РЕАЛИЗАЦИИ МУНИЦИПАЛЬНЫХ</w:t>
      </w:r>
    </w:p>
    <w:p w:rsidR="008F6F42" w:rsidRPr="003D78F2" w:rsidRDefault="008F6F42" w:rsidP="003D78F2">
      <w:pPr>
        <w:tabs>
          <w:tab w:val="left" w:pos="0"/>
        </w:tabs>
        <w:spacing w:after="0" w:line="240" w:lineRule="auto"/>
        <w:ind w:firstLine="567"/>
        <w:jc w:val="center"/>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ПРОГРАММ </w:t>
      </w:r>
      <w:r w:rsidR="0011714C" w:rsidRPr="003D78F2">
        <w:rPr>
          <w:rFonts w:ascii="Times New Roman" w:eastAsia="Times New Roman" w:hAnsi="Times New Roman" w:cs="Times New Roman"/>
          <w:sz w:val="24"/>
          <w:szCs w:val="24"/>
        </w:rPr>
        <w:t xml:space="preserve">ГОРОДСКОГО ОКРУГА </w:t>
      </w:r>
      <w:r w:rsidR="003036AD" w:rsidRPr="003D78F2">
        <w:rPr>
          <w:rFonts w:ascii="Times New Roman" w:eastAsia="Times New Roman" w:hAnsi="Times New Roman" w:cs="Times New Roman"/>
          <w:sz w:val="24"/>
          <w:szCs w:val="24"/>
        </w:rPr>
        <w:t>«</w:t>
      </w:r>
      <w:r w:rsidR="00B45D23" w:rsidRPr="003D78F2">
        <w:rPr>
          <w:rFonts w:ascii="Times New Roman" w:eastAsia="Times New Roman" w:hAnsi="Times New Roman" w:cs="Times New Roman"/>
          <w:sz w:val="24"/>
          <w:szCs w:val="24"/>
        </w:rPr>
        <w:t>ЖАТАЙ</w:t>
      </w:r>
      <w:r w:rsidR="003036AD" w:rsidRPr="003D78F2">
        <w:rPr>
          <w:rFonts w:ascii="Times New Roman" w:eastAsia="Times New Roman" w:hAnsi="Times New Roman" w:cs="Times New Roman"/>
          <w:sz w:val="24"/>
          <w:szCs w:val="24"/>
        </w:rPr>
        <w:t>»</w:t>
      </w:r>
      <w:r w:rsidR="00163F96"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ЗА 2</w:t>
      </w:r>
      <w:r w:rsidR="0029790D" w:rsidRPr="003D78F2">
        <w:rPr>
          <w:rFonts w:ascii="Times New Roman" w:hAnsi="Times New Roman" w:cs="Times New Roman"/>
          <w:sz w:val="24"/>
          <w:szCs w:val="24"/>
        </w:rPr>
        <w:t>0</w:t>
      </w:r>
      <w:r w:rsidR="005464B8" w:rsidRPr="003D78F2">
        <w:rPr>
          <w:rFonts w:ascii="Times New Roman" w:hAnsi="Times New Roman" w:cs="Times New Roman"/>
          <w:sz w:val="24"/>
          <w:szCs w:val="24"/>
        </w:rPr>
        <w:t>2</w:t>
      </w:r>
      <w:r w:rsidR="003C45E0" w:rsidRPr="003D78F2">
        <w:rPr>
          <w:rFonts w:ascii="Times New Roman" w:hAnsi="Times New Roman" w:cs="Times New Roman"/>
          <w:sz w:val="24"/>
          <w:szCs w:val="24"/>
        </w:rPr>
        <w:t>5</w:t>
      </w:r>
      <w:r w:rsidRPr="003D78F2">
        <w:rPr>
          <w:rFonts w:ascii="Times New Roman" w:eastAsia="Times New Roman" w:hAnsi="Times New Roman" w:cs="Times New Roman"/>
          <w:sz w:val="24"/>
          <w:szCs w:val="24"/>
        </w:rPr>
        <w:t xml:space="preserve"> ГОД</w:t>
      </w:r>
    </w:p>
    <w:p w:rsidR="008536C9" w:rsidRPr="003D78F2" w:rsidRDefault="008536C9" w:rsidP="003D78F2">
      <w:pPr>
        <w:tabs>
          <w:tab w:val="left" w:pos="0"/>
        </w:tabs>
        <w:spacing w:after="0" w:line="240" w:lineRule="auto"/>
        <w:ind w:firstLine="567"/>
        <w:jc w:val="both"/>
        <w:rPr>
          <w:rFonts w:ascii="Times New Roman" w:eastAsia="Times New Roman" w:hAnsi="Times New Roman" w:cs="Times New Roman"/>
          <w:sz w:val="24"/>
          <w:szCs w:val="24"/>
        </w:rPr>
      </w:pPr>
    </w:p>
    <w:p w:rsidR="008F6F42" w:rsidRPr="003D78F2" w:rsidRDefault="008F6F42"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Оценка эффективности реализации муниципальных программ </w:t>
      </w:r>
      <w:r w:rsidRPr="003D78F2">
        <w:rPr>
          <w:rFonts w:ascii="Times New Roman" w:hAnsi="Times New Roman" w:cs="Times New Roman"/>
          <w:sz w:val="24"/>
          <w:szCs w:val="24"/>
        </w:rPr>
        <w:t xml:space="preserve">Городского округа </w:t>
      </w:r>
      <w:r w:rsidR="003036AD" w:rsidRPr="003D78F2">
        <w:rPr>
          <w:rFonts w:ascii="Times New Roman" w:hAnsi="Times New Roman" w:cs="Times New Roman"/>
          <w:sz w:val="24"/>
          <w:szCs w:val="24"/>
        </w:rPr>
        <w:t>«</w:t>
      </w:r>
      <w:r w:rsidR="00E308CA" w:rsidRPr="003D78F2">
        <w:rPr>
          <w:rFonts w:ascii="Times New Roman" w:hAnsi="Times New Roman" w:cs="Times New Roman"/>
          <w:sz w:val="24"/>
          <w:szCs w:val="24"/>
        </w:rPr>
        <w:t>Жатай</w:t>
      </w:r>
      <w:r w:rsidR="003036AD" w:rsidRPr="003D78F2">
        <w:rPr>
          <w:rFonts w:ascii="Times New Roman" w:hAnsi="Times New Roman" w:cs="Times New Roman"/>
          <w:sz w:val="24"/>
          <w:szCs w:val="24"/>
        </w:rPr>
        <w:t>»</w:t>
      </w:r>
      <w:r w:rsidR="00B55586" w:rsidRPr="003D78F2">
        <w:rPr>
          <w:rFonts w:ascii="Times New Roman" w:hAnsi="Times New Roman" w:cs="Times New Roman"/>
          <w:sz w:val="24"/>
          <w:szCs w:val="24"/>
        </w:rPr>
        <w:t xml:space="preserve"> </w:t>
      </w:r>
      <w:r w:rsidRPr="003D78F2">
        <w:rPr>
          <w:rFonts w:ascii="Times New Roman" w:eastAsia="Times New Roman" w:hAnsi="Times New Roman" w:cs="Times New Roman"/>
          <w:sz w:val="24"/>
          <w:szCs w:val="24"/>
        </w:rPr>
        <w:t xml:space="preserve">проведена в соответствии </w:t>
      </w:r>
      <w:r w:rsidR="006829BA" w:rsidRPr="003D78F2">
        <w:rPr>
          <w:rFonts w:ascii="Times New Roman" w:hAnsi="Times New Roman" w:cs="Times New Roman"/>
          <w:sz w:val="24"/>
          <w:szCs w:val="24"/>
        </w:rPr>
        <w:t>Поряд</w:t>
      </w:r>
      <w:r w:rsidR="006829BA" w:rsidRPr="003D78F2">
        <w:rPr>
          <w:rFonts w:ascii="Times New Roman" w:eastAsia="Times New Roman" w:hAnsi="Times New Roman" w:cs="Times New Roman"/>
          <w:sz w:val="24"/>
          <w:szCs w:val="24"/>
        </w:rPr>
        <w:t>к</w:t>
      </w:r>
      <w:r w:rsidR="006829BA" w:rsidRPr="003D78F2">
        <w:rPr>
          <w:rFonts w:ascii="Times New Roman" w:hAnsi="Times New Roman" w:cs="Times New Roman"/>
          <w:sz w:val="24"/>
          <w:szCs w:val="24"/>
        </w:rPr>
        <w:t>ом</w:t>
      </w:r>
      <w:r w:rsidR="006829BA" w:rsidRPr="003D78F2">
        <w:rPr>
          <w:rFonts w:ascii="Times New Roman" w:eastAsia="Times New Roman" w:hAnsi="Times New Roman" w:cs="Times New Roman"/>
          <w:sz w:val="24"/>
          <w:szCs w:val="24"/>
        </w:rPr>
        <w:t xml:space="preserve"> разработки, утверждения и реализации муниципальных программ ГО </w:t>
      </w:r>
      <w:r w:rsidR="003036AD" w:rsidRPr="003D78F2">
        <w:rPr>
          <w:rFonts w:ascii="Times New Roman" w:eastAsia="Times New Roman" w:hAnsi="Times New Roman" w:cs="Times New Roman"/>
          <w:sz w:val="24"/>
          <w:szCs w:val="24"/>
        </w:rPr>
        <w:t>«</w:t>
      </w:r>
      <w:r w:rsidR="00E308CA" w:rsidRPr="003D78F2">
        <w:rPr>
          <w:rFonts w:ascii="Times New Roman" w:eastAsia="Times New Roman" w:hAnsi="Times New Roman" w:cs="Times New Roman"/>
          <w:sz w:val="24"/>
          <w:szCs w:val="24"/>
        </w:rPr>
        <w:t>Жатай</w:t>
      </w:r>
      <w:r w:rsidR="003036AD" w:rsidRPr="003D78F2">
        <w:rPr>
          <w:rFonts w:ascii="Times New Roman" w:eastAsia="Times New Roman" w:hAnsi="Times New Roman" w:cs="Times New Roman"/>
          <w:sz w:val="24"/>
          <w:szCs w:val="24"/>
        </w:rPr>
        <w:t>»</w:t>
      </w:r>
      <w:r w:rsidR="00B55586" w:rsidRPr="003D78F2">
        <w:rPr>
          <w:rFonts w:ascii="Times New Roman" w:eastAsia="Times New Roman" w:hAnsi="Times New Roman" w:cs="Times New Roman"/>
          <w:sz w:val="24"/>
          <w:szCs w:val="24"/>
        </w:rPr>
        <w:t xml:space="preserve"> </w:t>
      </w:r>
      <w:r w:rsidR="006829BA" w:rsidRPr="003D78F2">
        <w:rPr>
          <w:rFonts w:ascii="Times New Roman" w:hAnsi="Times New Roman" w:cs="Times New Roman"/>
          <w:sz w:val="24"/>
          <w:szCs w:val="24"/>
        </w:rPr>
        <w:t xml:space="preserve">и </w:t>
      </w:r>
      <w:r w:rsidRPr="003D78F2">
        <w:rPr>
          <w:rFonts w:ascii="Times New Roman" w:eastAsia="Times New Roman" w:hAnsi="Times New Roman" w:cs="Times New Roman"/>
          <w:sz w:val="24"/>
          <w:szCs w:val="24"/>
        </w:rPr>
        <w:t>Порядк</w:t>
      </w:r>
      <w:r w:rsidR="000A7229" w:rsidRPr="003D78F2">
        <w:rPr>
          <w:rFonts w:ascii="Times New Roman" w:hAnsi="Times New Roman" w:cs="Times New Roman"/>
          <w:sz w:val="24"/>
          <w:szCs w:val="24"/>
        </w:rPr>
        <w:t>ом</w:t>
      </w:r>
      <w:r w:rsidRPr="003D78F2">
        <w:rPr>
          <w:rFonts w:ascii="Times New Roman" w:eastAsia="Times New Roman" w:hAnsi="Times New Roman" w:cs="Times New Roman"/>
          <w:sz w:val="24"/>
          <w:szCs w:val="24"/>
        </w:rPr>
        <w:t xml:space="preserve"> проведения оценки эффективности муниципальных программ </w:t>
      </w:r>
      <w:r w:rsidR="000A7229" w:rsidRPr="003D78F2">
        <w:rPr>
          <w:rFonts w:ascii="Times New Roman" w:hAnsi="Times New Roman" w:cs="Times New Roman"/>
          <w:sz w:val="24"/>
          <w:szCs w:val="24"/>
        </w:rPr>
        <w:t xml:space="preserve">ГО </w:t>
      </w:r>
      <w:r w:rsidR="003036AD" w:rsidRPr="003D78F2">
        <w:rPr>
          <w:rFonts w:ascii="Times New Roman" w:hAnsi="Times New Roman" w:cs="Times New Roman"/>
          <w:sz w:val="24"/>
          <w:szCs w:val="24"/>
        </w:rPr>
        <w:t>«</w:t>
      </w:r>
      <w:r w:rsidR="000A7229" w:rsidRPr="003D78F2">
        <w:rPr>
          <w:rFonts w:ascii="Times New Roman" w:hAnsi="Times New Roman" w:cs="Times New Roman"/>
          <w:sz w:val="24"/>
          <w:szCs w:val="24"/>
        </w:rPr>
        <w:t>Жатай</w:t>
      </w:r>
      <w:r w:rsidR="003036AD" w:rsidRPr="003D78F2">
        <w:rPr>
          <w:rFonts w:ascii="Times New Roman" w:hAnsi="Times New Roman" w:cs="Times New Roman"/>
          <w:sz w:val="24"/>
          <w:szCs w:val="24"/>
        </w:rPr>
        <w:t>»</w:t>
      </w:r>
      <w:r w:rsidRPr="003D78F2">
        <w:rPr>
          <w:rFonts w:ascii="Times New Roman" w:eastAsia="Times New Roman" w:hAnsi="Times New Roman" w:cs="Times New Roman"/>
          <w:sz w:val="24"/>
          <w:szCs w:val="24"/>
        </w:rPr>
        <w:t>, утвержденным</w:t>
      </w:r>
      <w:r w:rsidR="00F63634"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постановлением</w:t>
      </w:r>
      <w:r w:rsidR="006829BA" w:rsidRPr="003D78F2">
        <w:rPr>
          <w:rFonts w:ascii="Times New Roman" w:hAnsi="Times New Roman" w:cs="Times New Roman"/>
          <w:sz w:val="24"/>
          <w:szCs w:val="24"/>
        </w:rPr>
        <w:t xml:space="preserve"> О</w:t>
      </w:r>
      <w:r w:rsidR="00463053" w:rsidRPr="003D78F2">
        <w:rPr>
          <w:rFonts w:ascii="Times New Roman" w:hAnsi="Times New Roman" w:cs="Times New Roman"/>
          <w:sz w:val="24"/>
          <w:szCs w:val="24"/>
        </w:rPr>
        <w:t xml:space="preserve">кружной </w:t>
      </w:r>
      <w:r w:rsidR="001F7554" w:rsidRPr="003D78F2">
        <w:rPr>
          <w:rFonts w:ascii="Times New Roman" w:hAnsi="Times New Roman" w:cs="Times New Roman"/>
          <w:sz w:val="24"/>
          <w:szCs w:val="24"/>
        </w:rPr>
        <w:t>Администрации</w:t>
      </w:r>
      <w:r w:rsidR="006829BA" w:rsidRPr="003D78F2">
        <w:rPr>
          <w:rFonts w:ascii="Times New Roman" w:hAnsi="Times New Roman" w:cs="Times New Roman"/>
          <w:sz w:val="24"/>
          <w:szCs w:val="24"/>
        </w:rPr>
        <w:t xml:space="preserve"> ГО </w:t>
      </w:r>
      <w:r w:rsidR="003036AD" w:rsidRPr="003D78F2">
        <w:rPr>
          <w:rFonts w:ascii="Times New Roman" w:hAnsi="Times New Roman" w:cs="Times New Roman"/>
          <w:sz w:val="24"/>
          <w:szCs w:val="24"/>
        </w:rPr>
        <w:t>«</w:t>
      </w:r>
      <w:r w:rsidR="00E308CA" w:rsidRPr="003D78F2">
        <w:rPr>
          <w:rFonts w:ascii="Times New Roman" w:hAnsi="Times New Roman" w:cs="Times New Roman"/>
          <w:sz w:val="24"/>
          <w:szCs w:val="24"/>
        </w:rPr>
        <w:t>Жатай</w:t>
      </w:r>
      <w:r w:rsidR="003036AD" w:rsidRPr="003D78F2">
        <w:rPr>
          <w:rFonts w:ascii="Times New Roman" w:hAnsi="Times New Roman" w:cs="Times New Roman"/>
          <w:sz w:val="24"/>
          <w:szCs w:val="24"/>
        </w:rPr>
        <w:t>»</w:t>
      </w:r>
      <w:r w:rsidR="00B55586" w:rsidRPr="003D78F2">
        <w:rPr>
          <w:rFonts w:ascii="Times New Roman" w:hAnsi="Times New Roman" w:cs="Times New Roman"/>
          <w:sz w:val="24"/>
          <w:szCs w:val="24"/>
        </w:rPr>
        <w:t xml:space="preserve"> </w:t>
      </w:r>
      <w:r w:rsidR="006829BA" w:rsidRPr="003D78F2">
        <w:rPr>
          <w:rFonts w:ascii="Times New Roman" w:hAnsi="Times New Roman" w:cs="Times New Roman"/>
          <w:sz w:val="24"/>
          <w:szCs w:val="24"/>
        </w:rPr>
        <w:t>от 16 сентября 2016</w:t>
      </w:r>
      <w:r w:rsidR="003C45E0" w:rsidRPr="003D78F2">
        <w:rPr>
          <w:rFonts w:ascii="Times New Roman" w:hAnsi="Times New Roman" w:cs="Times New Roman"/>
          <w:sz w:val="24"/>
          <w:szCs w:val="24"/>
        </w:rPr>
        <w:t xml:space="preserve"> </w:t>
      </w:r>
      <w:r w:rsidR="006829BA" w:rsidRPr="003D78F2">
        <w:rPr>
          <w:rFonts w:ascii="Times New Roman" w:hAnsi="Times New Roman" w:cs="Times New Roman"/>
          <w:sz w:val="24"/>
          <w:szCs w:val="24"/>
        </w:rPr>
        <w:t>г. №170</w:t>
      </w:r>
      <w:r w:rsidRPr="003D78F2">
        <w:rPr>
          <w:rFonts w:ascii="Times New Roman" w:eastAsia="Times New Roman" w:hAnsi="Times New Roman" w:cs="Times New Roman"/>
          <w:sz w:val="24"/>
          <w:szCs w:val="24"/>
        </w:rPr>
        <w:t>, на основании данных отчетов исполнителей муниципальных</w:t>
      </w:r>
      <w:r w:rsidR="00163F96"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 xml:space="preserve">программ за отчетный период. </w:t>
      </w:r>
    </w:p>
    <w:p w:rsidR="00FB25E1" w:rsidRPr="003D78F2" w:rsidRDefault="000A4B4D"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Оценка эффективности </w:t>
      </w:r>
      <w:r w:rsidR="00FB25E1" w:rsidRPr="003D78F2">
        <w:rPr>
          <w:rFonts w:ascii="Times New Roman" w:eastAsia="Times New Roman" w:hAnsi="Times New Roman" w:cs="Times New Roman"/>
          <w:sz w:val="24"/>
          <w:szCs w:val="24"/>
        </w:rPr>
        <w:t>реализации муниципальных</w:t>
      </w:r>
      <w:r w:rsidR="00163F96" w:rsidRPr="003D78F2">
        <w:rPr>
          <w:rFonts w:ascii="Times New Roman" w:eastAsia="Times New Roman" w:hAnsi="Times New Roman" w:cs="Times New Roman"/>
          <w:sz w:val="24"/>
          <w:szCs w:val="24"/>
        </w:rPr>
        <w:t xml:space="preserve"> </w:t>
      </w:r>
      <w:r w:rsidR="00FB25E1" w:rsidRPr="003D78F2">
        <w:rPr>
          <w:rFonts w:ascii="Times New Roman" w:eastAsia="Times New Roman" w:hAnsi="Times New Roman" w:cs="Times New Roman"/>
          <w:sz w:val="24"/>
          <w:szCs w:val="24"/>
        </w:rPr>
        <w:t xml:space="preserve">программ </w:t>
      </w:r>
      <w:r w:rsidR="00771221" w:rsidRPr="003D78F2">
        <w:rPr>
          <w:rFonts w:ascii="Times New Roman" w:eastAsia="Times New Roman" w:hAnsi="Times New Roman" w:cs="Times New Roman"/>
          <w:sz w:val="24"/>
          <w:szCs w:val="24"/>
        </w:rPr>
        <w:t xml:space="preserve">была предоставлена </w:t>
      </w:r>
      <w:r w:rsidR="0009380B" w:rsidRPr="003D78F2">
        <w:rPr>
          <w:rFonts w:ascii="Times New Roman" w:eastAsia="Times New Roman" w:hAnsi="Times New Roman" w:cs="Times New Roman"/>
          <w:sz w:val="24"/>
          <w:szCs w:val="24"/>
        </w:rPr>
        <w:t xml:space="preserve">ответственными </w:t>
      </w:r>
      <w:r w:rsidR="00FB25E1" w:rsidRPr="003D78F2">
        <w:rPr>
          <w:rFonts w:ascii="Times New Roman" w:eastAsia="Times New Roman" w:hAnsi="Times New Roman" w:cs="Times New Roman"/>
          <w:sz w:val="24"/>
          <w:szCs w:val="24"/>
        </w:rPr>
        <w:t>разработчиками</w:t>
      </w:r>
      <w:r w:rsidR="00771221" w:rsidRPr="003D78F2">
        <w:rPr>
          <w:rFonts w:ascii="Times New Roman" w:eastAsia="Times New Roman" w:hAnsi="Times New Roman" w:cs="Times New Roman"/>
          <w:sz w:val="24"/>
          <w:szCs w:val="24"/>
        </w:rPr>
        <w:t xml:space="preserve">, </w:t>
      </w:r>
      <w:r w:rsidR="00FB25E1" w:rsidRPr="003D78F2">
        <w:rPr>
          <w:rFonts w:ascii="Times New Roman" w:eastAsia="Times New Roman" w:hAnsi="Times New Roman" w:cs="Times New Roman"/>
          <w:sz w:val="24"/>
          <w:szCs w:val="24"/>
        </w:rPr>
        <w:t>курирующими соответствующие Программы,</w:t>
      </w:r>
      <w:r w:rsidR="00163F96" w:rsidRPr="003D78F2">
        <w:rPr>
          <w:rFonts w:ascii="Times New Roman" w:eastAsia="Times New Roman" w:hAnsi="Times New Roman" w:cs="Times New Roman"/>
          <w:sz w:val="24"/>
          <w:szCs w:val="24"/>
        </w:rPr>
        <w:t xml:space="preserve"> </w:t>
      </w:r>
      <w:r w:rsidR="00FB25E1" w:rsidRPr="003D78F2">
        <w:rPr>
          <w:rFonts w:ascii="Times New Roman" w:eastAsia="Times New Roman" w:hAnsi="Times New Roman" w:cs="Times New Roman"/>
          <w:sz w:val="24"/>
          <w:szCs w:val="24"/>
        </w:rPr>
        <w:t xml:space="preserve">в </w:t>
      </w:r>
      <w:r w:rsidR="00771221" w:rsidRPr="003D78F2">
        <w:rPr>
          <w:rFonts w:ascii="Times New Roman" w:eastAsia="Times New Roman" w:hAnsi="Times New Roman" w:cs="Times New Roman"/>
          <w:sz w:val="24"/>
          <w:szCs w:val="24"/>
        </w:rPr>
        <w:t>финансово-э</w:t>
      </w:r>
      <w:r w:rsidR="00FB25E1" w:rsidRPr="003D78F2">
        <w:rPr>
          <w:rFonts w:ascii="Times New Roman" w:eastAsia="Times New Roman" w:hAnsi="Times New Roman" w:cs="Times New Roman"/>
          <w:sz w:val="24"/>
          <w:szCs w:val="24"/>
        </w:rPr>
        <w:t>кономический отдел, где произведена итоговая оценка реализации муниципальных</w:t>
      </w:r>
      <w:r w:rsidR="00163F96" w:rsidRPr="003D78F2">
        <w:rPr>
          <w:rFonts w:ascii="Times New Roman" w:eastAsia="Times New Roman" w:hAnsi="Times New Roman" w:cs="Times New Roman"/>
          <w:sz w:val="24"/>
          <w:szCs w:val="24"/>
        </w:rPr>
        <w:t xml:space="preserve"> </w:t>
      </w:r>
      <w:r w:rsidR="00FB25E1" w:rsidRPr="003D78F2">
        <w:rPr>
          <w:rFonts w:ascii="Times New Roman" w:eastAsia="Times New Roman" w:hAnsi="Times New Roman" w:cs="Times New Roman"/>
          <w:sz w:val="24"/>
          <w:szCs w:val="24"/>
        </w:rPr>
        <w:t xml:space="preserve">программ. </w:t>
      </w:r>
    </w:p>
    <w:p w:rsidR="005D3057" w:rsidRPr="003D78F2" w:rsidRDefault="005D3057"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Оценка эффективности реализации муниципальных</w:t>
      </w:r>
      <w:r w:rsidR="00163F96"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программ 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 в части:</w:t>
      </w:r>
    </w:p>
    <w:p w:rsidR="005D3057" w:rsidRPr="003D78F2" w:rsidRDefault="005D3057"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степени выполнения мероприятий муниципальной программы в отчетном году;</w:t>
      </w:r>
    </w:p>
    <w:p w:rsidR="005D3057" w:rsidRPr="003D78F2" w:rsidRDefault="005D3057"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-степени достижения результатов целевых показателей муниципальной программы, их соответствия плановым значениям;</w:t>
      </w:r>
    </w:p>
    <w:p w:rsidR="005D3057" w:rsidRPr="003D78F2" w:rsidRDefault="005D3057"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уровня реализации (кассового исполнения) муниципальных программ за счет средств федерального</w:t>
      </w:r>
      <w:r w:rsidR="00B02265" w:rsidRPr="003D78F2">
        <w:rPr>
          <w:rFonts w:ascii="Times New Roman" w:eastAsia="Times New Roman" w:hAnsi="Times New Roman" w:cs="Times New Roman"/>
          <w:sz w:val="24"/>
          <w:szCs w:val="24"/>
        </w:rPr>
        <w:t>, республиканского</w:t>
      </w:r>
      <w:r w:rsidRPr="003D78F2">
        <w:rPr>
          <w:rFonts w:ascii="Times New Roman" w:eastAsia="Times New Roman" w:hAnsi="Times New Roman" w:cs="Times New Roman"/>
          <w:sz w:val="24"/>
          <w:szCs w:val="24"/>
        </w:rPr>
        <w:t xml:space="preserve"> бюджет</w:t>
      </w:r>
      <w:r w:rsidR="00B02265" w:rsidRPr="003D78F2">
        <w:rPr>
          <w:rFonts w:ascii="Times New Roman" w:eastAsia="Times New Roman" w:hAnsi="Times New Roman" w:cs="Times New Roman"/>
          <w:sz w:val="24"/>
          <w:szCs w:val="24"/>
        </w:rPr>
        <w:t>ов</w:t>
      </w:r>
      <w:r w:rsidRPr="003D78F2">
        <w:rPr>
          <w:rFonts w:ascii="Times New Roman" w:eastAsia="Times New Roman" w:hAnsi="Times New Roman" w:cs="Times New Roman"/>
          <w:sz w:val="24"/>
          <w:szCs w:val="24"/>
        </w:rPr>
        <w:t xml:space="preserve">, бюджета </w:t>
      </w:r>
      <w:r w:rsidR="005A443C" w:rsidRPr="003D78F2">
        <w:rPr>
          <w:rFonts w:ascii="Times New Roman" w:eastAsia="Times New Roman" w:hAnsi="Times New Roman" w:cs="Times New Roman"/>
          <w:sz w:val="24"/>
          <w:szCs w:val="24"/>
        </w:rPr>
        <w:t>городского</w:t>
      </w:r>
      <w:r w:rsidRPr="003D78F2">
        <w:rPr>
          <w:rFonts w:ascii="Times New Roman" w:eastAsia="Times New Roman" w:hAnsi="Times New Roman" w:cs="Times New Roman"/>
          <w:sz w:val="24"/>
          <w:szCs w:val="24"/>
        </w:rPr>
        <w:t xml:space="preserve"> округа и иных источников финансирования.</w:t>
      </w:r>
    </w:p>
    <w:p w:rsidR="00EB2065" w:rsidRPr="003D78F2" w:rsidRDefault="00F615B1" w:rsidP="003D78F2">
      <w:pPr>
        <w:tabs>
          <w:tab w:val="left" w:pos="0"/>
          <w:tab w:val="left" w:pos="540"/>
          <w:tab w:val="left" w:pos="1620"/>
        </w:tabs>
        <w:spacing w:after="0" w:line="240" w:lineRule="auto"/>
        <w:ind w:firstLine="567"/>
        <w:jc w:val="both"/>
        <w:rPr>
          <w:rFonts w:ascii="Times New Roman" w:eastAsia="Calibri" w:hAnsi="Times New Roman" w:cs="Times New Roman"/>
          <w:sz w:val="24"/>
          <w:szCs w:val="24"/>
        </w:rPr>
      </w:pPr>
      <w:r w:rsidRPr="003D78F2">
        <w:rPr>
          <w:rFonts w:ascii="Times New Roman" w:eastAsia="MS Mincho" w:hAnsi="Times New Roman" w:cs="Times New Roman"/>
          <w:sz w:val="24"/>
          <w:szCs w:val="24"/>
          <w:lang w:eastAsia="ja-JP"/>
        </w:rPr>
        <w:t>В 20</w:t>
      </w:r>
      <w:r w:rsidR="00A32455" w:rsidRPr="003D78F2">
        <w:rPr>
          <w:rFonts w:ascii="Times New Roman" w:eastAsia="MS Mincho" w:hAnsi="Times New Roman" w:cs="Times New Roman"/>
          <w:sz w:val="24"/>
          <w:szCs w:val="24"/>
          <w:lang w:eastAsia="ja-JP"/>
        </w:rPr>
        <w:t>2</w:t>
      </w:r>
      <w:r w:rsidR="003C45E0" w:rsidRPr="003D78F2">
        <w:rPr>
          <w:rFonts w:ascii="Times New Roman" w:eastAsia="MS Mincho" w:hAnsi="Times New Roman" w:cs="Times New Roman"/>
          <w:sz w:val="24"/>
          <w:szCs w:val="24"/>
          <w:lang w:eastAsia="ja-JP"/>
        </w:rPr>
        <w:t>5</w:t>
      </w:r>
      <w:r w:rsidRPr="003D78F2">
        <w:rPr>
          <w:rFonts w:ascii="Times New Roman" w:eastAsia="MS Mincho" w:hAnsi="Times New Roman" w:cs="Times New Roman"/>
          <w:sz w:val="24"/>
          <w:szCs w:val="24"/>
          <w:lang w:eastAsia="ja-JP"/>
        </w:rPr>
        <w:t xml:space="preserve"> году к реализации принят</w:t>
      </w:r>
      <w:r w:rsidR="000054C0" w:rsidRPr="003D78F2">
        <w:rPr>
          <w:rFonts w:ascii="Times New Roman" w:eastAsia="MS Mincho" w:hAnsi="Times New Roman" w:cs="Times New Roman"/>
          <w:sz w:val="24"/>
          <w:szCs w:val="24"/>
          <w:lang w:eastAsia="ja-JP"/>
        </w:rPr>
        <w:t>ы</w:t>
      </w:r>
      <w:r w:rsidR="00A733E6" w:rsidRPr="003D78F2">
        <w:rPr>
          <w:rFonts w:ascii="Times New Roman" w:eastAsia="MS Mincho" w:hAnsi="Times New Roman" w:cs="Times New Roman"/>
          <w:sz w:val="24"/>
          <w:szCs w:val="24"/>
          <w:lang w:eastAsia="ja-JP"/>
        </w:rPr>
        <w:t xml:space="preserve"> </w:t>
      </w:r>
      <w:r w:rsidR="00B02265" w:rsidRPr="003D78F2">
        <w:rPr>
          <w:rFonts w:ascii="Times New Roman" w:eastAsia="MS Mincho" w:hAnsi="Times New Roman" w:cs="Times New Roman"/>
          <w:sz w:val="24"/>
          <w:szCs w:val="24"/>
          <w:lang w:eastAsia="ja-JP"/>
        </w:rPr>
        <w:t>1</w:t>
      </w:r>
      <w:r w:rsidR="00A830A4" w:rsidRPr="003D78F2">
        <w:rPr>
          <w:rFonts w:ascii="Times New Roman" w:eastAsia="MS Mincho" w:hAnsi="Times New Roman" w:cs="Times New Roman"/>
          <w:sz w:val="24"/>
          <w:szCs w:val="24"/>
          <w:lang w:eastAsia="ja-JP"/>
        </w:rPr>
        <w:t>6</w:t>
      </w:r>
      <w:r w:rsidR="00B02265" w:rsidRPr="003D78F2">
        <w:rPr>
          <w:rFonts w:ascii="Times New Roman" w:eastAsia="Times New Roman" w:hAnsi="Times New Roman" w:cs="Times New Roman"/>
          <w:sz w:val="24"/>
          <w:szCs w:val="24"/>
          <w:lang w:eastAsia="ja-JP"/>
        </w:rPr>
        <w:t xml:space="preserve"> муниципальных программ</w:t>
      </w:r>
      <w:r w:rsidR="00B02265" w:rsidRPr="003D78F2">
        <w:rPr>
          <w:rFonts w:ascii="Times New Roman" w:eastAsia="MS Mincho" w:hAnsi="Times New Roman" w:cs="Times New Roman"/>
          <w:sz w:val="24"/>
          <w:szCs w:val="24"/>
          <w:lang w:eastAsia="ja-JP"/>
        </w:rPr>
        <w:t xml:space="preserve"> Городского округа «Жатай», </w:t>
      </w:r>
      <w:r w:rsidRPr="003D78F2">
        <w:rPr>
          <w:rFonts w:ascii="Times New Roman" w:eastAsia="MS Mincho" w:hAnsi="Times New Roman" w:cs="Times New Roman"/>
          <w:sz w:val="24"/>
          <w:szCs w:val="24"/>
          <w:lang w:eastAsia="ja-JP"/>
        </w:rPr>
        <w:t xml:space="preserve">на общую сумму финансирования </w:t>
      </w:r>
      <w:r w:rsidR="003C45E0" w:rsidRPr="003D78F2">
        <w:rPr>
          <w:rFonts w:ascii="Times New Roman" w:eastAsia="MS Mincho" w:hAnsi="Times New Roman" w:cs="Times New Roman"/>
          <w:sz w:val="24"/>
          <w:szCs w:val="24"/>
          <w:lang w:eastAsia="ja-JP"/>
        </w:rPr>
        <w:t>1 165 919,6</w:t>
      </w:r>
      <w:r w:rsidRPr="003D78F2">
        <w:rPr>
          <w:rFonts w:ascii="Times New Roman" w:eastAsia="MS Mincho" w:hAnsi="Times New Roman" w:cs="Times New Roman"/>
          <w:sz w:val="24"/>
          <w:szCs w:val="24"/>
          <w:lang w:eastAsia="ja-JP"/>
        </w:rPr>
        <w:t xml:space="preserve"> тыс. рублей</w:t>
      </w:r>
      <w:r w:rsidR="006E1848" w:rsidRPr="003D78F2">
        <w:rPr>
          <w:rFonts w:ascii="Times New Roman" w:eastAsia="MS Mincho" w:hAnsi="Times New Roman" w:cs="Times New Roman"/>
          <w:sz w:val="24"/>
          <w:szCs w:val="24"/>
          <w:lang w:eastAsia="ja-JP"/>
        </w:rPr>
        <w:t xml:space="preserve">, в том числе из средств бюджета Городского округа </w:t>
      </w:r>
      <w:r w:rsidR="003036AD" w:rsidRPr="003D78F2">
        <w:rPr>
          <w:rFonts w:ascii="Times New Roman" w:eastAsia="MS Mincho" w:hAnsi="Times New Roman" w:cs="Times New Roman"/>
          <w:sz w:val="24"/>
          <w:szCs w:val="24"/>
          <w:lang w:eastAsia="ja-JP"/>
        </w:rPr>
        <w:t>«</w:t>
      </w:r>
      <w:r w:rsidR="006E1848" w:rsidRPr="003D78F2">
        <w:rPr>
          <w:rFonts w:ascii="Times New Roman" w:eastAsia="MS Mincho" w:hAnsi="Times New Roman" w:cs="Times New Roman"/>
          <w:sz w:val="24"/>
          <w:szCs w:val="24"/>
          <w:lang w:eastAsia="ja-JP"/>
        </w:rPr>
        <w:t>Жатай</w:t>
      </w:r>
      <w:r w:rsidR="003036AD" w:rsidRPr="003D78F2">
        <w:rPr>
          <w:rFonts w:ascii="Times New Roman" w:eastAsia="MS Mincho" w:hAnsi="Times New Roman" w:cs="Times New Roman"/>
          <w:sz w:val="24"/>
          <w:szCs w:val="24"/>
          <w:lang w:eastAsia="ja-JP"/>
        </w:rPr>
        <w:t>»</w:t>
      </w:r>
      <w:r w:rsidR="00F63634" w:rsidRPr="003D78F2">
        <w:rPr>
          <w:rFonts w:ascii="Times New Roman" w:eastAsia="MS Mincho" w:hAnsi="Times New Roman" w:cs="Times New Roman"/>
          <w:sz w:val="24"/>
          <w:szCs w:val="24"/>
          <w:lang w:eastAsia="ja-JP"/>
        </w:rPr>
        <w:t xml:space="preserve"> </w:t>
      </w:r>
      <w:r w:rsidR="003C45E0" w:rsidRPr="003D78F2">
        <w:rPr>
          <w:rFonts w:ascii="Times New Roman" w:eastAsia="MS Mincho" w:hAnsi="Times New Roman" w:cs="Times New Roman"/>
          <w:sz w:val="24"/>
          <w:szCs w:val="24"/>
          <w:lang w:eastAsia="ja-JP"/>
        </w:rPr>
        <w:t>478 29</w:t>
      </w:r>
      <w:r w:rsidR="000E1B5D" w:rsidRPr="003D78F2">
        <w:rPr>
          <w:rFonts w:ascii="Times New Roman" w:eastAsia="MS Mincho" w:hAnsi="Times New Roman" w:cs="Times New Roman"/>
          <w:sz w:val="24"/>
          <w:szCs w:val="24"/>
          <w:lang w:eastAsia="ja-JP"/>
        </w:rPr>
        <w:t>3</w:t>
      </w:r>
      <w:r w:rsidR="003C45E0" w:rsidRPr="003D78F2">
        <w:rPr>
          <w:rFonts w:ascii="Times New Roman" w:eastAsia="MS Mincho" w:hAnsi="Times New Roman" w:cs="Times New Roman"/>
          <w:sz w:val="24"/>
          <w:szCs w:val="24"/>
          <w:lang w:eastAsia="ja-JP"/>
        </w:rPr>
        <w:t>,9</w:t>
      </w:r>
      <w:r w:rsidR="006E1848" w:rsidRPr="003D78F2">
        <w:rPr>
          <w:rFonts w:ascii="Times New Roman" w:eastAsia="MS Mincho" w:hAnsi="Times New Roman" w:cs="Times New Roman"/>
          <w:sz w:val="24"/>
          <w:szCs w:val="24"/>
          <w:lang w:eastAsia="ja-JP"/>
        </w:rPr>
        <w:t xml:space="preserve"> тыс. рублей, государственного бюджета РС(Я) </w:t>
      </w:r>
      <w:r w:rsidR="003C45E0" w:rsidRPr="003D78F2">
        <w:rPr>
          <w:rFonts w:ascii="Times New Roman" w:eastAsia="MS Mincho" w:hAnsi="Times New Roman" w:cs="Times New Roman"/>
          <w:sz w:val="24"/>
          <w:szCs w:val="24"/>
          <w:lang w:eastAsia="ja-JP"/>
        </w:rPr>
        <w:t>488 631,4</w:t>
      </w:r>
      <w:r w:rsidR="006E1848" w:rsidRPr="003D78F2">
        <w:rPr>
          <w:rFonts w:ascii="Times New Roman" w:eastAsia="MS Mincho" w:hAnsi="Times New Roman" w:cs="Times New Roman"/>
          <w:sz w:val="24"/>
          <w:szCs w:val="24"/>
          <w:lang w:eastAsia="ja-JP"/>
        </w:rPr>
        <w:t xml:space="preserve"> тыс. рублей, федерального бюджета </w:t>
      </w:r>
      <w:r w:rsidR="003C45E0" w:rsidRPr="003D78F2">
        <w:rPr>
          <w:rFonts w:ascii="Times New Roman" w:eastAsia="MS Mincho" w:hAnsi="Times New Roman" w:cs="Times New Roman"/>
          <w:sz w:val="24"/>
          <w:szCs w:val="24"/>
          <w:lang w:eastAsia="ja-JP"/>
        </w:rPr>
        <w:t>145 209,7</w:t>
      </w:r>
      <w:r w:rsidR="006E1848" w:rsidRPr="003D78F2">
        <w:rPr>
          <w:rFonts w:ascii="Times New Roman" w:eastAsia="MS Mincho" w:hAnsi="Times New Roman" w:cs="Times New Roman"/>
          <w:sz w:val="24"/>
          <w:szCs w:val="24"/>
          <w:lang w:eastAsia="ja-JP"/>
        </w:rPr>
        <w:t xml:space="preserve"> тыс. рублей и </w:t>
      </w:r>
      <w:r w:rsidR="00A733E6" w:rsidRPr="003D78F2">
        <w:rPr>
          <w:rFonts w:ascii="Times New Roman" w:eastAsia="MS Mincho" w:hAnsi="Times New Roman" w:cs="Times New Roman"/>
          <w:sz w:val="24"/>
          <w:szCs w:val="24"/>
          <w:lang w:eastAsia="ja-JP"/>
        </w:rPr>
        <w:t>внебюджетных</w:t>
      </w:r>
      <w:r w:rsidR="006E1848" w:rsidRPr="003D78F2">
        <w:rPr>
          <w:rFonts w:ascii="Times New Roman" w:eastAsia="MS Mincho" w:hAnsi="Times New Roman" w:cs="Times New Roman"/>
          <w:sz w:val="24"/>
          <w:szCs w:val="24"/>
          <w:lang w:eastAsia="ja-JP"/>
        </w:rPr>
        <w:t xml:space="preserve"> источников</w:t>
      </w:r>
      <w:r w:rsidR="00F63634" w:rsidRPr="003D78F2">
        <w:rPr>
          <w:rFonts w:ascii="Times New Roman" w:eastAsia="MS Mincho" w:hAnsi="Times New Roman" w:cs="Times New Roman"/>
          <w:sz w:val="24"/>
          <w:szCs w:val="24"/>
          <w:lang w:eastAsia="ja-JP"/>
        </w:rPr>
        <w:t xml:space="preserve"> </w:t>
      </w:r>
      <w:r w:rsidR="003C45E0" w:rsidRPr="003D78F2">
        <w:rPr>
          <w:rFonts w:ascii="Times New Roman" w:eastAsia="MS Mincho" w:hAnsi="Times New Roman" w:cs="Times New Roman"/>
          <w:sz w:val="24"/>
          <w:szCs w:val="24"/>
          <w:lang w:eastAsia="ja-JP"/>
        </w:rPr>
        <w:t>53 78</w:t>
      </w:r>
      <w:r w:rsidR="000E1B5D" w:rsidRPr="003D78F2">
        <w:rPr>
          <w:rFonts w:ascii="Times New Roman" w:eastAsia="MS Mincho" w:hAnsi="Times New Roman" w:cs="Times New Roman"/>
          <w:sz w:val="24"/>
          <w:szCs w:val="24"/>
          <w:lang w:eastAsia="ja-JP"/>
        </w:rPr>
        <w:t>4</w:t>
      </w:r>
      <w:r w:rsidR="003C45E0" w:rsidRPr="003D78F2">
        <w:rPr>
          <w:rFonts w:ascii="Times New Roman" w:eastAsia="MS Mincho" w:hAnsi="Times New Roman" w:cs="Times New Roman"/>
          <w:sz w:val="24"/>
          <w:szCs w:val="24"/>
          <w:lang w:eastAsia="ja-JP"/>
        </w:rPr>
        <w:t>,6</w:t>
      </w:r>
      <w:r w:rsidR="00F63634" w:rsidRPr="003D78F2">
        <w:rPr>
          <w:rFonts w:ascii="Times New Roman" w:eastAsia="MS Mincho" w:hAnsi="Times New Roman" w:cs="Times New Roman"/>
          <w:sz w:val="24"/>
          <w:szCs w:val="24"/>
          <w:lang w:eastAsia="ja-JP"/>
        </w:rPr>
        <w:t xml:space="preserve"> </w:t>
      </w:r>
      <w:r w:rsidR="006E1848" w:rsidRPr="003D78F2">
        <w:rPr>
          <w:rFonts w:ascii="Times New Roman" w:eastAsia="MS Mincho" w:hAnsi="Times New Roman" w:cs="Times New Roman"/>
          <w:sz w:val="24"/>
          <w:szCs w:val="24"/>
          <w:lang w:eastAsia="ja-JP"/>
        </w:rPr>
        <w:t>тыс. рублей</w:t>
      </w:r>
      <w:r w:rsidR="00527F8C" w:rsidRPr="003D78F2">
        <w:rPr>
          <w:rFonts w:ascii="Times New Roman" w:eastAsia="MS Mincho" w:hAnsi="Times New Roman" w:cs="Times New Roman"/>
          <w:sz w:val="24"/>
          <w:szCs w:val="24"/>
          <w:lang w:eastAsia="ja-JP"/>
        </w:rPr>
        <w:t>.</w:t>
      </w:r>
      <w:r w:rsidR="00F63634" w:rsidRPr="003D78F2">
        <w:rPr>
          <w:rFonts w:ascii="Times New Roman" w:eastAsia="MS Mincho" w:hAnsi="Times New Roman" w:cs="Times New Roman"/>
          <w:sz w:val="24"/>
          <w:szCs w:val="24"/>
          <w:lang w:eastAsia="ja-JP"/>
        </w:rPr>
        <w:t xml:space="preserve"> </w:t>
      </w:r>
      <w:r w:rsidRPr="003D78F2">
        <w:rPr>
          <w:rFonts w:ascii="Times New Roman" w:eastAsia="MS Mincho" w:hAnsi="Times New Roman" w:cs="Times New Roman"/>
          <w:sz w:val="24"/>
          <w:szCs w:val="24"/>
          <w:lang w:eastAsia="ja-JP"/>
        </w:rPr>
        <w:t>К</w:t>
      </w:r>
      <w:r w:rsidRPr="003D78F2">
        <w:rPr>
          <w:rFonts w:ascii="Times New Roman" w:eastAsia="Calibri" w:hAnsi="Times New Roman" w:cs="Times New Roman"/>
          <w:sz w:val="24"/>
          <w:szCs w:val="24"/>
        </w:rPr>
        <w:t xml:space="preserve">ассовое исполнение мероприятий программ за счет всех источников финансирования составило </w:t>
      </w:r>
      <w:r w:rsidR="003C45E0" w:rsidRPr="003D78F2">
        <w:rPr>
          <w:rFonts w:ascii="Times New Roman" w:eastAsia="Calibri" w:hAnsi="Times New Roman" w:cs="Times New Roman"/>
          <w:sz w:val="24"/>
          <w:szCs w:val="24"/>
        </w:rPr>
        <w:t>1 122 855,</w:t>
      </w:r>
      <w:r w:rsidR="00F87209" w:rsidRPr="003D78F2">
        <w:rPr>
          <w:rFonts w:ascii="Times New Roman" w:eastAsia="Calibri" w:hAnsi="Times New Roman" w:cs="Times New Roman"/>
          <w:sz w:val="24"/>
          <w:szCs w:val="24"/>
        </w:rPr>
        <w:t>2</w:t>
      </w:r>
      <w:r w:rsidRPr="003D78F2">
        <w:rPr>
          <w:rFonts w:ascii="Times New Roman" w:eastAsia="Calibri" w:hAnsi="Times New Roman" w:cs="Times New Roman"/>
          <w:sz w:val="24"/>
          <w:szCs w:val="24"/>
        </w:rPr>
        <w:t xml:space="preserve"> тыс. рублей</w:t>
      </w:r>
      <w:r w:rsidR="00A733E6" w:rsidRPr="003D78F2">
        <w:rPr>
          <w:rFonts w:ascii="Times New Roman" w:eastAsia="Calibri" w:hAnsi="Times New Roman" w:cs="Times New Roman"/>
          <w:sz w:val="24"/>
          <w:szCs w:val="24"/>
        </w:rPr>
        <w:t xml:space="preserve"> (9</w:t>
      </w:r>
      <w:r w:rsidR="00390CDA" w:rsidRPr="003D78F2">
        <w:rPr>
          <w:rFonts w:ascii="Times New Roman" w:eastAsia="Calibri" w:hAnsi="Times New Roman" w:cs="Times New Roman"/>
          <w:sz w:val="24"/>
          <w:szCs w:val="24"/>
        </w:rPr>
        <w:t>6,3</w:t>
      </w:r>
      <w:r w:rsidR="00E20DBC" w:rsidRPr="003D78F2">
        <w:rPr>
          <w:rFonts w:ascii="Times New Roman" w:eastAsia="Calibri" w:hAnsi="Times New Roman" w:cs="Times New Roman"/>
          <w:sz w:val="24"/>
          <w:szCs w:val="24"/>
        </w:rPr>
        <w:t xml:space="preserve"> % от предусмотренного финансирования на 202</w:t>
      </w:r>
      <w:r w:rsidR="00390CDA" w:rsidRPr="003D78F2">
        <w:rPr>
          <w:rFonts w:ascii="Times New Roman" w:eastAsia="Calibri" w:hAnsi="Times New Roman" w:cs="Times New Roman"/>
          <w:sz w:val="24"/>
          <w:szCs w:val="24"/>
        </w:rPr>
        <w:t>5</w:t>
      </w:r>
      <w:r w:rsidR="00E20DBC" w:rsidRPr="003D78F2">
        <w:rPr>
          <w:rFonts w:ascii="Times New Roman" w:eastAsia="Calibri" w:hAnsi="Times New Roman" w:cs="Times New Roman"/>
          <w:sz w:val="24"/>
          <w:szCs w:val="24"/>
        </w:rPr>
        <w:t xml:space="preserve"> год)</w:t>
      </w:r>
      <w:r w:rsidR="00074000" w:rsidRPr="003D78F2">
        <w:rPr>
          <w:rFonts w:ascii="Times New Roman" w:eastAsia="Calibri" w:hAnsi="Times New Roman" w:cs="Times New Roman"/>
          <w:sz w:val="24"/>
          <w:szCs w:val="24"/>
        </w:rPr>
        <w:t>,</w:t>
      </w:r>
      <w:r w:rsidR="00F63634" w:rsidRPr="003D78F2">
        <w:rPr>
          <w:rFonts w:ascii="Times New Roman" w:eastAsia="Calibri" w:hAnsi="Times New Roman" w:cs="Times New Roman"/>
          <w:sz w:val="24"/>
          <w:szCs w:val="24"/>
        </w:rPr>
        <w:t xml:space="preserve"> </w:t>
      </w:r>
      <w:r w:rsidR="006E1848" w:rsidRPr="003D78F2">
        <w:rPr>
          <w:rFonts w:ascii="Times New Roman" w:eastAsia="MS Mincho" w:hAnsi="Times New Roman" w:cs="Times New Roman"/>
          <w:sz w:val="24"/>
          <w:szCs w:val="24"/>
          <w:lang w:eastAsia="ja-JP"/>
        </w:rPr>
        <w:t xml:space="preserve">в том числе из средств бюджета Городского округа </w:t>
      </w:r>
      <w:r w:rsidR="003036AD" w:rsidRPr="003D78F2">
        <w:rPr>
          <w:rFonts w:ascii="Times New Roman" w:eastAsia="MS Mincho" w:hAnsi="Times New Roman" w:cs="Times New Roman"/>
          <w:sz w:val="24"/>
          <w:szCs w:val="24"/>
          <w:lang w:eastAsia="ja-JP"/>
        </w:rPr>
        <w:t>«</w:t>
      </w:r>
      <w:r w:rsidR="006E1848" w:rsidRPr="003D78F2">
        <w:rPr>
          <w:rFonts w:ascii="Times New Roman" w:eastAsia="MS Mincho" w:hAnsi="Times New Roman" w:cs="Times New Roman"/>
          <w:sz w:val="24"/>
          <w:szCs w:val="24"/>
          <w:lang w:eastAsia="ja-JP"/>
        </w:rPr>
        <w:t>Жатай</w:t>
      </w:r>
      <w:r w:rsidR="003036AD" w:rsidRPr="003D78F2">
        <w:rPr>
          <w:rFonts w:ascii="Times New Roman" w:eastAsia="MS Mincho" w:hAnsi="Times New Roman" w:cs="Times New Roman"/>
          <w:sz w:val="24"/>
          <w:szCs w:val="24"/>
          <w:lang w:eastAsia="ja-JP"/>
        </w:rPr>
        <w:t>»</w:t>
      </w:r>
      <w:r w:rsidR="00F63634" w:rsidRPr="003D78F2">
        <w:rPr>
          <w:rFonts w:ascii="Times New Roman" w:eastAsia="MS Mincho" w:hAnsi="Times New Roman" w:cs="Times New Roman"/>
          <w:sz w:val="24"/>
          <w:szCs w:val="24"/>
          <w:lang w:eastAsia="ja-JP"/>
        </w:rPr>
        <w:t xml:space="preserve"> </w:t>
      </w:r>
      <w:r w:rsidR="00390CDA" w:rsidRPr="003D78F2">
        <w:rPr>
          <w:rFonts w:ascii="Times New Roman" w:eastAsia="MS Mincho" w:hAnsi="Times New Roman" w:cs="Times New Roman"/>
          <w:sz w:val="24"/>
          <w:szCs w:val="24"/>
          <w:lang w:eastAsia="ja-JP"/>
        </w:rPr>
        <w:t>443 008,9</w:t>
      </w:r>
      <w:r w:rsidR="006E1848" w:rsidRPr="003D78F2">
        <w:rPr>
          <w:rFonts w:ascii="Times New Roman" w:eastAsia="MS Mincho" w:hAnsi="Times New Roman" w:cs="Times New Roman"/>
          <w:sz w:val="24"/>
          <w:szCs w:val="24"/>
          <w:lang w:eastAsia="ja-JP"/>
        </w:rPr>
        <w:t xml:space="preserve"> тыс. рублей</w:t>
      </w:r>
      <w:r w:rsidR="00E20DBC" w:rsidRPr="003D78F2">
        <w:rPr>
          <w:rFonts w:ascii="Times New Roman" w:eastAsia="MS Mincho" w:hAnsi="Times New Roman" w:cs="Times New Roman"/>
          <w:sz w:val="24"/>
          <w:szCs w:val="24"/>
          <w:lang w:eastAsia="ja-JP"/>
        </w:rPr>
        <w:t xml:space="preserve"> (</w:t>
      </w:r>
      <w:r w:rsidR="00790B0F" w:rsidRPr="003D78F2">
        <w:rPr>
          <w:rFonts w:ascii="Times New Roman" w:eastAsia="MS Mincho" w:hAnsi="Times New Roman" w:cs="Times New Roman"/>
          <w:sz w:val="24"/>
          <w:szCs w:val="24"/>
          <w:lang w:eastAsia="ja-JP"/>
        </w:rPr>
        <w:t>92,6</w:t>
      </w:r>
      <w:r w:rsidR="00F63634" w:rsidRPr="003D78F2">
        <w:rPr>
          <w:rFonts w:ascii="Times New Roman" w:eastAsia="MS Mincho" w:hAnsi="Times New Roman" w:cs="Times New Roman"/>
          <w:sz w:val="24"/>
          <w:szCs w:val="24"/>
          <w:lang w:eastAsia="ja-JP"/>
        </w:rPr>
        <w:t xml:space="preserve"> </w:t>
      </w:r>
      <w:r w:rsidR="00E20DBC" w:rsidRPr="003D78F2">
        <w:rPr>
          <w:rFonts w:ascii="Times New Roman" w:eastAsia="MS Mincho" w:hAnsi="Times New Roman" w:cs="Times New Roman"/>
          <w:sz w:val="24"/>
          <w:szCs w:val="24"/>
          <w:lang w:eastAsia="ja-JP"/>
        </w:rPr>
        <w:t>%)</w:t>
      </w:r>
      <w:r w:rsidR="006E1848" w:rsidRPr="003D78F2">
        <w:rPr>
          <w:rFonts w:ascii="Times New Roman" w:eastAsia="MS Mincho" w:hAnsi="Times New Roman" w:cs="Times New Roman"/>
          <w:sz w:val="24"/>
          <w:szCs w:val="24"/>
          <w:lang w:eastAsia="ja-JP"/>
        </w:rPr>
        <w:t xml:space="preserve">, государственного бюджета РС(Я) </w:t>
      </w:r>
      <w:r w:rsidR="00390CDA" w:rsidRPr="003D78F2">
        <w:rPr>
          <w:rFonts w:ascii="Times New Roman" w:eastAsia="MS Mincho" w:hAnsi="Times New Roman" w:cs="Times New Roman"/>
          <w:sz w:val="24"/>
          <w:szCs w:val="24"/>
          <w:lang w:eastAsia="ja-JP"/>
        </w:rPr>
        <w:t>484 627,9</w:t>
      </w:r>
      <w:r w:rsidR="006E1848" w:rsidRPr="003D78F2">
        <w:rPr>
          <w:rFonts w:ascii="Times New Roman" w:eastAsia="MS Mincho" w:hAnsi="Times New Roman" w:cs="Times New Roman"/>
          <w:sz w:val="24"/>
          <w:szCs w:val="24"/>
          <w:lang w:eastAsia="ja-JP"/>
        </w:rPr>
        <w:t xml:space="preserve"> тыс. рублей</w:t>
      </w:r>
      <w:r w:rsidR="00A733E6" w:rsidRPr="003D78F2">
        <w:rPr>
          <w:rFonts w:ascii="Times New Roman" w:eastAsia="MS Mincho" w:hAnsi="Times New Roman" w:cs="Times New Roman"/>
          <w:sz w:val="24"/>
          <w:szCs w:val="24"/>
          <w:lang w:eastAsia="ja-JP"/>
        </w:rPr>
        <w:t xml:space="preserve"> (</w:t>
      </w:r>
      <w:r w:rsidR="00790B0F" w:rsidRPr="003D78F2">
        <w:rPr>
          <w:rFonts w:ascii="Times New Roman" w:eastAsia="MS Mincho" w:hAnsi="Times New Roman" w:cs="Times New Roman"/>
          <w:sz w:val="24"/>
          <w:szCs w:val="24"/>
          <w:lang w:eastAsia="ja-JP"/>
        </w:rPr>
        <w:t>99,2</w:t>
      </w:r>
      <w:r w:rsidR="00A733E6" w:rsidRPr="003D78F2">
        <w:rPr>
          <w:rFonts w:ascii="Times New Roman" w:eastAsia="MS Mincho" w:hAnsi="Times New Roman" w:cs="Times New Roman"/>
          <w:sz w:val="24"/>
          <w:szCs w:val="24"/>
          <w:lang w:eastAsia="ja-JP"/>
        </w:rPr>
        <w:t xml:space="preserve"> </w:t>
      </w:r>
      <w:r w:rsidR="003D428F" w:rsidRPr="003D78F2">
        <w:rPr>
          <w:rFonts w:ascii="Times New Roman" w:eastAsia="MS Mincho" w:hAnsi="Times New Roman" w:cs="Times New Roman"/>
          <w:sz w:val="24"/>
          <w:szCs w:val="24"/>
          <w:lang w:eastAsia="ja-JP"/>
        </w:rPr>
        <w:t>%)</w:t>
      </w:r>
      <w:r w:rsidR="006E1848" w:rsidRPr="003D78F2">
        <w:rPr>
          <w:rFonts w:ascii="Times New Roman" w:eastAsia="MS Mincho" w:hAnsi="Times New Roman" w:cs="Times New Roman"/>
          <w:sz w:val="24"/>
          <w:szCs w:val="24"/>
          <w:lang w:eastAsia="ja-JP"/>
        </w:rPr>
        <w:t xml:space="preserve">, федерального бюджета </w:t>
      </w:r>
      <w:r w:rsidR="00390CDA" w:rsidRPr="003D78F2">
        <w:rPr>
          <w:rFonts w:ascii="Times New Roman" w:eastAsia="MS Mincho" w:hAnsi="Times New Roman" w:cs="Times New Roman"/>
          <w:sz w:val="24"/>
          <w:szCs w:val="24"/>
          <w:lang w:eastAsia="ja-JP"/>
        </w:rPr>
        <w:t>145 209,7</w:t>
      </w:r>
      <w:r w:rsidR="006E1848" w:rsidRPr="003D78F2">
        <w:rPr>
          <w:rFonts w:ascii="Times New Roman" w:eastAsia="MS Mincho" w:hAnsi="Times New Roman" w:cs="Times New Roman"/>
          <w:sz w:val="24"/>
          <w:szCs w:val="24"/>
          <w:lang w:eastAsia="ja-JP"/>
        </w:rPr>
        <w:t xml:space="preserve"> тыс. рублей</w:t>
      </w:r>
      <w:r w:rsidR="003D428F" w:rsidRPr="003D78F2">
        <w:rPr>
          <w:rFonts w:ascii="Times New Roman" w:eastAsia="MS Mincho" w:hAnsi="Times New Roman" w:cs="Times New Roman"/>
          <w:sz w:val="24"/>
          <w:szCs w:val="24"/>
          <w:lang w:eastAsia="ja-JP"/>
        </w:rPr>
        <w:t xml:space="preserve"> (</w:t>
      </w:r>
      <w:r w:rsidR="00A733E6" w:rsidRPr="003D78F2">
        <w:rPr>
          <w:rFonts w:ascii="Times New Roman" w:eastAsia="MS Mincho" w:hAnsi="Times New Roman" w:cs="Times New Roman"/>
          <w:sz w:val="24"/>
          <w:szCs w:val="24"/>
          <w:lang w:eastAsia="ja-JP"/>
        </w:rPr>
        <w:t>100</w:t>
      </w:r>
      <w:r w:rsidR="003D428F" w:rsidRPr="003D78F2">
        <w:rPr>
          <w:rFonts w:ascii="Times New Roman" w:eastAsia="MS Mincho" w:hAnsi="Times New Roman" w:cs="Times New Roman"/>
          <w:sz w:val="24"/>
          <w:szCs w:val="24"/>
          <w:lang w:eastAsia="ja-JP"/>
        </w:rPr>
        <w:t>%)</w:t>
      </w:r>
      <w:r w:rsidR="006E1848" w:rsidRPr="003D78F2">
        <w:rPr>
          <w:rFonts w:ascii="Times New Roman" w:eastAsia="MS Mincho" w:hAnsi="Times New Roman" w:cs="Times New Roman"/>
          <w:sz w:val="24"/>
          <w:szCs w:val="24"/>
          <w:lang w:eastAsia="ja-JP"/>
        </w:rPr>
        <w:t xml:space="preserve"> и </w:t>
      </w:r>
      <w:r w:rsidR="00A733E6" w:rsidRPr="003D78F2">
        <w:rPr>
          <w:rFonts w:ascii="Times New Roman" w:eastAsia="MS Mincho" w:hAnsi="Times New Roman" w:cs="Times New Roman"/>
          <w:sz w:val="24"/>
          <w:szCs w:val="24"/>
          <w:lang w:eastAsia="ja-JP"/>
        </w:rPr>
        <w:t>внебюджетных</w:t>
      </w:r>
      <w:r w:rsidR="006E1848" w:rsidRPr="003D78F2">
        <w:rPr>
          <w:rFonts w:ascii="Times New Roman" w:eastAsia="MS Mincho" w:hAnsi="Times New Roman" w:cs="Times New Roman"/>
          <w:sz w:val="24"/>
          <w:szCs w:val="24"/>
          <w:lang w:eastAsia="ja-JP"/>
        </w:rPr>
        <w:t xml:space="preserve"> источников </w:t>
      </w:r>
      <w:r w:rsidR="00790B0F" w:rsidRPr="003D78F2">
        <w:rPr>
          <w:rFonts w:ascii="Times New Roman" w:eastAsia="MS Mincho" w:hAnsi="Times New Roman" w:cs="Times New Roman"/>
          <w:sz w:val="24"/>
          <w:szCs w:val="24"/>
          <w:lang w:eastAsia="ja-JP"/>
        </w:rPr>
        <w:t>50 008,7</w:t>
      </w:r>
      <w:r w:rsidR="00023B89" w:rsidRPr="003D78F2">
        <w:rPr>
          <w:rFonts w:ascii="Times New Roman" w:eastAsia="MS Mincho" w:hAnsi="Times New Roman" w:cs="Times New Roman"/>
          <w:sz w:val="24"/>
          <w:szCs w:val="24"/>
          <w:lang w:eastAsia="ja-JP"/>
        </w:rPr>
        <w:t xml:space="preserve"> тыс</w:t>
      </w:r>
      <w:r w:rsidR="006E1848" w:rsidRPr="003D78F2">
        <w:rPr>
          <w:rFonts w:ascii="Times New Roman" w:eastAsia="MS Mincho" w:hAnsi="Times New Roman" w:cs="Times New Roman"/>
          <w:sz w:val="24"/>
          <w:szCs w:val="24"/>
          <w:lang w:eastAsia="ja-JP"/>
        </w:rPr>
        <w:t>. рублей</w:t>
      </w:r>
      <w:r w:rsidR="003D428F" w:rsidRPr="003D78F2">
        <w:rPr>
          <w:rFonts w:ascii="Times New Roman" w:eastAsia="MS Mincho" w:hAnsi="Times New Roman" w:cs="Times New Roman"/>
          <w:sz w:val="24"/>
          <w:szCs w:val="24"/>
          <w:lang w:eastAsia="ja-JP"/>
        </w:rPr>
        <w:t xml:space="preserve"> (</w:t>
      </w:r>
      <w:r w:rsidR="00790B0F" w:rsidRPr="003D78F2">
        <w:rPr>
          <w:rFonts w:ascii="Times New Roman" w:eastAsia="MS Mincho" w:hAnsi="Times New Roman" w:cs="Times New Roman"/>
          <w:sz w:val="24"/>
          <w:szCs w:val="24"/>
          <w:lang w:eastAsia="ja-JP"/>
        </w:rPr>
        <w:t>93,0</w:t>
      </w:r>
      <w:r w:rsidR="003D428F" w:rsidRPr="003D78F2">
        <w:rPr>
          <w:rFonts w:ascii="Times New Roman" w:eastAsia="MS Mincho" w:hAnsi="Times New Roman" w:cs="Times New Roman"/>
          <w:sz w:val="24"/>
          <w:szCs w:val="24"/>
          <w:lang w:eastAsia="ja-JP"/>
        </w:rPr>
        <w:t>%)</w:t>
      </w:r>
      <w:r w:rsidRPr="003D78F2">
        <w:rPr>
          <w:rFonts w:ascii="Times New Roman" w:eastAsia="Calibri" w:hAnsi="Times New Roman" w:cs="Times New Roman"/>
          <w:sz w:val="24"/>
          <w:szCs w:val="24"/>
        </w:rPr>
        <w:t>.</w:t>
      </w:r>
      <w:r w:rsidR="00F63634" w:rsidRPr="003D78F2">
        <w:rPr>
          <w:rFonts w:ascii="Times New Roman" w:eastAsia="Calibri" w:hAnsi="Times New Roman" w:cs="Times New Roman"/>
          <w:sz w:val="24"/>
          <w:szCs w:val="24"/>
        </w:rPr>
        <w:t xml:space="preserve"> </w:t>
      </w:r>
    </w:p>
    <w:p w:rsidR="005D01C5" w:rsidRPr="003D78F2" w:rsidRDefault="005D01C5" w:rsidP="003D78F2">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24"/>
          <w:szCs w:val="24"/>
        </w:rPr>
      </w:pPr>
      <w:r w:rsidRPr="003D78F2">
        <w:rPr>
          <w:rFonts w:ascii="Times New Roman" w:eastAsia="Calibri" w:hAnsi="Times New Roman" w:cs="Times New Roman"/>
          <w:sz w:val="24"/>
          <w:szCs w:val="24"/>
          <w:lang w:eastAsia="ru-RU"/>
        </w:rPr>
        <w:t>Финансирование из Государственного бюджета РС(Я) имеет наибольший удельный вес в общем объеме финансирования муниципальных программ</w:t>
      </w:r>
      <w:r w:rsidR="004C5C45" w:rsidRPr="003D78F2">
        <w:rPr>
          <w:rFonts w:ascii="Times New Roman" w:eastAsia="Calibri" w:hAnsi="Times New Roman" w:cs="Times New Roman"/>
          <w:sz w:val="24"/>
          <w:szCs w:val="24"/>
          <w:lang w:eastAsia="ru-RU"/>
        </w:rPr>
        <w:t xml:space="preserve"> </w:t>
      </w:r>
      <w:r w:rsidR="00790B0F" w:rsidRPr="003D78F2">
        <w:rPr>
          <w:rFonts w:ascii="Times New Roman" w:eastAsia="Calibri" w:hAnsi="Times New Roman" w:cs="Times New Roman"/>
          <w:sz w:val="24"/>
          <w:szCs w:val="24"/>
          <w:lang w:eastAsia="ru-RU"/>
        </w:rPr>
        <w:t>41,9</w:t>
      </w:r>
      <w:r w:rsidR="004C5C45" w:rsidRPr="003D78F2">
        <w:rPr>
          <w:rFonts w:ascii="Times New Roman" w:eastAsia="Calibri" w:hAnsi="Times New Roman" w:cs="Times New Roman"/>
          <w:sz w:val="24"/>
          <w:szCs w:val="24"/>
          <w:lang w:eastAsia="ru-RU"/>
        </w:rPr>
        <w:t xml:space="preserve"> </w:t>
      </w:r>
      <w:r w:rsidRPr="003D78F2">
        <w:rPr>
          <w:rFonts w:ascii="Times New Roman" w:eastAsia="Calibri" w:hAnsi="Times New Roman" w:cs="Times New Roman"/>
          <w:sz w:val="24"/>
          <w:szCs w:val="24"/>
          <w:lang w:eastAsia="ru-RU"/>
        </w:rPr>
        <w:t xml:space="preserve">%, бюджет ГО </w:t>
      </w:r>
      <w:r w:rsidR="003036AD" w:rsidRPr="003D78F2">
        <w:rPr>
          <w:rFonts w:ascii="Times New Roman" w:eastAsia="Calibri" w:hAnsi="Times New Roman" w:cs="Times New Roman"/>
          <w:sz w:val="24"/>
          <w:szCs w:val="24"/>
          <w:lang w:eastAsia="ru-RU"/>
        </w:rPr>
        <w:t>«</w:t>
      </w:r>
      <w:r w:rsidRPr="003D78F2">
        <w:rPr>
          <w:rFonts w:ascii="Times New Roman" w:eastAsia="Calibri" w:hAnsi="Times New Roman" w:cs="Times New Roman"/>
          <w:sz w:val="24"/>
          <w:szCs w:val="24"/>
          <w:lang w:eastAsia="ru-RU"/>
        </w:rPr>
        <w:t>Жатай</w:t>
      </w:r>
      <w:r w:rsidR="003036AD" w:rsidRPr="003D78F2">
        <w:rPr>
          <w:rFonts w:ascii="Times New Roman" w:eastAsia="Calibri" w:hAnsi="Times New Roman" w:cs="Times New Roman"/>
          <w:sz w:val="24"/>
          <w:szCs w:val="24"/>
          <w:lang w:eastAsia="ru-RU"/>
        </w:rPr>
        <w:t>»</w:t>
      </w:r>
      <w:r w:rsidR="00F63634" w:rsidRPr="003D78F2">
        <w:rPr>
          <w:rFonts w:ascii="Times New Roman" w:eastAsia="Calibri" w:hAnsi="Times New Roman" w:cs="Times New Roman"/>
          <w:sz w:val="24"/>
          <w:szCs w:val="24"/>
          <w:lang w:eastAsia="ru-RU"/>
        </w:rPr>
        <w:t xml:space="preserve"> </w:t>
      </w:r>
      <w:r w:rsidR="00790B0F" w:rsidRPr="003D78F2">
        <w:rPr>
          <w:rFonts w:ascii="Times New Roman" w:eastAsia="Calibri" w:hAnsi="Times New Roman" w:cs="Times New Roman"/>
          <w:sz w:val="24"/>
          <w:szCs w:val="24"/>
          <w:lang w:eastAsia="ru-RU"/>
        </w:rPr>
        <w:t>41,0</w:t>
      </w:r>
      <w:r w:rsidRPr="003D78F2">
        <w:rPr>
          <w:rFonts w:ascii="Times New Roman" w:eastAsia="Calibri" w:hAnsi="Times New Roman" w:cs="Times New Roman"/>
          <w:sz w:val="24"/>
          <w:szCs w:val="24"/>
          <w:lang w:eastAsia="ru-RU"/>
        </w:rPr>
        <w:t xml:space="preserve">%, федеральный бюджет </w:t>
      </w:r>
      <w:r w:rsidR="00790B0F" w:rsidRPr="003D78F2">
        <w:rPr>
          <w:rFonts w:ascii="Times New Roman" w:eastAsia="Calibri" w:hAnsi="Times New Roman" w:cs="Times New Roman"/>
          <w:sz w:val="24"/>
          <w:szCs w:val="24"/>
          <w:lang w:eastAsia="ru-RU"/>
        </w:rPr>
        <w:t>12,5</w:t>
      </w:r>
      <w:r w:rsidR="00AE30B2" w:rsidRPr="003D78F2">
        <w:rPr>
          <w:rFonts w:ascii="Times New Roman" w:eastAsia="Calibri" w:hAnsi="Times New Roman" w:cs="Times New Roman"/>
          <w:sz w:val="24"/>
          <w:szCs w:val="24"/>
          <w:lang w:eastAsia="ru-RU"/>
        </w:rPr>
        <w:t xml:space="preserve"> </w:t>
      </w:r>
      <w:r w:rsidR="007A7244" w:rsidRPr="003D78F2">
        <w:rPr>
          <w:rFonts w:ascii="Times New Roman" w:eastAsia="Calibri" w:hAnsi="Times New Roman" w:cs="Times New Roman"/>
          <w:sz w:val="24"/>
          <w:szCs w:val="24"/>
          <w:lang w:eastAsia="ru-RU"/>
        </w:rPr>
        <w:t>%, прочие</w:t>
      </w:r>
      <w:r w:rsidR="00F63634" w:rsidRPr="003D78F2">
        <w:rPr>
          <w:rFonts w:ascii="Times New Roman" w:eastAsia="Calibri" w:hAnsi="Times New Roman" w:cs="Times New Roman"/>
          <w:sz w:val="24"/>
          <w:szCs w:val="24"/>
          <w:lang w:eastAsia="ru-RU"/>
        </w:rPr>
        <w:t xml:space="preserve"> </w:t>
      </w:r>
      <w:r w:rsidRPr="003D78F2">
        <w:rPr>
          <w:rFonts w:ascii="Times New Roman" w:eastAsia="Calibri" w:hAnsi="Times New Roman" w:cs="Times New Roman"/>
          <w:sz w:val="24"/>
          <w:szCs w:val="24"/>
          <w:lang w:eastAsia="ru-RU"/>
        </w:rPr>
        <w:t>источники</w:t>
      </w:r>
      <w:r w:rsidR="00F63634" w:rsidRPr="003D78F2">
        <w:rPr>
          <w:rFonts w:ascii="Times New Roman" w:eastAsia="Calibri" w:hAnsi="Times New Roman" w:cs="Times New Roman"/>
          <w:sz w:val="24"/>
          <w:szCs w:val="24"/>
          <w:lang w:eastAsia="ru-RU"/>
        </w:rPr>
        <w:t xml:space="preserve"> </w:t>
      </w:r>
      <w:r w:rsidR="00790B0F" w:rsidRPr="003D78F2">
        <w:rPr>
          <w:rFonts w:ascii="Times New Roman" w:eastAsia="Calibri" w:hAnsi="Times New Roman" w:cs="Times New Roman"/>
          <w:sz w:val="24"/>
          <w:szCs w:val="24"/>
          <w:lang w:eastAsia="ru-RU"/>
        </w:rPr>
        <w:t>4,6</w:t>
      </w:r>
      <w:r w:rsidRPr="003D78F2">
        <w:rPr>
          <w:rFonts w:ascii="Times New Roman" w:eastAsia="Calibri" w:hAnsi="Times New Roman" w:cs="Times New Roman"/>
          <w:sz w:val="24"/>
          <w:szCs w:val="24"/>
          <w:lang w:eastAsia="ru-RU"/>
        </w:rPr>
        <w:t>%.</w:t>
      </w:r>
      <w:r w:rsidR="00F63634" w:rsidRPr="003D78F2">
        <w:rPr>
          <w:rFonts w:ascii="Times New Roman" w:eastAsia="Calibri" w:hAnsi="Times New Roman" w:cs="Times New Roman"/>
          <w:sz w:val="24"/>
          <w:szCs w:val="24"/>
          <w:lang w:eastAsia="ru-RU"/>
        </w:rPr>
        <w:t xml:space="preserve"> </w:t>
      </w:r>
      <w:r w:rsidR="00916A09" w:rsidRPr="003D78F2">
        <w:rPr>
          <w:rFonts w:ascii="Times New Roman" w:eastAsia="Times New Roman" w:hAnsi="Times New Roman" w:cs="Times New Roman"/>
          <w:color w:val="000000"/>
          <w:sz w:val="24"/>
          <w:szCs w:val="24"/>
        </w:rPr>
        <w:t xml:space="preserve">Удельный вес расходов бюджета ГО «Жатай» за </w:t>
      </w:r>
      <w:r w:rsidR="00F63634" w:rsidRPr="003D78F2">
        <w:rPr>
          <w:rFonts w:ascii="Times New Roman" w:eastAsia="Times New Roman" w:hAnsi="Times New Roman" w:cs="Times New Roman"/>
          <w:color w:val="000000"/>
          <w:sz w:val="24"/>
          <w:szCs w:val="24"/>
        </w:rPr>
        <w:t>202</w:t>
      </w:r>
      <w:r w:rsidR="00790B0F" w:rsidRPr="003D78F2">
        <w:rPr>
          <w:rFonts w:ascii="Times New Roman" w:eastAsia="Times New Roman" w:hAnsi="Times New Roman" w:cs="Times New Roman"/>
          <w:color w:val="000000"/>
          <w:sz w:val="24"/>
          <w:szCs w:val="24"/>
        </w:rPr>
        <w:t>5</w:t>
      </w:r>
      <w:r w:rsidR="00916A09" w:rsidRPr="003D78F2">
        <w:rPr>
          <w:rFonts w:ascii="Times New Roman" w:eastAsia="Times New Roman" w:hAnsi="Times New Roman" w:cs="Times New Roman"/>
          <w:color w:val="000000"/>
          <w:sz w:val="24"/>
          <w:szCs w:val="24"/>
        </w:rPr>
        <w:t xml:space="preserve"> год, формируемых в рамках муниципальных программ в общем объеме расходов бюджета ГО «Жатай» имеет наибольший вес и составляет </w:t>
      </w:r>
      <w:r w:rsidR="003364E1" w:rsidRPr="003D78F2">
        <w:rPr>
          <w:rFonts w:ascii="Times New Roman" w:eastAsia="Times New Roman" w:hAnsi="Times New Roman" w:cs="Times New Roman"/>
          <w:sz w:val="24"/>
          <w:szCs w:val="24"/>
        </w:rPr>
        <w:t>95,0</w:t>
      </w:r>
      <w:r w:rsidR="00916A09" w:rsidRPr="003D78F2">
        <w:rPr>
          <w:rFonts w:ascii="Times New Roman" w:eastAsia="Times New Roman" w:hAnsi="Times New Roman" w:cs="Times New Roman"/>
          <w:sz w:val="24"/>
          <w:szCs w:val="24"/>
        </w:rPr>
        <w:t>%.</w:t>
      </w:r>
    </w:p>
    <w:p w:rsidR="003364E1" w:rsidRPr="003D78F2" w:rsidRDefault="003364E1" w:rsidP="003D78F2">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24"/>
          <w:szCs w:val="24"/>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3D78F2" w:rsidRDefault="003D78F2" w:rsidP="003D78F2">
      <w:pPr>
        <w:tabs>
          <w:tab w:val="left" w:pos="0"/>
        </w:tabs>
        <w:spacing w:after="0" w:line="240" w:lineRule="auto"/>
        <w:ind w:firstLine="567"/>
        <w:jc w:val="both"/>
        <w:rPr>
          <w:rFonts w:ascii="Times New Roman" w:eastAsia="Calibri" w:hAnsi="Times New Roman" w:cs="Times New Roman"/>
          <w:b/>
          <w:sz w:val="24"/>
          <w:szCs w:val="24"/>
          <w:lang w:eastAsia="ru-RU"/>
        </w:rPr>
      </w:pPr>
    </w:p>
    <w:p w:rsidR="004A25DC" w:rsidRPr="003D78F2" w:rsidRDefault="004A25DC" w:rsidP="003D78F2">
      <w:pPr>
        <w:tabs>
          <w:tab w:val="left" w:pos="0"/>
        </w:tabs>
        <w:spacing w:after="0" w:line="240" w:lineRule="auto"/>
        <w:ind w:firstLine="567"/>
        <w:jc w:val="both"/>
        <w:rPr>
          <w:rFonts w:ascii="Times New Roman" w:eastAsia="Calibri" w:hAnsi="Times New Roman" w:cs="Times New Roman"/>
          <w:b/>
          <w:sz w:val="24"/>
          <w:szCs w:val="24"/>
          <w:lang w:eastAsia="ru-RU"/>
        </w:rPr>
      </w:pPr>
      <w:r w:rsidRPr="003D78F2">
        <w:rPr>
          <w:rFonts w:ascii="Times New Roman" w:eastAsia="Calibri" w:hAnsi="Times New Roman" w:cs="Times New Roman"/>
          <w:b/>
          <w:sz w:val="24"/>
          <w:szCs w:val="24"/>
          <w:lang w:eastAsia="ru-RU"/>
        </w:rPr>
        <w:lastRenderedPageBreak/>
        <w:t>Доля программных и непрограммных расходов в бюджете ГО «Жатай» за 202</w:t>
      </w:r>
      <w:r w:rsidR="003364E1" w:rsidRPr="003D78F2">
        <w:rPr>
          <w:rFonts w:ascii="Times New Roman" w:eastAsia="Calibri" w:hAnsi="Times New Roman" w:cs="Times New Roman"/>
          <w:b/>
          <w:sz w:val="24"/>
          <w:szCs w:val="24"/>
          <w:lang w:eastAsia="ru-RU"/>
        </w:rPr>
        <w:t>5</w:t>
      </w:r>
      <w:r w:rsidRPr="003D78F2">
        <w:rPr>
          <w:rFonts w:ascii="Times New Roman" w:eastAsia="Calibri" w:hAnsi="Times New Roman" w:cs="Times New Roman"/>
          <w:b/>
          <w:sz w:val="24"/>
          <w:szCs w:val="24"/>
          <w:lang w:eastAsia="ru-RU"/>
        </w:rPr>
        <w:t xml:space="preserve"> год:</w:t>
      </w:r>
    </w:p>
    <w:p w:rsidR="00916A09" w:rsidRPr="003D78F2" w:rsidRDefault="00916A09" w:rsidP="003D78F2">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24"/>
          <w:szCs w:val="24"/>
        </w:rPr>
      </w:pPr>
    </w:p>
    <w:p w:rsidR="00916A09" w:rsidRPr="003D78F2" w:rsidRDefault="003364E1" w:rsidP="003D78F2">
      <w:pPr>
        <w:tabs>
          <w:tab w:val="left" w:pos="0"/>
          <w:tab w:val="left" w:pos="540"/>
          <w:tab w:val="left" w:pos="1620"/>
        </w:tabs>
        <w:spacing w:after="0" w:line="240" w:lineRule="auto"/>
        <w:ind w:firstLine="1843"/>
        <w:jc w:val="both"/>
        <w:rPr>
          <w:rFonts w:ascii="Times New Roman" w:eastAsia="Calibri" w:hAnsi="Times New Roman" w:cs="Times New Roman"/>
          <w:sz w:val="24"/>
          <w:szCs w:val="24"/>
          <w:lang w:eastAsia="ru-RU"/>
        </w:rPr>
      </w:pPr>
      <w:r w:rsidRPr="003D78F2">
        <w:rPr>
          <w:rFonts w:ascii="Times New Roman" w:hAnsi="Times New Roman" w:cs="Times New Roman"/>
          <w:noProof/>
          <w:sz w:val="24"/>
          <w:szCs w:val="24"/>
          <w:lang w:eastAsia="ru-RU"/>
        </w:rPr>
        <w:drawing>
          <wp:inline distT="0" distB="0" distL="0" distR="0" wp14:anchorId="7BAC85B2" wp14:editId="0E8E8D5E">
            <wp:extent cx="4029075" cy="2047875"/>
            <wp:effectExtent l="0" t="0" r="9525"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16A09" w:rsidRPr="003D78F2" w:rsidRDefault="00916A09" w:rsidP="003D78F2">
      <w:pPr>
        <w:tabs>
          <w:tab w:val="left" w:pos="0"/>
          <w:tab w:val="left" w:pos="540"/>
          <w:tab w:val="left" w:pos="1620"/>
        </w:tabs>
        <w:spacing w:after="0" w:line="240" w:lineRule="auto"/>
        <w:ind w:firstLine="567"/>
        <w:jc w:val="both"/>
        <w:rPr>
          <w:rFonts w:ascii="Times New Roman" w:eastAsia="Calibri" w:hAnsi="Times New Roman" w:cs="Times New Roman"/>
          <w:sz w:val="24"/>
          <w:szCs w:val="24"/>
          <w:lang w:eastAsia="ru-RU"/>
        </w:rPr>
      </w:pPr>
    </w:p>
    <w:p w:rsidR="005E3A42" w:rsidRPr="003D78F2" w:rsidRDefault="00F615B1"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По сравнению с 20</w:t>
      </w:r>
      <w:r w:rsidR="00387085" w:rsidRPr="003D78F2">
        <w:rPr>
          <w:rFonts w:ascii="Times New Roman" w:eastAsia="Times New Roman" w:hAnsi="Times New Roman" w:cs="Times New Roman"/>
          <w:sz w:val="24"/>
          <w:szCs w:val="24"/>
        </w:rPr>
        <w:t>2</w:t>
      </w:r>
      <w:r w:rsidR="00580331" w:rsidRPr="003D78F2">
        <w:rPr>
          <w:rFonts w:ascii="Times New Roman" w:eastAsia="Times New Roman" w:hAnsi="Times New Roman" w:cs="Times New Roman"/>
          <w:sz w:val="24"/>
          <w:szCs w:val="24"/>
        </w:rPr>
        <w:t>4</w:t>
      </w:r>
      <w:r w:rsidRPr="003D78F2">
        <w:rPr>
          <w:rFonts w:ascii="Times New Roman" w:eastAsia="Times New Roman" w:hAnsi="Times New Roman" w:cs="Times New Roman"/>
          <w:sz w:val="24"/>
          <w:szCs w:val="24"/>
        </w:rPr>
        <w:t xml:space="preserve"> годом </w:t>
      </w:r>
      <w:r w:rsidR="00D20763" w:rsidRPr="003D78F2">
        <w:rPr>
          <w:rFonts w:ascii="Times New Roman" w:eastAsia="Times New Roman" w:hAnsi="Times New Roman" w:cs="Times New Roman"/>
          <w:sz w:val="24"/>
          <w:szCs w:val="24"/>
        </w:rPr>
        <w:t xml:space="preserve">плановые </w:t>
      </w:r>
      <w:r w:rsidRPr="003D78F2">
        <w:rPr>
          <w:rFonts w:ascii="Times New Roman" w:eastAsia="Times New Roman" w:hAnsi="Times New Roman" w:cs="Times New Roman"/>
          <w:sz w:val="24"/>
          <w:szCs w:val="24"/>
        </w:rPr>
        <w:t xml:space="preserve">расходы по программным мероприятиям </w:t>
      </w:r>
      <w:r w:rsidR="004721E2" w:rsidRPr="003D78F2">
        <w:rPr>
          <w:rFonts w:ascii="Times New Roman" w:eastAsia="Times New Roman" w:hAnsi="Times New Roman" w:cs="Times New Roman"/>
          <w:sz w:val="24"/>
          <w:szCs w:val="24"/>
        </w:rPr>
        <w:t>уменьшились</w:t>
      </w:r>
      <w:r w:rsidR="006A4AED"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 xml:space="preserve">на </w:t>
      </w:r>
      <w:r w:rsidR="00EB24F2" w:rsidRPr="003D78F2">
        <w:rPr>
          <w:rFonts w:ascii="Times New Roman" w:eastAsia="Times New Roman" w:hAnsi="Times New Roman" w:cs="Times New Roman"/>
          <w:sz w:val="24"/>
          <w:szCs w:val="24"/>
        </w:rPr>
        <w:t>9,6</w:t>
      </w:r>
      <w:r w:rsidR="00387085" w:rsidRPr="003D78F2">
        <w:rPr>
          <w:rFonts w:ascii="Times New Roman" w:eastAsia="Times New Roman" w:hAnsi="Times New Roman" w:cs="Times New Roman"/>
          <w:sz w:val="24"/>
          <w:szCs w:val="24"/>
        </w:rPr>
        <w:t xml:space="preserve"> </w:t>
      </w:r>
      <w:r w:rsidR="009F6275"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rPr>
        <w:t xml:space="preserve">, или на </w:t>
      </w:r>
      <w:r w:rsidR="00EB24F2" w:rsidRPr="003D78F2">
        <w:rPr>
          <w:rFonts w:ascii="Times New Roman" w:eastAsia="Times New Roman" w:hAnsi="Times New Roman" w:cs="Times New Roman"/>
          <w:sz w:val="24"/>
          <w:szCs w:val="24"/>
        </w:rPr>
        <w:t>124 017,3</w:t>
      </w:r>
      <w:r w:rsidRPr="003D78F2">
        <w:rPr>
          <w:rFonts w:ascii="Times New Roman" w:eastAsia="Times New Roman" w:hAnsi="Times New Roman" w:cs="Times New Roman"/>
          <w:sz w:val="24"/>
          <w:szCs w:val="24"/>
        </w:rPr>
        <w:t xml:space="preserve"> т</w:t>
      </w:r>
      <w:r w:rsidR="00434C25" w:rsidRPr="003D78F2">
        <w:rPr>
          <w:rFonts w:ascii="Times New Roman" w:eastAsia="Times New Roman" w:hAnsi="Times New Roman" w:cs="Times New Roman"/>
          <w:sz w:val="24"/>
          <w:szCs w:val="24"/>
        </w:rPr>
        <w:t>ыс. рублей</w:t>
      </w:r>
      <w:r w:rsidR="001922FD" w:rsidRPr="003D78F2">
        <w:rPr>
          <w:rFonts w:ascii="Times New Roman" w:eastAsia="Times New Roman" w:hAnsi="Times New Roman" w:cs="Times New Roman"/>
          <w:sz w:val="24"/>
          <w:szCs w:val="24"/>
        </w:rPr>
        <w:t xml:space="preserve">. </w:t>
      </w:r>
      <w:r w:rsidR="00EB24F2" w:rsidRPr="003D78F2">
        <w:rPr>
          <w:rFonts w:ascii="Times New Roman" w:eastAsia="Times New Roman" w:hAnsi="Times New Roman" w:cs="Times New Roman"/>
          <w:sz w:val="24"/>
          <w:szCs w:val="24"/>
        </w:rPr>
        <w:t>Уменьшение</w:t>
      </w:r>
      <w:r w:rsidR="001922FD" w:rsidRPr="003D78F2">
        <w:rPr>
          <w:rFonts w:ascii="Times New Roman" w:eastAsia="Times New Roman" w:hAnsi="Times New Roman" w:cs="Times New Roman"/>
          <w:sz w:val="24"/>
          <w:szCs w:val="24"/>
        </w:rPr>
        <w:t xml:space="preserve"> финансирования связано</w:t>
      </w:r>
      <w:r w:rsidR="00EB24F2" w:rsidRPr="003D78F2">
        <w:rPr>
          <w:rFonts w:ascii="Times New Roman" w:eastAsia="Times New Roman" w:hAnsi="Times New Roman" w:cs="Times New Roman"/>
          <w:sz w:val="24"/>
          <w:szCs w:val="24"/>
        </w:rPr>
        <w:t xml:space="preserve"> с успешным завершением крупных проектов, ранее финансируемых из Государственного бюджета Республики Саха (Якутия), такие как технологическое присоединение инженерных сетей и подъездных путей к объекту «Образовательный комплекс «Точка будущего» в пос. Жатай и капитальный ремонт дороги по ул. </w:t>
      </w:r>
      <w:proofErr w:type="spellStart"/>
      <w:r w:rsidR="00EB24F2" w:rsidRPr="003D78F2">
        <w:rPr>
          <w:rFonts w:ascii="Times New Roman" w:eastAsia="Times New Roman" w:hAnsi="Times New Roman" w:cs="Times New Roman"/>
          <w:sz w:val="24"/>
          <w:szCs w:val="24"/>
        </w:rPr>
        <w:t>Корзинникова</w:t>
      </w:r>
      <w:proofErr w:type="spellEnd"/>
      <w:r w:rsidR="00EB24F2" w:rsidRPr="003D78F2">
        <w:rPr>
          <w:rFonts w:ascii="Times New Roman" w:eastAsia="Times New Roman" w:hAnsi="Times New Roman" w:cs="Times New Roman"/>
          <w:sz w:val="24"/>
          <w:szCs w:val="24"/>
        </w:rPr>
        <w:t xml:space="preserve"> на участке от перекрестка с ул. Северная до перекрестка с ул. Трактовая</w:t>
      </w:r>
      <w:r w:rsidR="00D20763" w:rsidRPr="003D78F2">
        <w:rPr>
          <w:rFonts w:ascii="Times New Roman" w:eastAsia="Times New Roman" w:hAnsi="Times New Roman" w:cs="Times New Roman"/>
          <w:sz w:val="24"/>
          <w:szCs w:val="24"/>
        </w:rPr>
        <w:t xml:space="preserve">. </w:t>
      </w:r>
      <w:r w:rsidR="005E3A42" w:rsidRPr="003D78F2">
        <w:rPr>
          <w:rFonts w:ascii="Times New Roman" w:eastAsia="Times New Roman" w:hAnsi="Times New Roman" w:cs="Times New Roman"/>
          <w:sz w:val="24"/>
          <w:szCs w:val="24"/>
        </w:rPr>
        <w:t>Также отметим, что р</w:t>
      </w:r>
      <w:r w:rsidR="00D20763" w:rsidRPr="003D78F2">
        <w:rPr>
          <w:rFonts w:ascii="Times New Roman" w:eastAsia="Times New Roman" w:hAnsi="Times New Roman" w:cs="Times New Roman"/>
          <w:sz w:val="24"/>
          <w:szCs w:val="24"/>
        </w:rPr>
        <w:t>асходы по программным мероприятиям за счет федерального бюджета увеличены на 119 119,6 тыс. рублей, в связи с реализаци</w:t>
      </w:r>
      <w:r w:rsidR="000054C0" w:rsidRPr="003D78F2">
        <w:rPr>
          <w:rFonts w:ascii="Times New Roman" w:eastAsia="Times New Roman" w:hAnsi="Times New Roman" w:cs="Times New Roman"/>
          <w:sz w:val="24"/>
          <w:szCs w:val="24"/>
        </w:rPr>
        <w:t>ей</w:t>
      </w:r>
      <w:r w:rsidR="00D20763" w:rsidRPr="003D78F2">
        <w:rPr>
          <w:rFonts w:ascii="Times New Roman" w:eastAsia="Times New Roman" w:hAnsi="Times New Roman" w:cs="Times New Roman"/>
          <w:sz w:val="24"/>
          <w:szCs w:val="24"/>
        </w:rPr>
        <w:t xml:space="preserve"> мероприятий по модернизации школьных систем образования («Капитальный ремонт здания МБОУ «Средняя общеобразовательная школа №1 Городского округа «Жатай»). </w:t>
      </w:r>
      <w:r w:rsidR="005E3A42" w:rsidRPr="003D78F2">
        <w:rPr>
          <w:rFonts w:ascii="Times New Roman" w:eastAsia="Times New Roman" w:hAnsi="Times New Roman" w:cs="Times New Roman"/>
          <w:sz w:val="24"/>
          <w:szCs w:val="24"/>
        </w:rPr>
        <w:t>Значительное увеличение финансирования муниципальных программ направлено на увеличение МРОТ с 01.01.2025 года на 16,6% (МРОТ с 01.01.2024 года – 48 105,0 рублей, МРОТ с 01.01.2025 года – 56 100,0 рублей), увеличение оплаты труда работников Культуры с 01.01.2025 года на 5,5 % и увеличение оплаты труда педагогических работников Образования с 01.01.2025 года на 7,4%.</w:t>
      </w:r>
    </w:p>
    <w:p w:rsidR="000511BD" w:rsidRPr="003D78F2" w:rsidRDefault="000511BD" w:rsidP="003D78F2">
      <w:pPr>
        <w:tabs>
          <w:tab w:val="left" w:pos="0"/>
        </w:tabs>
        <w:spacing w:after="0" w:line="240" w:lineRule="auto"/>
        <w:ind w:firstLine="567"/>
        <w:jc w:val="both"/>
        <w:rPr>
          <w:rFonts w:ascii="Times New Roman" w:eastAsia="Times New Roman" w:hAnsi="Times New Roman" w:cs="Times New Roman"/>
          <w:sz w:val="24"/>
          <w:szCs w:val="24"/>
        </w:rPr>
      </w:pPr>
    </w:p>
    <w:p w:rsidR="004A0A21" w:rsidRPr="003D78F2" w:rsidRDefault="003364E1"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noProof/>
          <w:sz w:val="24"/>
          <w:szCs w:val="24"/>
          <w:lang w:eastAsia="ru-RU"/>
        </w:rPr>
        <w:drawing>
          <wp:inline distT="0" distB="0" distL="0" distR="0" wp14:anchorId="1CFE94A1" wp14:editId="57244FAA">
            <wp:extent cx="6210300" cy="4065270"/>
            <wp:effectExtent l="0" t="0" r="0" b="1143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0006D" w:rsidRPr="003D78F2" w:rsidRDefault="0030006D" w:rsidP="003D78F2">
      <w:pPr>
        <w:tabs>
          <w:tab w:val="left" w:pos="0"/>
        </w:tabs>
        <w:spacing w:after="0" w:line="240" w:lineRule="auto"/>
        <w:ind w:firstLine="1134"/>
        <w:jc w:val="both"/>
        <w:rPr>
          <w:rFonts w:ascii="Times New Roman" w:hAnsi="Times New Roman" w:cs="Times New Roman"/>
          <w:sz w:val="24"/>
          <w:szCs w:val="24"/>
        </w:rPr>
      </w:pPr>
    </w:p>
    <w:p w:rsidR="00C9055E" w:rsidRPr="003D78F2" w:rsidRDefault="00C9055E" w:rsidP="003D78F2">
      <w:pPr>
        <w:tabs>
          <w:tab w:val="left" w:pos="0"/>
        </w:tabs>
        <w:spacing w:after="0" w:line="240" w:lineRule="auto"/>
        <w:ind w:firstLine="567"/>
        <w:jc w:val="both"/>
        <w:rPr>
          <w:rFonts w:ascii="Times New Roman" w:eastAsia="Times New Roman" w:hAnsi="Times New Roman" w:cs="Times New Roman"/>
          <w:sz w:val="24"/>
          <w:szCs w:val="24"/>
          <w:lang w:eastAsia="ru-RU"/>
        </w:rPr>
      </w:pPr>
    </w:p>
    <w:p w:rsidR="00D929E4" w:rsidRPr="003D78F2" w:rsidRDefault="00D929E4" w:rsidP="003D78F2">
      <w:pPr>
        <w:pStyle w:val="14"/>
        <w:shd w:val="clear" w:color="auto" w:fill="FFFFFF"/>
        <w:tabs>
          <w:tab w:val="left" w:pos="0"/>
        </w:tabs>
        <w:ind w:firstLine="567"/>
        <w:rPr>
          <w:szCs w:val="24"/>
        </w:rPr>
      </w:pPr>
      <w:r w:rsidRPr="003D78F2">
        <w:rPr>
          <w:szCs w:val="24"/>
        </w:rPr>
        <w:lastRenderedPageBreak/>
        <w:t>В 202</w:t>
      </w:r>
      <w:r w:rsidR="003364E1" w:rsidRPr="003D78F2">
        <w:rPr>
          <w:szCs w:val="24"/>
        </w:rPr>
        <w:t>5</w:t>
      </w:r>
      <w:r w:rsidRPr="003D78F2">
        <w:rPr>
          <w:szCs w:val="24"/>
        </w:rPr>
        <w:t xml:space="preserve"> году наибольшая доля фина</w:t>
      </w:r>
      <w:r w:rsidR="003364E1" w:rsidRPr="003D78F2">
        <w:rPr>
          <w:szCs w:val="24"/>
        </w:rPr>
        <w:t xml:space="preserve">нсирования программ приходилась </w:t>
      </w:r>
      <w:r w:rsidRPr="003D78F2">
        <w:rPr>
          <w:szCs w:val="24"/>
        </w:rPr>
        <w:t xml:space="preserve">на муниципальную программу </w:t>
      </w:r>
      <w:r w:rsidR="00F20536" w:rsidRPr="003D78F2">
        <w:rPr>
          <w:szCs w:val="24"/>
        </w:rPr>
        <w:t>«Развитие системы образования Городского округа «Жатай» на 2023-2027 годы»</w:t>
      </w:r>
      <w:r w:rsidR="00F9408D" w:rsidRPr="003D78F2">
        <w:rPr>
          <w:szCs w:val="24"/>
        </w:rPr>
        <w:t xml:space="preserve"> </w:t>
      </w:r>
      <w:r w:rsidRPr="003D78F2">
        <w:rPr>
          <w:szCs w:val="24"/>
        </w:rPr>
        <w:t xml:space="preserve">- </w:t>
      </w:r>
      <w:r w:rsidR="003364E1" w:rsidRPr="003D78F2">
        <w:rPr>
          <w:szCs w:val="24"/>
        </w:rPr>
        <w:t>73,9%.</w:t>
      </w:r>
    </w:p>
    <w:p w:rsidR="006C1756" w:rsidRPr="003D78F2" w:rsidRDefault="00B84488" w:rsidP="003D78F2">
      <w:pPr>
        <w:tabs>
          <w:tab w:val="left" w:pos="0"/>
        </w:tabs>
        <w:spacing w:after="0" w:line="240" w:lineRule="auto"/>
        <w:ind w:firstLine="567"/>
        <w:jc w:val="both"/>
        <w:rPr>
          <w:rFonts w:ascii="Times New Roman" w:eastAsia="Calibri" w:hAnsi="Times New Roman" w:cs="Times New Roman"/>
          <w:sz w:val="24"/>
          <w:szCs w:val="24"/>
          <w:lang w:eastAsia="ru-RU"/>
        </w:rPr>
      </w:pPr>
      <w:r w:rsidRPr="003D78F2">
        <w:rPr>
          <w:rFonts w:ascii="Times New Roman" w:eastAsia="Calibri" w:hAnsi="Times New Roman" w:cs="Times New Roman"/>
          <w:sz w:val="24"/>
          <w:szCs w:val="24"/>
          <w:lang w:eastAsia="ru-RU"/>
        </w:rPr>
        <w:t>Сведения об об</w:t>
      </w:r>
      <w:r w:rsidR="005D1CF7" w:rsidRPr="003D78F2">
        <w:rPr>
          <w:rFonts w:ascii="Times New Roman" w:eastAsia="Calibri" w:hAnsi="Times New Roman" w:cs="Times New Roman"/>
          <w:sz w:val="24"/>
          <w:szCs w:val="24"/>
          <w:lang w:eastAsia="ru-RU"/>
        </w:rPr>
        <w:t>ъемах финансирования за 202</w:t>
      </w:r>
      <w:r w:rsidR="000C6939" w:rsidRPr="003D78F2">
        <w:rPr>
          <w:rFonts w:ascii="Times New Roman" w:eastAsia="Calibri" w:hAnsi="Times New Roman" w:cs="Times New Roman"/>
          <w:sz w:val="24"/>
          <w:szCs w:val="24"/>
          <w:lang w:eastAsia="ru-RU"/>
        </w:rPr>
        <w:t>5</w:t>
      </w:r>
      <w:r w:rsidRPr="003D78F2">
        <w:rPr>
          <w:rFonts w:ascii="Times New Roman" w:eastAsia="Calibri" w:hAnsi="Times New Roman" w:cs="Times New Roman"/>
          <w:sz w:val="24"/>
          <w:szCs w:val="24"/>
          <w:lang w:eastAsia="ru-RU"/>
        </w:rPr>
        <w:t xml:space="preserve"> год в разрезе муниципальных программ Городского округа «Жатай»:</w:t>
      </w:r>
    </w:p>
    <w:p w:rsidR="006C1756" w:rsidRPr="003D78F2" w:rsidRDefault="003364E1" w:rsidP="003D78F2">
      <w:pPr>
        <w:tabs>
          <w:tab w:val="left" w:pos="0"/>
        </w:tabs>
        <w:spacing w:after="0" w:line="240" w:lineRule="auto"/>
        <w:ind w:firstLine="567"/>
        <w:jc w:val="both"/>
        <w:rPr>
          <w:rFonts w:ascii="Times New Roman" w:hAnsi="Times New Roman" w:cs="Times New Roman"/>
          <w:sz w:val="24"/>
          <w:szCs w:val="24"/>
        </w:rPr>
      </w:pPr>
      <w:r w:rsidRPr="003D78F2">
        <w:rPr>
          <w:rFonts w:ascii="Times New Roman" w:hAnsi="Times New Roman" w:cs="Times New Roman"/>
          <w:sz w:val="24"/>
          <w:szCs w:val="24"/>
        </w:rPr>
        <w:t xml:space="preserve">      </w:t>
      </w:r>
      <w:r w:rsidR="0019365E" w:rsidRPr="003D78F2">
        <w:rPr>
          <w:rFonts w:ascii="Times New Roman" w:hAnsi="Times New Roman" w:cs="Times New Roman"/>
          <w:sz w:val="24"/>
          <w:szCs w:val="24"/>
        </w:rPr>
        <w:t>(</w:t>
      </w:r>
      <w:r w:rsidR="006C1756" w:rsidRPr="003D78F2">
        <w:rPr>
          <w:rFonts w:ascii="Times New Roman" w:hAnsi="Times New Roman" w:cs="Times New Roman"/>
          <w:sz w:val="24"/>
          <w:szCs w:val="24"/>
        </w:rPr>
        <w:t>тыс. рублей</w:t>
      </w:r>
      <w:r w:rsidR="0019365E" w:rsidRPr="003D78F2">
        <w:rPr>
          <w:rFonts w:ascii="Times New Roman" w:hAnsi="Times New Roman" w:cs="Times New Roman"/>
          <w:sz w:val="24"/>
          <w:szCs w:val="24"/>
        </w:rPr>
        <w:t>)</w:t>
      </w:r>
    </w:p>
    <w:tbl>
      <w:tblPr>
        <w:tblW w:w="10344" w:type="dxa"/>
        <w:tblLayout w:type="fixed"/>
        <w:tblLook w:val="04A0" w:firstRow="1" w:lastRow="0" w:firstColumn="1" w:lastColumn="0" w:noHBand="0" w:noVBand="1"/>
      </w:tblPr>
      <w:tblGrid>
        <w:gridCol w:w="880"/>
        <w:gridCol w:w="5211"/>
        <w:gridCol w:w="1417"/>
        <w:gridCol w:w="1559"/>
        <w:gridCol w:w="1277"/>
      </w:tblGrid>
      <w:tr w:rsidR="003364E1" w:rsidRPr="003D78F2" w:rsidTr="00FE3B4B">
        <w:trPr>
          <w:trHeight w:val="660"/>
        </w:trPr>
        <w:tc>
          <w:tcPr>
            <w:tcW w:w="880"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364E1" w:rsidRPr="003D78F2" w:rsidRDefault="003364E1" w:rsidP="003D78F2">
            <w:pPr>
              <w:spacing w:after="0" w:line="240" w:lineRule="auto"/>
              <w:jc w:val="center"/>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 п/п</w:t>
            </w:r>
          </w:p>
        </w:tc>
        <w:tc>
          <w:tcPr>
            <w:tcW w:w="5211" w:type="dxa"/>
            <w:tcBorders>
              <w:top w:val="single" w:sz="4" w:space="0" w:color="auto"/>
              <w:left w:val="nil"/>
              <w:bottom w:val="single" w:sz="4" w:space="0" w:color="auto"/>
              <w:right w:val="single" w:sz="4" w:space="0" w:color="auto"/>
            </w:tcBorders>
            <w:shd w:val="clear" w:color="000000" w:fill="DDEBF7"/>
            <w:vAlign w:val="center"/>
            <w:hideMark/>
          </w:tcPr>
          <w:p w:rsidR="003364E1" w:rsidRPr="003D78F2" w:rsidRDefault="003364E1" w:rsidP="003D78F2">
            <w:pPr>
              <w:spacing w:after="0" w:line="240" w:lineRule="auto"/>
              <w:jc w:val="center"/>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Наименование муниципальной программы</w:t>
            </w:r>
          </w:p>
        </w:tc>
        <w:tc>
          <w:tcPr>
            <w:tcW w:w="1417" w:type="dxa"/>
            <w:tcBorders>
              <w:top w:val="single" w:sz="4" w:space="0" w:color="auto"/>
              <w:left w:val="nil"/>
              <w:bottom w:val="single" w:sz="4" w:space="0" w:color="auto"/>
              <w:right w:val="single" w:sz="4" w:space="0" w:color="auto"/>
            </w:tcBorders>
            <w:shd w:val="clear" w:color="000000" w:fill="DDEBF7"/>
            <w:noWrap/>
            <w:vAlign w:val="center"/>
            <w:hideMark/>
          </w:tcPr>
          <w:p w:rsidR="003364E1" w:rsidRPr="003D78F2" w:rsidRDefault="003364E1" w:rsidP="003D78F2">
            <w:pPr>
              <w:spacing w:after="0" w:line="240" w:lineRule="auto"/>
              <w:jc w:val="center"/>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План</w:t>
            </w:r>
          </w:p>
        </w:tc>
        <w:tc>
          <w:tcPr>
            <w:tcW w:w="1559" w:type="dxa"/>
            <w:tcBorders>
              <w:top w:val="single" w:sz="4" w:space="0" w:color="auto"/>
              <w:left w:val="nil"/>
              <w:bottom w:val="single" w:sz="4" w:space="0" w:color="auto"/>
              <w:right w:val="single" w:sz="4" w:space="0" w:color="auto"/>
            </w:tcBorders>
            <w:shd w:val="clear" w:color="000000" w:fill="DDEBF7"/>
            <w:noWrap/>
            <w:vAlign w:val="center"/>
            <w:hideMark/>
          </w:tcPr>
          <w:p w:rsidR="003364E1" w:rsidRPr="003D78F2" w:rsidRDefault="003364E1" w:rsidP="003D78F2">
            <w:pPr>
              <w:spacing w:after="0" w:line="240" w:lineRule="auto"/>
              <w:jc w:val="center"/>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Исполнение</w:t>
            </w:r>
          </w:p>
        </w:tc>
        <w:tc>
          <w:tcPr>
            <w:tcW w:w="1277" w:type="dxa"/>
            <w:tcBorders>
              <w:top w:val="single" w:sz="4" w:space="0" w:color="auto"/>
              <w:left w:val="nil"/>
              <w:bottom w:val="single" w:sz="4" w:space="0" w:color="auto"/>
              <w:right w:val="single" w:sz="4" w:space="0" w:color="auto"/>
            </w:tcBorders>
            <w:shd w:val="clear" w:color="000000" w:fill="DDEBF7"/>
            <w:vAlign w:val="center"/>
            <w:hideMark/>
          </w:tcPr>
          <w:p w:rsidR="003364E1" w:rsidRPr="003D78F2" w:rsidRDefault="003364E1" w:rsidP="003D78F2">
            <w:pPr>
              <w:spacing w:after="0" w:line="240" w:lineRule="auto"/>
              <w:jc w:val="center"/>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исполнения</w:t>
            </w:r>
          </w:p>
        </w:tc>
      </w:tr>
      <w:tr w:rsidR="000054C0" w:rsidRPr="003D78F2" w:rsidTr="000054C0">
        <w:trPr>
          <w:trHeight w:val="699"/>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w:t>
            </w:r>
          </w:p>
        </w:tc>
        <w:tc>
          <w:tcPr>
            <w:tcW w:w="521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«Повышение эффективности бюджетных расходов и управления муниципальными финансами Городского округа «Жатай» на 2022 - 2026 годы»</w:t>
            </w:r>
          </w:p>
        </w:tc>
        <w:tc>
          <w:tcPr>
            <w:tcW w:w="1417" w:type="dxa"/>
            <w:tcBorders>
              <w:top w:val="nil"/>
              <w:left w:val="nil"/>
              <w:bottom w:val="single" w:sz="4" w:space="0" w:color="auto"/>
              <w:right w:val="single" w:sz="4" w:space="0" w:color="auto"/>
            </w:tcBorders>
            <w:shd w:val="clear" w:color="000000" w:fill="FFFFFF"/>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2 900,9</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2 900,9</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100,0</w:t>
            </w:r>
          </w:p>
        </w:tc>
      </w:tr>
      <w:tr w:rsidR="000054C0" w:rsidRPr="003D78F2" w:rsidTr="000054C0">
        <w:trPr>
          <w:trHeight w:val="70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p>
        </w:tc>
        <w:tc>
          <w:tcPr>
            <w:tcW w:w="5211" w:type="dxa"/>
            <w:tcBorders>
              <w:top w:val="single" w:sz="4" w:space="0" w:color="auto"/>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ind w:left="29"/>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«Профилактика правонарушений в Городском округе «Жатай» на 2025 - 2029 годы»</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11 634,7</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11 384,4</w:t>
            </w:r>
          </w:p>
        </w:tc>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97,8</w:t>
            </w:r>
          </w:p>
        </w:tc>
      </w:tr>
      <w:tr w:rsidR="000054C0" w:rsidRPr="003D78F2" w:rsidTr="000054C0">
        <w:trPr>
          <w:trHeight w:val="1125"/>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521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«Комплексное развитие транспортной инфраструктуры Городского округа  «Жатай» на 2017-2027 годы»</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18 762,0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13 657,2</w:t>
            </w:r>
          </w:p>
        </w:tc>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72,8</w:t>
            </w:r>
          </w:p>
        </w:tc>
      </w:tr>
      <w:tr w:rsidR="000054C0" w:rsidRPr="003D78F2" w:rsidTr="000054C0">
        <w:trPr>
          <w:trHeight w:val="848"/>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w:t>
            </w:r>
          </w:p>
        </w:tc>
        <w:tc>
          <w:tcPr>
            <w:tcW w:w="5211" w:type="dxa"/>
            <w:tcBorders>
              <w:top w:val="single" w:sz="4" w:space="0" w:color="auto"/>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«Развитие сельского хозяйства Городского округа «Жатай» на 2022-2026 годы»</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7 664,6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7 658,9</w:t>
            </w:r>
          </w:p>
        </w:tc>
        <w:tc>
          <w:tcPr>
            <w:tcW w:w="1277" w:type="dxa"/>
            <w:tcBorders>
              <w:top w:val="single" w:sz="4" w:space="0" w:color="auto"/>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99,9</w:t>
            </w:r>
          </w:p>
        </w:tc>
      </w:tr>
      <w:tr w:rsidR="000054C0" w:rsidRPr="003D78F2" w:rsidTr="000054C0">
        <w:trPr>
          <w:trHeight w:val="1125"/>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5</w:t>
            </w:r>
          </w:p>
        </w:tc>
        <w:tc>
          <w:tcPr>
            <w:tcW w:w="521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«Энергосбережение и повышение энергетической эффективности Городского округа «Жатай» на 2024-2028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18 236,5</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20 679,4</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113,4</w:t>
            </w:r>
          </w:p>
        </w:tc>
      </w:tr>
      <w:tr w:rsidR="000054C0" w:rsidRPr="003D78F2" w:rsidTr="000054C0">
        <w:trPr>
          <w:trHeight w:val="1005"/>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w:t>
            </w:r>
          </w:p>
        </w:tc>
        <w:tc>
          <w:tcPr>
            <w:tcW w:w="5211" w:type="dxa"/>
            <w:tcBorders>
              <w:top w:val="single" w:sz="4" w:space="0" w:color="auto"/>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«Благоустройство и формирование комфортной городской среды на территории ГО «Жатай» на 2025-2029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22 013,1</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16 128,6</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73,3</w:t>
            </w:r>
          </w:p>
        </w:tc>
      </w:tr>
      <w:tr w:rsidR="000054C0" w:rsidRPr="003D78F2" w:rsidTr="000054C0">
        <w:trPr>
          <w:trHeight w:val="1125"/>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7</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«Развитие жилищно-коммунального хозяйства Городского округа «Жатай» на период 2023-2027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93 126,5</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83 251,9</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89,4</w:t>
            </w:r>
          </w:p>
        </w:tc>
      </w:tr>
      <w:tr w:rsidR="000054C0" w:rsidRPr="003D78F2" w:rsidTr="000054C0">
        <w:trPr>
          <w:trHeight w:val="692"/>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«Поддержка и развитие институтов общества Городского округа «Жатай» на 2025 - 2029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6 080,6</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2 885,1</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47,4</w:t>
            </w:r>
          </w:p>
        </w:tc>
      </w:tr>
      <w:tr w:rsidR="000054C0" w:rsidRPr="003D78F2" w:rsidTr="000054C0">
        <w:trPr>
          <w:trHeight w:val="75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9</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«Культура Городского округа «Жатай» на 2023-2027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52 381,2</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51 562,8</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98,4</w:t>
            </w:r>
          </w:p>
        </w:tc>
      </w:tr>
      <w:tr w:rsidR="000054C0" w:rsidRPr="003D78F2" w:rsidTr="000054C0">
        <w:trPr>
          <w:trHeight w:val="1125"/>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Обеспечение жильем молодых семей на территории Городского округа «Жатай» на 2023-2027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w:t>
            </w:r>
          </w:p>
        </w:tc>
      </w:tr>
      <w:tr w:rsidR="000054C0" w:rsidRPr="003D78F2" w:rsidTr="000054C0">
        <w:trPr>
          <w:trHeight w:val="75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11</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«Развитие системы образования ГО «Жатай» на 2023-2027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861 867,6</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861 463,0</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100,0</w:t>
            </w:r>
          </w:p>
        </w:tc>
      </w:tr>
      <w:tr w:rsidR="000054C0" w:rsidRPr="003D78F2" w:rsidTr="000054C0">
        <w:trPr>
          <w:trHeight w:val="86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«Социальная поддержка населения Городского округа «Жатай» на 2023-2027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43 120,0</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40 158,6</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93,1</w:t>
            </w:r>
          </w:p>
        </w:tc>
      </w:tr>
      <w:tr w:rsidR="000054C0" w:rsidRPr="003D78F2" w:rsidTr="000054C0">
        <w:trPr>
          <w:trHeight w:val="75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13</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«Доступная среда ГО «Жатай» на 2023-2027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1 250,0</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1 196,8</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95,7</w:t>
            </w:r>
          </w:p>
        </w:tc>
      </w:tr>
      <w:tr w:rsidR="000054C0" w:rsidRPr="003D78F2" w:rsidTr="000054C0">
        <w:trPr>
          <w:trHeight w:val="799"/>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14</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«Управление собственностью Городского округа «Жатай» РС (Я) на 2025 -2029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14 038,6</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6 871,0</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48,9</w:t>
            </w:r>
          </w:p>
        </w:tc>
      </w:tr>
      <w:tr w:rsidR="000054C0" w:rsidRPr="003D78F2" w:rsidTr="000054C0">
        <w:trPr>
          <w:trHeight w:val="687"/>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lastRenderedPageBreak/>
              <w:t>15</w:t>
            </w:r>
          </w:p>
        </w:tc>
        <w:tc>
          <w:tcPr>
            <w:tcW w:w="521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«Поддержка и развитие предпринимательства в ГО «Жатай» на 2023-2027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500,0</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500,0</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100,0</w:t>
            </w:r>
          </w:p>
        </w:tc>
      </w:tr>
      <w:tr w:rsidR="000054C0" w:rsidRPr="003D78F2" w:rsidTr="000054C0">
        <w:trPr>
          <w:trHeight w:val="720"/>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16</w:t>
            </w:r>
          </w:p>
        </w:tc>
        <w:tc>
          <w:tcPr>
            <w:tcW w:w="5211" w:type="dxa"/>
            <w:tcBorders>
              <w:top w:val="nil"/>
              <w:left w:val="nil"/>
              <w:bottom w:val="nil"/>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«Содействие занятости населения ГО «Жатай» на 2023-2027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952,3</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952,3</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100,0</w:t>
            </w:r>
          </w:p>
        </w:tc>
      </w:tr>
      <w:tr w:rsidR="000054C0" w:rsidRPr="003D78F2" w:rsidTr="000054C0">
        <w:trPr>
          <w:trHeight w:val="1001"/>
        </w:trPr>
        <w:tc>
          <w:tcPr>
            <w:tcW w:w="880" w:type="dxa"/>
            <w:tcBorders>
              <w:top w:val="nil"/>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17</w:t>
            </w:r>
          </w:p>
        </w:tc>
        <w:tc>
          <w:tcPr>
            <w:tcW w:w="521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«Улучшение условий и охраны труда в ГО «Жатай» на 2024-2028 годы»</w:t>
            </w:r>
          </w:p>
        </w:tc>
        <w:tc>
          <w:tcPr>
            <w:tcW w:w="1417"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11 391,0</w:t>
            </w:r>
          </w:p>
        </w:tc>
        <w:tc>
          <w:tcPr>
            <w:tcW w:w="1559"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1 604,4</w:t>
            </w:r>
          </w:p>
        </w:tc>
        <w:tc>
          <w:tcPr>
            <w:tcW w:w="1277"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14,1</w:t>
            </w:r>
          </w:p>
        </w:tc>
      </w:tr>
      <w:tr w:rsidR="003364E1" w:rsidRPr="003D78F2" w:rsidTr="00FE3B4B">
        <w:trPr>
          <w:trHeight w:val="435"/>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3364E1" w:rsidRPr="003D78F2" w:rsidRDefault="003364E1" w:rsidP="003D78F2">
            <w:pPr>
              <w:spacing w:after="0" w:line="240" w:lineRule="auto"/>
              <w:jc w:val="center"/>
              <w:rPr>
                <w:rFonts w:ascii="Times New Roman" w:eastAsia="Times New Roman" w:hAnsi="Times New Roman" w:cs="Times New Roman"/>
                <w:b/>
                <w:bCs/>
                <w:sz w:val="24"/>
                <w:szCs w:val="24"/>
                <w:lang w:eastAsia="ru-RU"/>
              </w:rPr>
            </w:pPr>
          </w:p>
        </w:tc>
        <w:tc>
          <w:tcPr>
            <w:tcW w:w="5211" w:type="dxa"/>
            <w:tcBorders>
              <w:top w:val="nil"/>
              <w:left w:val="nil"/>
              <w:bottom w:val="single" w:sz="4" w:space="0" w:color="auto"/>
              <w:right w:val="single" w:sz="4" w:space="0" w:color="auto"/>
            </w:tcBorders>
            <w:shd w:val="clear" w:color="000000" w:fill="DDEBF7"/>
            <w:vAlign w:val="center"/>
            <w:hideMark/>
          </w:tcPr>
          <w:p w:rsidR="003364E1" w:rsidRPr="003D78F2" w:rsidRDefault="003364E1" w:rsidP="003D78F2">
            <w:pPr>
              <w:spacing w:after="0" w:line="240" w:lineRule="auto"/>
              <w:jc w:val="center"/>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Всего:</w:t>
            </w:r>
          </w:p>
        </w:tc>
        <w:tc>
          <w:tcPr>
            <w:tcW w:w="1417" w:type="dxa"/>
            <w:tcBorders>
              <w:top w:val="nil"/>
              <w:left w:val="nil"/>
              <w:bottom w:val="single" w:sz="4" w:space="0" w:color="auto"/>
              <w:right w:val="single" w:sz="4" w:space="0" w:color="auto"/>
            </w:tcBorders>
            <w:shd w:val="clear" w:color="000000" w:fill="DDEBF7"/>
            <w:vAlign w:val="center"/>
            <w:hideMark/>
          </w:tcPr>
          <w:p w:rsidR="003364E1" w:rsidRPr="003D78F2" w:rsidRDefault="003364E1" w:rsidP="003D78F2">
            <w:pPr>
              <w:spacing w:after="0" w:line="240" w:lineRule="auto"/>
              <w:jc w:val="center"/>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1 165 919,6</w:t>
            </w:r>
          </w:p>
        </w:tc>
        <w:tc>
          <w:tcPr>
            <w:tcW w:w="1559" w:type="dxa"/>
            <w:tcBorders>
              <w:top w:val="nil"/>
              <w:left w:val="nil"/>
              <w:bottom w:val="single" w:sz="4" w:space="0" w:color="auto"/>
              <w:right w:val="single" w:sz="4" w:space="0" w:color="auto"/>
            </w:tcBorders>
            <w:shd w:val="clear" w:color="000000" w:fill="DDEBF7"/>
            <w:vAlign w:val="center"/>
            <w:hideMark/>
          </w:tcPr>
          <w:p w:rsidR="003364E1" w:rsidRPr="003D78F2" w:rsidRDefault="003364E1" w:rsidP="003D78F2">
            <w:pPr>
              <w:spacing w:after="0" w:line="240" w:lineRule="auto"/>
              <w:jc w:val="center"/>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1 122 855,3</w:t>
            </w:r>
          </w:p>
        </w:tc>
        <w:tc>
          <w:tcPr>
            <w:tcW w:w="1277" w:type="dxa"/>
            <w:tcBorders>
              <w:top w:val="nil"/>
              <w:left w:val="nil"/>
              <w:bottom w:val="single" w:sz="4" w:space="0" w:color="auto"/>
              <w:right w:val="single" w:sz="4" w:space="0" w:color="auto"/>
            </w:tcBorders>
            <w:shd w:val="clear" w:color="000000" w:fill="DDEBF7"/>
            <w:noWrap/>
            <w:vAlign w:val="center"/>
            <w:hideMark/>
          </w:tcPr>
          <w:p w:rsidR="003364E1" w:rsidRPr="003D78F2" w:rsidRDefault="003364E1" w:rsidP="003D78F2">
            <w:pPr>
              <w:spacing w:after="0" w:line="240" w:lineRule="auto"/>
              <w:jc w:val="center"/>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96,3</w:t>
            </w:r>
          </w:p>
        </w:tc>
      </w:tr>
    </w:tbl>
    <w:p w:rsidR="00B415D9" w:rsidRPr="003D78F2" w:rsidRDefault="00B415D9" w:rsidP="003D78F2">
      <w:pPr>
        <w:tabs>
          <w:tab w:val="left" w:pos="0"/>
        </w:tabs>
        <w:spacing w:after="0" w:line="240" w:lineRule="auto"/>
        <w:ind w:firstLine="567"/>
        <w:jc w:val="both"/>
        <w:rPr>
          <w:rFonts w:ascii="Times New Roman" w:hAnsi="Times New Roman" w:cs="Times New Roman"/>
          <w:sz w:val="24"/>
          <w:szCs w:val="24"/>
        </w:rPr>
      </w:pPr>
    </w:p>
    <w:p w:rsidR="00C201A6" w:rsidRPr="003D78F2" w:rsidRDefault="00C201A6" w:rsidP="003D78F2">
      <w:pPr>
        <w:tabs>
          <w:tab w:val="left" w:pos="0"/>
        </w:tabs>
        <w:spacing w:after="0" w:line="240" w:lineRule="auto"/>
        <w:ind w:firstLine="567"/>
        <w:jc w:val="both"/>
        <w:rPr>
          <w:rFonts w:ascii="Times New Roman" w:hAnsi="Times New Roman" w:cs="Times New Roman"/>
          <w:sz w:val="24"/>
          <w:szCs w:val="24"/>
        </w:rPr>
      </w:pPr>
    </w:p>
    <w:p w:rsidR="00B23719" w:rsidRPr="003D78F2" w:rsidRDefault="00B23719" w:rsidP="003D78F2">
      <w:pPr>
        <w:tabs>
          <w:tab w:val="left" w:pos="0"/>
          <w:tab w:val="left" w:pos="540"/>
          <w:tab w:val="left" w:pos="162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В результате проведенной оценки эффективности реализации муниципальных программ Городск</w:t>
      </w:r>
      <w:r w:rsidR="004B6532" w:rsidRPr="003D78F2">
        <w:rPr>
          <w:rFonts w:ascii="Times New Roman" w:eastAsia="Times New Roman" w:hAnsi="Times New Roman" w:cs="Times New Roman"/>
          <w:sz w:val="24"/>
          <w:szCs w:val="24"/>
        </w:rPr>
        <w:t xml:space="preserve">ого округа </w:t>
      </w:r>
      <w:r w:rsidR="003036AD" w:rsidRPr="003D78F2">
        <w:rPr>
          <w:rFonts w:ascii="Times New Roman" w:eastAsia="Times New Roman" w:hAnsi="Times New Roman" w:cs="Times New Roman"/>
          <w:sz w:val="24"/>
          <w:szCs w:val="24"/>
        </w:rPr>
        <w:t>«</w:t>
      </w:r>
      <w:r w:rsidR="00E308CA" w:rsidRPr="003D78F2">
        <w:rPr>
          <w:rFonts w:ascii="Times New Roman" w:eastAsia="Times New Roman" w:hAnsi="Times New Roman" w:cs="Times New Roman"/>
          <w:sz w:val="24"/>
          <w:szCs w:val="24"/>
        </w:rPr>
        <w:t>Жатай</w:t>
      </w:r>
      <w:r w:rsidR="003036AD" w:rsidRPr="003D78F2">
        <w:rPr>
          <w:rFonts w:ascii="Times New Roman" w:eastAsia="Times New Roman" w:hAnsi="Times New Roman" w:cs="Times New Roman"/>
          <w:sz w:val="24"/>
          <w:szCs w:val="24"/>
        </w:rPr>
        <w:t>»</w:t>
      </w:r>
      <w:r w:rsidR="0042603B" w:rsidRPr="003D78F2">
        <w:rPr>
          <w:rFonts w:ascii="Times New Roman" w:eastAsia="Times New Roman" w:hAnsi="Times New Roman" w:cs="Times New Roman"/>
          <w:sz w:val="24"/>
          <w:szCs w:val="24"/>
        </w:rPr>
        <w:t xml:space="preserve"> </w:t>
      </w:r>
      <w:r w:rsidR="000B00BE" w:rsidRPr="003D78F2">
        <w:rPr>
          <w:rFonts w:ascii="Times New Roman" w:eastAsia="Times New Roman" w:hAnsi="Times New Roman" w:cs="Times New Roman"/>
          <w:sz w:val="24"/>
          <w:szCs w:val="24"/>
        </w:rPr>
        <w:t>за 202</w:t>
      </w:r>
      <w:r w:rsidR="00A734ED" w:rsidRPr="003D78F2">
        <w:rPr>
          <w:rFonts w:ascii="Times New Roman" w:eastAsia="Times New Roman" w:hAnsi="Times New Roman" w:cs="Times New Roman"/>
          <w:sz w:val="24"/>
          <w:szCs w:val="24"/>
        </w:rPr>
        <w:t>5</w:t>
      </w:r>
      <w:r w:rsidR="004B6532" w:rsidRPr="003D78F2">
        <w:rPr>
          <w:rFonts w:ascii="Times New Roman" w:eastAsia="Times New Roman" w:hAnsi="Times New Roman" w:cs="Times New Roman"/>
          <w:sz w:val="24"/>
          <w:szCs w:val="24"/>
        </w:rPr>
        <w:t xml:space="preserve"> год </w:t>
      </w:r>
      <w:r w:rsidRPr="003D78F2">
        <w:rPr>
          <w:rFonts w:ascii="Times New Roman" w:eastAsia="Times New Roman" w:hAnsi="Times New Roman" w:cs="Times New Roman"/>
          <w:sz w:val="24"/>
          <w:szCs w:val="24"/>
        </w:rPr>
        <w:t>сформирован рейтинг</w:t>
      </w:r>
      <w:r w:rsidR="00A0385F" w:rsidRPr="003D78F2">
        <w:rPr>
          <w:rFonts w:ascii="Times New Roman" w:eastAsia="Times New Roman" w:hAnsi="Times New Roman" w:cs="Times New Roman"/>
          <w:sz w:val="24"/>
          <w:szCs w:val="24"/>
        </w:rPr>
        <w:t xml:space="preserve"> э</w:t>
      </w:r>
      <w:r w:rsidRPr="003D78F2">
        <w:rPr>
          <w:rFonts w:ascii="Times New Roman" w:eastAsia="Times New Roman" w:hAnsi="Times New Roman" w:cs="Times New Roman"/>
          <w:sz w:val="24"/>
          <w:szCs w:val="24"/>
        </w:rPr>
        <w:t>ффективност</w:t>
      </w:r>
      <w:r w:rsidR="00A0385F" w:rsidRPr="003D78F2">
        <w:rPr>
          <w:rFonts w:ascii="Times New Roman" w:eastAsia="Times New Roman" w:hAnsi="Times New Roman" w:cs="Times New Roman"/>
          <w:sz w:val="24"/>
          <w:szCs w:val="24"/>
        </w:rPr>
        <w:t xml:space="preserve">и </w:t>
      </w:r>
      <w:r w:rsidRPr="003D78F2">
        <w:rPr>
          <w:rFonts w:ascii="Times New Roman" w:eastAsia="Times New Roman" w:hAnsi="Times New Roman" w:cs="Times New Roman"/>
          <w:sz w:val="24"/>
          <w:szCs w:val="24"/>
        </w:rPr>
        <w:t>муниципальных</w:t>
      </w:r>
      <w:r w:rsidR="00713CBC"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программ в 20</w:t>
      </w:r>
      <w:r w:rsidR="00E36A5F" w:rsidRPr="003D78F2">
        <w:rPr>
          <w:rFonts w:ascii="Times New Roman" w:eastAsia="Times New Roman" w:hAnsi="Times New Roman" w:cs="Times New Roman"/>
          <w:sz w:val="24"/>
          <w:szCs w:val="24"/>
        </w:rPr>
        <w:t>2</w:t>
      </w:r>
      <w:r w:rsidR="00A734ED" w:rsidRPr="003D78F2">
        <w:rPr>
          <w:rFonts w:ascii="Times New Roman" w:eastAsia="Times New Roman" w:hAnsi="Times New Roman" w:cs="Times New Roman"/>
          <w:sz w:val="24"/>
          <w:szCs w:val="24"/>
        </w:rPr>
        <w:t>5</w:t>
      </w:r>
      <w:r w:rsidRPr="003D78F2">
        <w:rPr>
          <w:rFonts w:ascii="Times New Roman" w:eastAsia="Times New Roman" w:hAnsi="Times New Roman" w:cs="Times New Roman"/>
          <w:sz w:val="24"/>
          <w:szCs w:val="24"/>
        </w:rPr>
        <w:t xml:space="preserve"> году, в результате которого </w:t>
      </w:r>
      <w:r w:rsidR="004A2654" w:rsidRPr="003D78F2">
        <w:rPr>
          <w:rFonts w:ascii="Times New Roman" w:eastAsia="Times New Roman" w:hAnsi="Times New Roman" w:cs="Times New Roman"/>
          <w:sz w:val="24"/>
          <w:szCs w:val="24"/>
        </w:rPr>
        <w:t>П</w:t>
      </w:r>
      <w:r w:rsidRPr="003D78F2">
        <w:rPr>
          <w:rFonts w:ascii="Times New Roman" w:eastAsia="Times New Roman" w:hAnsi="Times New Roman" w:cs="Times New Roman"/>
          <w:sz w:val="24"/>
          <w:szCs w:val="24"/>
        </w:rPr>
        <w:t xml:space="preserve">рограммы оценены как: </w:t>
      </w:r>
    </w:p>
    <w:p w:rsidR="004E1A77" w:rsidRPr="003D78F2" w:rsidRDefault="004E1A77"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Высокая – 1</w:t>
      </w:r>
      <w:r w:rsidR="005464B8" w:rsidRPr="003D78F2">
        <w:rPr>
          <w:rFonts w:ascii="Times New Roman" w:eastAsia="Times New Roman" w:hAnsi="Times New Roman" w:cs="Times New Roman"/>
          <w:sz w:val="24"/>
          <w:szCs w:val="24"/>
        </w:rPr>
        <w:t>6</w:t>
      </w:r>
      <w:r w:rsidR="000F1363" w:rsidRPr="003D78F2">
        <w:rPr>
          <w:rFonts w:ascii="Times New Roman" w:eastAsia="Times New Roman" w:hAnsi="Times New Roman" w:cs="Times New Roman"/>
          <w:sz w:val="24"/>
          <w:szCs w:val="24"/>
        </w:rPr>
        <w:t xml:space="preserve"> программ.</w:t>
      </w:r>
    </w:p>
    <w:p w:rsidR="00F87209" w:rsidRPr="003D78F2" w:rsidRDefault="00F87209"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По муниципальной программе «Обеспечение жильем молодых семей на территории Городского округа «Жатай» на 2023-2027 годы» оценка эффективности в 2025 году не проводилась, в виду отсутствия </w:t>
      </w:r>
      <w:proofErr w:type="spellStart"/>
      <w:r w:rsidRPr="003D78F2">
        <w:rPr>
          <w:rFonts w:ascii="Times New Roman" w:eastAsia="Times New Roman" w:hAnsi="Times New Roman" w:cs="Times New Roman"/>
          <w:sz w:val="24"/>
          <w:szCs w:val="24"/>
        </w:rPr>
        <w:t>софинансирования</w:t>
      </w:r>
      <w:proofErr w:type="spellEnd"/>
      <w:r w:rsidRPr="003D78F2">
        <w:rPr>
          <w:rFonts w:ascii="Times New Roman" w:eastAsia="Times New Roman" w:hAnsi="Times New Roman" w:cs="Times New Roman"/>
          <w:sz w:val="24"/>
          <w:szCs w:val="24"/>
        </w:rPr>
        <w:t xml:space="preserve"> из</w:t>
      </w:r>
      <w:r w:rsidR="00BF409E" w:rsidRPr="003D78F2">
        <w:rPr>
          <w:rFonts w:ascii="Times New Roman" w:eastAsia="Times New Roman" w:hAnsi="Times New Roman" w:cs="Times New Roman"/>
          <w:sz w:val="24"/>
          <w:szCs w:val="24"/>
        </w:rPr>
        <w:t xml:space="preserve"> федерального и республиканского бюджета.</w:t>
      </w:r>
    </w:p>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sz w:val="24"/>
          <w:szCs w:val="24"/>
        </w:rPr>
      </w:pPr>
    </w:p>
    <w:p w:rsidR="002178F6" w:rsidRPr="003D78F2" w:rsidRDefault="002178F6" w:rsidP="003D78F2">
      <w:pPr>
        <w:tabs>
          <w:tab w:val="left" w:pos="0"/>
        </w:tabs>
        <w:spacing w:after="0" w:line="240" w:lineRule="auto"/>
        <w:ind w:firstLine="567"/>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Результаты оценки эффективности муниципальных программ,</w:t>
      </w:r>
      <w:r w:rsidR="00713CBC" w:rsidRPr="003D78F2">
        <w:rPr>
          <w:rFonts w:ascii="Times New Roman" w:eastAsia="Times New Roman" w:hAnsi="Times New Roman" w:cs="Times New Roman"/>
          <w:b/>
          <w:sz w:val="24"/>
          <w:szCs w:val="24"/>
        </w:rPr>
        <w:t xml:space="preserve"> </w:t>
      </w:r>
      <w:r w:rsidR="006E6ABC" w:rsidRPr="003D78F2">
        <w:rPr>
          <w:rFonts w:ascii="Times New Roman" w:eastAsia="Times New Roman" w:hAnsi="Times New Roman" w:cs="Times New Roman"/>
          <w:b/>
          <w:sz w:val="24"/>
          <w:szCs w:val="24"/>
        </w:rPr>
        <w:t>реализуемых в 202</w:t>
      </w:r>
      <w:r w:rsidR="00DC2DB2" w:rsidRPr="003D78F2">
        <w:rPr>
          <w:rFonts w:ascii="Times New Roman" w:eastAsia="Times New Roman" w:hAnsi="Times New Roman" w:cs="Times New Roman"/>
          <w:b/>
          <w:sz w:val="24"/>
          <w:szCs w:val="24"/>
        </w:rPr>
        <w:t xml:space="preserve">5 </w:t>
      </w:r>
      <w:r w:rsidRPr="003D78F2">
        <w:rPr>
          <w:rFonts w:ascii="Times New Roman" w:eastAsia="Times New Roman" w:hAnsi="Times New Roman" w:cs="Times New Roman"/>
          <w:b/>
          <w:sz w:val="24"/>
          <w:szCs w:val="24"/>
        </w:rPr>
        <w:t>году</w:t>
      </w:r>
      <w:r w:rsidR="0042603B" w:rsidRPr="003D78F2">
        <w:rPr>
          <w:rFonts w:ascii="Times New Roman" w:eastAsia="Times New Roman" w:hAnsi="Times New Roman" w:cs="Times New Roman"/>
          <w:b/>
          <w:sz w:val="24"/>
          <w:szCs w:val="24"/>
        </w:rPr>
        <w:t>:</w:t>
      </w:r>
    </w:p>
    <w:p w:rsidR="0042603B" w:rsidRPr="003D78F2" w:rsidRDefault="0042603B" w:rsidP="003D78F2">
      <w:pPr>
        <w:tabs>
          <w:tab w:val="left" w:pos="0"/>
        </w:tabs>
        <w:spacing w:after="0" w:line="240" w:lineRule="auto"/>
        <w:ind w:firstLine="567"/>
        <w:jc w:val="both"/>
        <w:rPr>
          <w:rFonts w:ascii="Times New Roman" w:eastAsia="Times New Roman" w:hAnsi="Times New Roman" w:cs="Times New Roman"/>
          <w:b/>
          <w:sz w:val="24"/>
          <w:szCs w:val="24"/>
        </w:rPr>
      </w:pPr>
    </w:p>
    <w:tbl>
      <w:tblPr>
        <w:tblW w:w="10670" w:type="dxa"/>
        <w:tblInd w:w="-176" w:type="dxa"/>
        <w:tblLook w:val="04A0" w:firstRow="1" w:lastRow="0" w:firstColumn="1" w:lastColumn="0" w:noHBand="0" w:noVBand="1"/>
      </w:tblPr>
      <w:tblGrid>
        <w:gridCol w:w="710"/>
        <w:gridCol w:w="5791"/>
        <w:gridCol w:w="1795"/>
        <w:gridCol w:w="2374"/>
      </w:tblGrid>
      <w:tr w:rsidR="0042603B" w:rsidRPr="003D78F2" w:rsidTr="005464B8">
        <w:trPr>
          <w:trHeight w:val="945"/>
        </w:trPr>
        <w:tc>
          <w:tcPr>
            <w:tcW w:w="710" w:type="dxa"/>
            <w:tcBorders>
              <w:top w:val="single" w:sz="4" w:space="0" w:color="auto"/>
              <w:left w:val="single" w:sz="4" w:space="0" w:color="auto"/>
              <w:bottom w:val="single" w:sz="4" w:space="0" w:color="auto"/>
              <w:right w:val="single" w:sz="4" w:space="0" w:color="auto"/>
            </w:tcBorders>
            <w:shd w:val="clear" w:color="000000" w:fill="DEEBF6"/>
            <w:vAlign w:val="center"/>
            <w:hideMark/>
          </w:tcPr>
          <w:p w:rsidR="0042603B" w:rsidRPr="003D78F2" w:rsidRDefault="0042603B" w:rsidP="003D78F2">
            <w:pPr>
              <w:tabs>
                <w:tab w:val="left" w:pos="0"/>
              </w:tabs>
              <w:spacing w:after="0" w:line="240" w:lineRule="auto"/>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 п/п</w:t>
            </w:r>
          </w:p>
        </w:tc>
        <w:tc>
          <w:tcPr>
            <w:tcW w:w="5791" w:type="dxa"/>
            <w:tcBorders>
              <w:top w:val="single" w:sz="4" w:space="0" w:color="auto"/>
              <w:left w:val="nil"/>
              <w:bottom w:val="single" w:sz="4" w:space="0" w:color="auto"/>
              <w:right w:val="single" w:sz="4" w:space="0" w:color="auto"/>
            </w:tcBorders>
            <w:shd w:val="clear" w:color="000000" w:fill="DEEBF6"/>
            <w:vAlign w:val="center"/>
            <w:hideMark/>
          </w:tcPr>
          <w:p w:rsidR="0042603B" w:rsidRPr="003D78F2" w:rsidRDefault="0042603B" w:rsidP="003D78F2">
            <w:pPr>
              <w:tabs>
                <w:tab w:val="left" w:pos="0"/>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Наименование муниципальной программы</w:t>
            </w:r>
          </w:p>
        </w:tc>
        <w:tc>
          <w:tcPr>
            <w:tcW w:w="1795" w:type="dxa"/>
            <w:tcBorders>
              <w:top w:val="single" w:sz="4" w:space="0" w:color="auto"/>
              <w:left w:val="nil"/>
              <w:bottom w:val="single" w:sz="4" w:space="0" w:color="auto"/>
              <w:right w:val="single" w:sz="4" w:space="0" w:color="auto"/>
            </w:tcBorders>
            <w:shd w:val="clear" w:color="000000" w:fill="DEEBF6"/>
            <w:vAlign w:val="center"/>
            <w:hideMark/>
          </w:tcPr>
          <w:p w:rsidR="0042603B" w:rsidRPr="003D78F2" w:rsidRDefault="0042603B" w:rsidP="003D78F2">
            <w:pPr>
              <w:tabs>
                <w:tab w:val="left" w:pos="0"/>
              </w:tabs>
              <w:spacing w:after="0" w:line="240" w:lineRule="auto"/>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Итоговый показатель оценки</w:t>
            </w:r>
          </w:p>
        </w:tc>
        <w:tc>
          <w:tcPr>
            <w:tcW w:w="2374" w:type="dxa"/>
            <w:tcBorders>
              <w:top w:val="single" w:sz="4" w:space="0" w:color="auto"/>
              <w:left w:val="nil"/>
              <w:bottom w:val="single" w:sz="4" w:space="0" w:color="auto"/>
              <w:right w:val="single" w:sz="4" w:space="0" w:color="auto"/>
            </w:tcBorders>
            <w:shd w:val="clear" w:color="000000" w:fill="DEEBF6"/>
            <w:vAlign w:val="center"/>
            <w:hideMark/>
          </w:tcPr>
          <w:p w:rsidR="0042603B" w:rsidRPr="003D78F2" w:rsidRDefault="0042603B" w:rsidP="003D78F2">
            <w:pPr>
              <w:tabs>
                <w:tab w:val="left" w:pos="0"/>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 xml:space="preserve">Оценка </w:t>
            </w:r>
            <w:r w:rsidRPr="003D78F2">
              <w:rPr>
                <w:rFonts w:ascii="Times New Roman" w:eastAsia="Times New Roman" w:hAnsi="Times New Roman" w:cs="Times New Roman"/>
                <w:b/>
                <w:bCs/>
                <w:sz w:val="24"/>
                <w:szCs w:val="24"/>
                <w:lang w:eastAsia="ru-RU"/>
              </w:rPr>
              <w:br/>
              <w:t>эффективности</w:t>
            </w:r>
          </w:p>
        </w:tc>
      </w:tr>
      <w:tr w:rsidR="000054C0" w:rsidRPr="003D78F2" w:rsidTr="005464B8">
        <w:trPr>
          <w:trHeight w:val="929"/>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p>
        </w:tc>
        <w:tc>
          <w:tcPr>
            <w:tcW w:w="17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1,4</w:t>
            </w:r>
          </w:p>
        </w:tc>
        <w:tc>
          <w:tcPr>
            <w:tcW w:w="2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5464B8">
        <w:trPr>
          <w:trHeight w:val="661"/>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p>
        </w:tc>
        <w:tc>
          <w:tcPr>
            <w:tcW w:w="5791" w:type="dxa"/>
            <w:tcBorders>
              <w:top w:val="single" w:sz="4" w:space="0" w:color="auto"/>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ind w:left="29"/>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«Профилактика правонарушений в Городском округе «Жатай» на 2025 - 2029 годы»</w:t>
            </w:r>
          </w:p>
        </w:tc>
        <w:tc>
          <w:tcPr>
            <w:tcW w:w="1795" w:type="dxa"/>
            <w:tcBorders>
              <w:top w:val="single" w:sz="4" w:space="0" w:color="auto"/>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2374" w:type="dxa"/>
            <w:tcBorders>
              <w:top w:val="single" w:sz="4" w:space="0" w:color="auto"/>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816"/>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«Комплексное развитие транспортной инфраструктуры Городского округа  «Жатай» на 2017-2027 годы»</w:t>
            </w:r>
          </w:p>
        </w:tc>
        <w:tc>
          <w:tcPr>
            <w:tcW w:w="17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1,55</w:t>
            </w:r>
          </w:p>
        </w:tc>
        <w:tc>
          <w:tcPr>
            <w:tcW w:w="2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544"/>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w:t>
            </w:r>
          </w:p>
        </w:tc>
        <w:tc>
          <w:tcPr>
            <w:tcW w:w="5791" w:type="dxa"/>
            <w:tcBorders>
              <w:top w:val="single" w:sz="4" w:space="0" w:color="auto"/>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«Развитие сельского хозяйства Городского округа «Жатай» на 2022-2026 годы»</w:t>
            </w:r>
          </w:p>
        </w:tc>
        <w:tc>
          <w:tcPr>
            <w:tcW w:w="1795" w:type="dxa"/>
            <w:tcBorders>
              <w:top w:val="single" w:sz="4" w:space="0" w:color="auto"/>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2374" w:type="dxa"/>
            <w:tcBorders>
              <w:top w:val="single" w:sz="4" w:space="0" w:color="auto"/>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5C08D1">
        <w:trPr>
          <w:trHeight w:val="785"/>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5.</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«Энергосбережение и повышение энергетической эффективности Городского округа «Жатай» на 2024-2028  годы»</w:t>
            </w:r>
          </w:p>
        </w:tc>
        <w:tc>
          <w:tcPr>
            <w:tcW w:w="17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1,3</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566"/>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w:t>
            </w:r>
          </w:p>
        </w:tc>
        <w:tc>
          <w:tcPr>
            <w:tcW w:w="5791" w:type="dxa"/>
            <w:tcBorders>
              <w:top w:val="single" w:sz="4" w:space="0" w:color="auto"/>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«Благоустройство и формирование комфортной городской среды на территории ГО «Жатай» на 2025-2029 годы»</w:t>
            </w:r>
          </w:p>
        </w:tc>
        <w:tc>
          <w:tcPr>
            <w:tcW w:w="1795" w:type="dxa"/>
            <w:tcBorders>
              <w:top w:val="single" w:sz="4" w:space="0" w:color="auto"/>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0,9</w:t>
            </w:r>
          </w:p>
        </w:tc>
        <w:tc>
          <w:tcPr>
            <w:tcW w:w="2374" w:type="dxa"/>
            <w:tcBorders>
              <w:top w:val="single" w:sz="4" w:space="0" w:color="auto"/>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578"/>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7.</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«Развитие жилищно-коммунального хозяйства Городского округа «Жатай» на период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0,9</w:t>
            </w:r>
          </w:p>
        </w:tc>
        <w:tc>
          <w:tcPr>
            <w:tcW w:w="2374"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776"/>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«Поддержка и развитие институтов общества Городского округа «Жатай» на 2025 - 2029 годы»</w:t>
            </w:r>
          </w:p>
        </w:tc>
        <w:tc>
          <w:tcPr>
            <w:tcW w:w="1795"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w:t>
            </w:r>
          </w:p>
        </w:tc>
        <w:tc>
          <w:tcPr>
            <w:tcW w:w="2374" w:type="dxa"/>
            <w:tcBorders>
              <w:top w:val="nil"/>
              <w:left w:val="nil"/>
              <w:bottom w:val="single" w:sz="4" w:space="0" w:color="auto"/>
              <w:right w:val="single" w:sz="4" w:space="0" w:color="auto"/>
            </w:tcBorders>
            <w:shd w:val="clear" w:color="auto" w:fill="auto"/>
            <w:noWrap/>
            <w:vAlign w:val="center"/>
            <w:hideMark/>
          </w:tcPr>
          <w:p w:rsidR="000054C0" w:rsidRPr="00BB408C" w:rsidRDefault="00BB408C"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Высокая</w:t>
            </w:r>
          </w:p>
        </w:tc>
      </w:tr>
      <w:tr w:rsidR="000054C0" w:rsidRPr="003D78F2" w:rsidTr="00912C99">
        <w:trPr>
          <w:trHeight w:val="474"/>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9.</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 Муниципальная программа «Культура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2374"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0F1363">
        <w:trPr>
          <w:trHeight w:val="682"/>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lastRenderedPageBreak/>
              <w:t>10.</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 Муниципальная программа Обеспечение жильем молодых семей на территории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w:t>
            </w:r>
          </w:p>
        </w:tc>
        <w:tc>
          <w:tcPr>
            <w:tcW w:w="2374" w:type="dxa"/>
            <w:tcBorders>
              <w:top w:val="nil"/>
              <w:left w:val="nil"/>
              <w:bottom w:val="single" w:sz="4" w:space="0" w:color="auto"/>
              <w:right w:val="single" w:sz="4" w:space="0" w:color="auto"/>
            </w:tcBorders>
            <w:shd w:val="clear" w:color="auto" w:fill="auto"/>
            <w:noWrap/>
            <w:vAlign w:val="center"/>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w:t>
            </w:r>
          </w:p>
        </w:tc>
      </w:tr>
      <w:tr w:rsidR="000054C0" w:rsidRPr="003D78F2" w:rsidTr="00912C99">
        <w:trPr>
          <w:trHeight w:val="63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11.</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«Развитие системы образования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2374"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702"/>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«Социальная поддержка населения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0,9</w:t>
            </w:r>
          </w:p>
        </w:tc>
        <w:tc>
          <w:tcPr>
            <w:tcW w:w="2374"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288"/>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13.</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«Доступная среда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2374"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69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14.</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«Управление собственностью Городского округа «Жатай» РС (Я) на 2025 -2029 годы»</w:t>
            </w:r>
          </w:p>
        </w:tc>
        <w:tc>
          <w:tcPr>
            <w:tcW w:w="1795"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1,5</w:t>
            </w:r>
          </w:p>
        </w:tc>
        <w:tc>
          <w:tcPr>
            <w:tcW w:w="2374"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912C99">
        <w:trPr>
          <w:trHeight w:val="63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15.</w:t>
            </w:r>
          </w:p>
        </w:tc>
        <w:tc>
          <w:tcPr>
            <w:tcW w:w="5791" w:type="dxa"/>
            <w:tcBorders>
              <w:top w:val="nil"/>
              <w:left w:val="nil"/>
              <w:bottom w:val="single" w:sz="4" w:space="0" w:color="auto"/>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 Муниципальная программа «Поддержка и развитие предпринимательства в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2374" w:type="dxa"/>
            <w:tcBorders>
              <w:top w:val="nil"/>
              <w:left w:val="nil"/>
              <w:bottom w:val="single" w:sz="4" w:space="0" w:color="auto"/>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0054C0">
        <w:trPr>
          <w:trHeight w:val="320"/>
        </w:trPr>
        <w:tc>
          <w:tcPr>
            <w:tcW w:w="710" w:type="dxa"/>
            <w:tcBorders>
              <w:top w:val="nil"/>
              <w:left w:val="single" w:sz="4" w:space="0" w:color="auto"/>
              <w:bottom w:val="nil"/>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16.</w:t>
            </w:r>
          </w:p>
        </w:tc>
        <w:tc>
          <w:tcPr>
            <w:tcW w:w="5791" w:type="dxa"/>
            <w:vMerge w:val="restart"/>
            <w:tcBorders>
              <w:top w:val="nil"/>
              <w:left w:val="nil"/>
              <w:right w:val="single" w:sz="4" w:space="0" w:color="auto"/>
            </w:tcBorders>
            <w:shd w:val="clear" w:color="000000" w:fill="FFFFFF"/>
            <w:vAlign w:val="bottom"/>
            <w:hideMark/>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 Муниципальная программа «Содействие занятости населения ГО «Жатай» на 2023-2027 годы»</w:t>
            </w:r>
          </w:p>
        </w:tc>
        <w:tc>
          <w:tcPr>
            <w:tcW w:w="1795" w:type="dxa"/>
            <w:tcBorders>
              <w:top w:val="nil"/>
              <w:left w:val="nil"/>
              <w:bottom w:val="nil"/>
              <w:right w:val="single" w:sz="4" w:space="0" w:color="auto"/>
            </w:tcBorders>
            <w:shd w:val="clear" w:color="000000" w:fill="FFFFFF"/>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2374" w:type="dxa"/>
            <w:tcBorders>
              <w:top w:val="nil"/>
              <w:left w:val="nil"/>
              <w:bottom w:val="nil"/>
              <w:right w:val="single" w:sz="4" w:space="0" w:color="auto"/>
            </w:tcBorders>
            <w:shd w:val="clear" w:color="auto" w:fill="auto"/>
            <w:noWrap/>
            <w:vAlign w:val="center"/>
            <w:hideMark/>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r w:rsidR="000054C0" w:rsidRPr="003D78F2" w:rsidTr="000054C0">
        <w:trPr>
          <w:trHeight w:val="320"/>
        </w:trPr>
        <w:tc>
          <w:tcPr>
            <w:tcW w:w="710" w:type="dxa"/>
            <w:tcBorders>
              <w:top w:val="nil"/>
              <w:left w:val="single" w:sz="4" w:space="0" w:color="auto"/>
              <w:bottom w:val="single" w:sz="4" w:space="0" w:color="auto"/>
              <w:right w:val="single" w:sz="4" w:space="0" w:color="auto"/>
            </w:tcBorders>
            <w:shd w:val="clear" w:color="000000" w:fill="FFFFFF"/>
            <w:vAlign w:val="bottom"/>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p>
        </w:tc>
        <w:tc>
          <w:tcPr>
            <w:tcW w:w="5791" w:type="dxa"/>
            <w:vMerge/>
            <w:tcBorders>
              <w:left w:val="single" w:sz="4" w:space="0" w:color="auto"/>
              <w:bottom w:val="single" w:sz="4" w:space="0" w:color="auto"/>
              <w:right w:val="single" w:sz="4" w:space="0" w:color="auto"/>
            </w:tcBorders>
            <w:shd w:val="clear" w:color="000000" w:fill="FFFFFF"/>
            <w:vAlign w:val="bottom"/>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p>
        </w:tc>
        <w:tc>
          <w:tcPr>
            <w:tcW w:w="1795" w:type="dxa"/>
            <w:tcBorders>
              <w:top w:val="nil"/>
              <w:left w:val="nil"/>
              <w:bottom w:val="single" w:sz="4" w:space="0" w:color="auto"/>
              <w:right w:val="single" w:sz="4" w:space="0" w:color="auto"/>
            </w:tcBorders>
            <w:shd w:val="clear" w:color="000000" w:fill="FFFFFF"/>
            <w:vAlign w:val="center"/>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p>
        </w:tc>
        <w:tc>
          <w:tcPr>
            <w:tcW w:w="2374" w:type="dxa"/>
            <w:tcBorders>
              <w:top w:val="nil"/>
              <w:left w:val="nil"/>
              <w:bottom w:val="single" w:sz="4" w:space="0" w:color="auto"/>
              <w:right w:val="single" w:sz="4" w:space="0" w:color="auto"/>
            </w:tcBorders>
            <w:shd w:val="clear" w:color="auto" w:fill="auto"/>
            <w:noWrap/>
            <w:vAlign w:val="center"/>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p>
        </w:tc>
      </w:tr>
      <w:tr w:rsidR="000054C0" w:rsidRPr="003D78F2" w:rsidTr="000054C0">
        <w:trPr>
          <w:trHeight w:val="320"/>
        </w:trPr>
        <w:tc>
          <w:tcPr>
            <w:tcW w:w="710" w:type="dxa"/>
            <w:tcBorders>
              <w:top w:val="nil"/>
              <w:left w:val="single" w:sz="4" w:space="0" w:color="auto"/>
              <w:bottom w:val="single" w:sz="4" w:space="0" w:color="auto"/>
              <w:right w:val="single" w:sz="4" w:space="0" w:color="auto"/>
            </w:tcBorders>
            <w:shd w:val="clear" w:color="000000" w:fill="FFFFFF"/>
            <w:vAlign w:val="bottom"/>
          </w:tcPr>
          <w:p w:rsidR="000054C0" w:rsidRPr="003D78F2" w:rsidRDefault="000054C0" w:rsidP="003D78F2">
            <w:pPr>
              <w:tabs>
                <w:tab w:val="left" w:pos="0"/>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17.</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tcPr>
          <w:p w:rsidR="000054C0" w:rsidRPr="003D78F2" w:rsidRDefault="000054C0" w:rsidP="003D78F2">
            <w:pPr>
              <w:tabs>
                <w:tab w:val="left" w:pos="0"/>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Муниципальная программа «Улучшение условий и охраны труда в ГО «Жатай» на 2024-2028 годы»</w:t>
            </w:r>
          </w:p>
        </w:tc>
        <w:tc>
          <w:tcPr>
            <w:tcW w:w="1795" w:type="dxa"/>
            <w:tcBorders>
              <w:top w:val="nil"/>
              <w:left w:val="nil"/>
              <w:bottom w:val="single" w:sz="4" w:space="0" w:color="auto"/>
              <w:right w:val="single" w:sz="4" w:space="0" w:color="auto"/>
            </w:tcBorders>
            <w:shd w:val="clear" w:color="000000" w:fill="FFFFFF"/>
            <w:vAlign w:val="center"/>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4,0</w:t>
            </w:r>
          </w:p>
        </w:tc>
        <w:tc>
          <w:tcPr>
            <w:tcW w:w="2374" w:type="dxa"/>
            <w:tcBorders>
              <w:top w:val="nil"/>
              <w:left w:val="nil"/>
              <w:bottom w:val="single" w:sz="4" w:space="0" w:color="auto"/>
              <w:right w:val="single" w:sz="4" w:space="0" w:color="auto"/>
            </w:tcBorders>
            <w:shd w:val="clear" w:color="auto" w:fill="auto"/>
            <w:noWrap/>
            <w:vAlign w:val="center"/>
          </w:tcPr>
          <w:p w:rsidR="000054C0" w:rsidRPr="003D78F2" w:rsidRDefault="000054C0" w:rsidP="003D78F2">
            <w:pPr>
              <w:tabs>
                <w:tab w:val="left" w:pos="0"/>
              </w:tabs>
              <w:spacing w:after="0" w:line="240" w:lineRule="auto"/>
              <w:ind w:firstLine="19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Высокая</w:t>
            </w:r>
          </w:p>
        </w:tc>
      </w:tr>
    </w:tbl>
    <w:p w:rsidR="00382179" w:rsidRPr="003D78F2" w:rsidRDefault="00382179" w:rsidP="003D78F2">
      <w:pPr>
        <w:pStyle w:val="a3"/>
        <w:tabs>
          <w:tab w:val="left" w:pos="0"/>
        </w:tabs>
        <w:spacing w:after="0" w:line="240" w:lineRule="auto"/>
        <w:ind w:left="0" w:firstLine="567"/>
        <w:jc w:val="both"/>
        <w:rPr>
          <w:rFonts w:ascii="Times New Roman" w:eastAsia="Times New Roman" w:hAnsi="Times New Roman" w:cs="Times New Roman"/>
          <w:b/>
          <w:sz w:val="24"/>
          <w:szCs w:val="24"/>
        </w:rPr>
      </w:pPr>
    </w:p>
    <w:p w:rsidR="003E5CCF" w:rsidRPr="003D78F2" w:rsidRDefault="005A1604" w:rsidP="008F697B">
      <w:pPr>
        <w:pStyle w:val="a3"/>
        <w:numPr>
          <w:ilvl w:val="0"/>
          <w:numId w:val="8"/>
        </w:numPr>
        <w:tabs>
          <w:tab w:val="left" w:pos="0"/>
          <w:tab w:val="left" w:pos="851"/>
        </w:tabs>
        <w:spacing w:after="0" w:line="240" w:lineRule="auto"/>
        <w:ind w:left="567" w:firstLine="567"/>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Муниципальная программа «Повышение эффективности бюджетных расходов и управления муниципальными финансами Городского округа «Жатай»</w:t>
      </w:r>
      <w:r w:rsidR="00514E82" w:rsidRPr="003D78F2">
        <w:rPr>
          <w:rFonts w:ascii="Times New Roman" w:eastAsia="Times New Roman" w:hAnsi="Times New Roman" w:cs="Times New Roman"/>
          <w:b/>
          <w:sz w:val="24"/>
          <w:szCs w:val="24"/>
        </w:rPr>
        <w:t xml:space="preserve"> </w:t>
      </w:r>
      <w:r w:rsidRPr="003D78F2">
        <w:rPr>
          <w:rFonts w:ascii="Times New Roman" w:eastAsia="Times New Roman" w:hAnsi="Times New Roman" w:cs="Times New Roman"/>
          <w:b/>
          <w:sz w:val="24"/>
          <w:szCs w:val="24"/>
        </w:rPr>
        <w:t>на 2022 - 2026 годы»</w:t>
      </w:r>
    </w:p>
    <w:p w:rsidR="00C201A6" w:rsidRPr="003D78F2" w:rsidRDefault="00C201A6" w:rsidP="003D78F2">
      <w:pPr>
        <w:pStyle w:val="a3"/>
        <w:tabs>
          <w:tab w:val="left" w:pos="0"/>
          <w:tab w:val="left" w:pos="851"/>
        </w:tabs>
        <w:spacing w:after="0" w:line="240" w:lineRule="auto"/>
        <w:ind w:left="1134"/>
        <w:jc w:val="both"/>
        <w:rPr>
          <w:rFonts w:ascii="Times New Roman" w:eastAsia="Times New Roman" w:hAnsi="Times New Roman" w:cs="Times New Roman"/>
          <w:b/>
          <w:sz w:val="24"/>
          <w:szCs w:val="24"/>
        </w:rPr>
      </w:pPr>
    </w:p>
    <w:p w:rsidR="00A734ED" w:rsidRPr="003D78F2" w:rsidRDefault="00A734ED" w:rsidP="003D78F2">
      <w:pPr>
        <w:tabs>
          <w:tab w:val="left" w:pos="0"/>
        </w:tabs>
        <w:spacing w:after="0" w:line="240" w:lineRule="auto"/>
        <w:ind w:firstLine="567"/>
        <w:jc w:val="both"/>
        <w:rPr>
          <w:rFonts w:ascii="Times New Roman" w:eastAsia="Calibri" w:hAnsi="Times New Roman" w:cs="Times New Roman"/>
          <w:sz w:val="24"/>
          <w:szCs w:val="24"/>
        </w:rPr>
      </w:pPr>
      <w:r w:rsidRPr="003D78F2">
        <w:rPr>
          <w:rFonts w:ascii="Times New Roman" w:eastAsia="MS Mincho" w:hAnsi="Times New Roman" w:cs="Times New Roman"/>
          <w:sz w:val="24"/>
          <w:szCs w:val="24"/>
          <w:lang w:eastAsia="ja-JP"/>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r w:rsidRPr="003D78F2">
        <w:rPr>
          <w:rFonts w:ascii="Times New Roman" w:eastAsia="Calibri" w:hAnsi="Times New Roman" w:cs="Times New Roman"/>
          <w:sz w:val="24"/>
          <w:szCs w:val="24"/>
        </w:rPr>
        <w:t>утверждена постановлением Окружной Администрации ГО «Жатай» от 24.12.2021г. № 90-г. Целью Программы создание условий для эффективного и ответственного управления муниципальными финансами, повышение устойчивости бюджета Городского округа «Жатай» на 2022-2026 годы, определение условий долгосрочного социально-экономического развития.</w:t>
      </w:r>
    </w:p>
    <w:p w:rsidR="00A734ED" w:rsidRPr="003D78F2" w:rsidRDefault="00A734ED" w:rsidP="003D78F2">
      <w:pPr>
        <w:tabs>
          <w:tab w:val="left" w:pos="0"/>
        </w:tabs>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bdr w:val="none" w:sz="0" w:space="0" w:color="auto" w:frame="1"/>
        </w:rPr>
        <w:t>Запланированные в бюджете ГО «Жатай» средства 2 900,9</w:t>
      </w:r>
      <w:r w:rsidRPr="003D78F2">
        <w:rPr>
          <w:rFonts w:ascii="Times New Roman" w:eastAsia="Calibri" w:hAnsi="Times New Roman" w:cs="Times New Roman"/>
          <w:sz w:val="24"/>
          <w:szCs w:val="24"/>
        </w:rPr>
        <w:t xml:space="preserve"> тыс. рублей </w:t>
      </w:r>
      <w:r w:rsidRPr="003D78F2">
        <w:rPr>
          <w:rFonts w:ascii="Times New Roman" w:eastAsia="Calibri" w:hAnsi="Times New Roman" w:cs="Times New Roman"/>
          <w:sz w:val="24"/>
          <w:szCs w:val="24"/>
          <w:bdr w:val="none" w:sz="0" w:space="0" w:color="auto" w:frame="1"/>
        </w:rPr>
        <w:t>на реализацию мероприятий программы освоены в сумме 2 900,9 тыс. рублей, что составило 100,0 %</w:t>
      </w:r>
      <w:r w:rsidRPr="003D78F2">
        <w:rPr>
          <w:rFonts w:ascii="Times New Roman" w:eastAsia="Calibri" w:hAnsi="Times New Roman" w:cs="Times New Roman"/>
          <w:sz w:val="24"/>
          <w:szCs w:val="24"/>
        </w:rPr>
        <w:t xml:space="preserve"> от уточненного плана. </w:t>
      </w:r>
    </w:p>
    <w:p w:rsidR="00A734ED" w:rsidRPr="003D78F2" w:rsidRDefault="00A734ED" w:rsidP="003D78F2">
      <w:pPr>
        <w:tabs>
          <w:tab w:val="left" w:pos="0"/>
        </w:tabs>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Для реализации муниципальной программы в 2025 году проведены следующие мероприятия:</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Задача 1</w:t>
      </w:r>
      <w:r w:rsidRPr="003D78F2">
        <w:rPr>
          <w:rFonts w:ascii="Times New Roman" w:eastAsia="Times New Roman" w:hAnsi="Times New Roman" w:cs="Times New Roman"/>
          <w:sz w:val="24"/>
          <w:szCs w:val="24"/>
        </w:rPr>
        <w:t>. Развитие эффективных процедур бюджетного планирования, повышение качества управления муниципальными финансами</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1.1.</w:t>
      </w:r>
      <w:r w:rsidRPr="003D78F2">
        <w:rPr>
          <w:rFonts w:ascii="Times New Roman" w:eastAsia="Times New Roman" w:hAnsi="Times New Roman" w:cs="Times New Roman"/>
          <w:sz w:val="24"/>
          <w:szCs w:val="24"/>
        </w:rPr>
        <w:t xml:space="preserve"> Проведение оценки эффективности муниципальных программ (подпрограмм, мероприятий), разработка предложений по их корректировке. </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Ежегодно проводятся мониторинг и оценка эффективности муниципальных программ ГО «Жатай», необходимый для оценки результатов реализации мероприятий муниципальных программ. На основе, проведенной в соответствии с методикой оценки результатов муниципальных программ, могут приниматься решения о продолжении, прекращении или реструктуризации муниципальных программ. За 202</w:t>
      </w:r>
      <w:r w:rsidR="000054C0" w:rsidRPr="003D78F2">
        <w:rPr>
          <w:rFonts w:ascii="Times New Roman" w:eastAsia="Times New Roman" w:hAnsi="Times New Roman" w:cs="Times New Roman"/>
          <w:sz w:val="24"/>
          <w:szCs w:val="24"/>
        </w:rPr>
        <w:t>5</w:t>
      </w:r>
      <w:r w:rsidRPr="003D78F2">
        <w:rPr>
          <w:rFonts w:ascii="Times New Roman" w:eastAsia="Times New Roman" w:hAnsi="Times New Roman" w:cs="Times New Roman"/>
          <w:sz w:val="24"/>
          <w:szCs w:val="24"/>
        </w:rPr>
        <w:t xml:space="preserve"> год проведена оценка и все муниципальные программы ГО «Жатай» признаны эффективными.  В 2025 году реализовались 1</w:t>
      </w:r>
      <w:r w:rsidR="000C6939" w:rsidRPr="003D78F2">
        <w:rPr>
          <w:rFonts w:ascii="Times New Roman" w:eastAsia="Times New Roman" w:hAnsi="Times New Roman" w:cs="Times New Roman"/>
          <w:sz w:val="24"/>
          <w:szCs w:val="24"/>
        </w:rPr>
        <w:t>6</w:t>
      </w:r>
      <w:r w:rsidRPr="003D78F2">
        <w:rPr>
          <w:rFonts w:ascii="Times New Roman" w:eastAsia="Times New Roman" w:hAnsi="Times New Roman" w:cs="Times New Roman"/>
          <w:sz w:val="24"/>
          <w:szCs w:val="24"/>
        </w:rPr>
        <w:t xml:space="preserve"> муниципальных программ, что составляет 90,6% от общего объема всех расходов бюджета ГО «Жатай».</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color w:val="000000"/>
          <w:sz w:val="24"/>
          <w:szCs w:val="24"/>
        </w:rPr>
        <w:t xml:space="preserve">Мероприятие 1.2. </w:t>
      </w:r>
      <w:r w:rsidRPr="003D78F2">
        <w:rPr>
          <w:rFonts w:ascii="Times New Roman" w:eastAsia="Times New Roman" w:hAnsi="Times New Roman" w:cs="Times New Roman"/>
          <w:color w:val="000000"/>
          <w:sz w:val="24"/>
          <w:szCs w:val="24"/>
        </w:rPr>
        <w:t xml:space="preserve">Мониторинг по заработной плате муниципальных бюджетных учреждений, «майские» Указы Президента Российской Федерации. </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В целях выполнения мониторинга «майских» Указов Президента РФ, а также обоснования бюджетных расходов по муниципальным программам, проводится мониторинг заработной платы муниципальных бюджетных учреждений. За отчетный период значительные бюджетные средства были направлены на повышение заработной платы, увеличение минимального размера оплаты труда, а также на не снижение установленных Указами Президента Российской Федерации показателей повышения оплаты труда отдельных категорий работников бюджетной сферы, обеспечение контроля за сохранением достигнутого соотношения между уровнем </w:t>
      </w:r>
      <w:r w:rsidRPr="003D78F2">
        <w:rPr>
          <w:rFonts w:ascii="Times New Roman" w:eastAsia="Times New Roman" w:hAnsi="Times New Roman" w:cs="Times New Roman"/>
          <w:color w:val="000000"/>
          <w:sz w:val="24"/>
          <w:szCs w:val="24"/>
        </w:rPr>
        <w:lastRenderedPageBreak/>
        <w:t>оплаты труда отдельных категорий работников бюджетной сферы и уровнем средней заработной платы.</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Мероприятие 1.3. </w:t>
      </w:r>
      <w:r w:rsidRPr="003D78F2">
        <w:rPr>
          <w:rFonts w:ascii="Times New Roman" w:eastAsia="Times New Roman" w:hAnsi="Times New Roman" w:cs="Times New Roman"/>
          <w:sz w:val="24"/>
          <w:szCs w:val="24"/>
        </w:rPr>
        <w:t>Соблюдение предельных параметров по объему расходов на обслуживание муниципального долга. Бюджетный кредит, полученный в 2023 году из государственного бюджета Республики Саха (Якутия) составил 15 000,0 тыс. рублей на частичное покрытие дефицита бюджета</w:t>
      </w:r>
      <w:r w:rsidRPr="003D78F2">
        <w:rPr>
          <w:rFonts w:ascii="Times New Roman" w:eastAsia="Times New Roman" w:hAnsi="Times New Roman" w:cs="Times New Roman"/>
          <w:color w:val="000000" w:themeColor="text1"/>
          <w:sz w:val="24"/>
          <w:szCs w:val="24"/>
        </w:rPr>
        <w:t xml:space="preserve">. На 01.01.2026 года объем муниципального долга составил 6 640,0 тыс. рублей. </w:t>
      </w:r>
      <w:r w:rsidRPr="003D78F2">
        <w:rPr>
          <w:rFonts w:ascii="Times New Roman" w:eastAsia="Times New Roman" w:hAnsi="Times New Roman" w:cs="Times New Roman"/>
          <w:sz w:val="24"/>
          <w:szCs w:val="24"/>
        </w:rPr>
        <w:t>Отношение объема муниципального долга к доходам муниципального бюджета без учета безвозмездных поступлений на 01.01.2026 года составил 2,0 %, соответственно муниципальный долг остается на безопасном уровне.</w:t>
      </w:r>
    </w:p>
    <w:p w:rsidR="00A734ED" w:rsidRPr="003D78F2" w:rsidRDefault="00A734ED" w:rsidP="003D78F2">
      <w:pPr>
        <w:widowControl w:val="0"/>
        <w:tabs>
          <w:tab w:val="left" w:pos="0"/>
        </w:tabs>
        <w:autoSpaceDE w:val="0"/>
        <w:autoSpaceDN w:val="0"/>
        <w:spacing w:before="220" w:after="0" w:line="240" w:lineRule="auto"/>
        <w:ind w:firstLine="567"/>
        <w:jc w:val="both"/>
        <w:rPr>
          <w:rFonts w:ascii="Times New Roman" w:eastAsia="Times New Roman" w:hAnsi="Times New Roman" w:cs="Times New Roman"/>
          <w:spacing w:val="2"/>
          <w:sz w:val="24"/>
          <w:szCs w:val="24"/>
          <w:shd w:val="clear" w:color="auto" w:fill="FFFFFF"/>
        </w:rPr>
      </w:pPr>
      <w:r w:rsidRPr="003D78F2">
        <w:rPr>
          <w:rFonts w:ascii="Times New Roman" w:eastAsia="Times New Roman" w:hAnsi="Times New Roman" w:cs="Times New Roman"/>
          <w:b/>
          <w:sz w:val="24"/>
          <w:szCs w:val="24"/>
        </w:rPr>
        <w:t>Задача 2</w:t>
      </w:r>
      <w:r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pacing w:val="2"/>
          <w:sz w:val="24"/>
          <w:szCs w:val="24"/>
          <w:shd w:val="clear" w:color="auto" w:fill="FFFFFF"/>
        </w:rPr>
        <w:t>Совершенствование внутреннего муниципального финансового контроля, контроля в сфере закупок и аудита.</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2.1.</w:t>
      </w:r>
      <w:r w:rsidRPr="003D78F2">
        <w:rPr>
          <w:rFonts w:ascii="Times New Roman" w:eastAsia="Times New Roman" w:hAnsi="Times New Roman" w:cs="Times New Roman"/>
          <w:sz w:val="24"/>
          <w:szCs w:val="24"/>
        </w:rPr>
        <w:t xml:space="preserve"> Создание условий для развития внутреннего муниципального финансового контроля. </w:t>
      </w:r>
      <w:r w:rsidRPr="003D78F2">
        <w:rPr>
          <w:rFonts w:ascii="Times New Roman" w:eastAsia="Times New Roman" w:hAnsi="Times New Roman" w:cs="Times New Roman"/>
          <w:color w:val="000000"/>
          <w:sz w:val="24"/>
          <w:szCs w:val="24"/>
        </w:rPr>
        <w:t xml:space="preserve">По данному мероприятию произведен </w:t>
      </w:r>
      <w:r w:rsidRPr="003D78F2">
        <w:rPr>
          <w:rFonts w:ascii="Times New Roman" w:eastAsia="Times New Roman" w:hAnsi="Times New Roman" w:cs="Times New Roman"/>
          <w:sz w:val="24"/>
          <w:szCs w:val="24"/>
        </w:rPr>
        <w:t>ряд действий по осуществлению контроля за соблюдением законодательства Российской Федерации и иных нормативных правовых актов о контрактной системе в сфере закупок товаров, работ и услуг для обеспечения муниципальных нужд. На реализацию данного мероприятия было предусмотрено 1865,6 тыс. рублей, кассовое исполнение составило 1865,6 тыс. рублей (100,0% освоения), которое направлено на содержание Ревизора Окружной Администрации ГО «Жатай».</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2.2.</w:t>
      </w:r>
      <w:r w:rsidRPr="003D78F2">
        <w:rPr>
          <w:rFonts w:ascii="Times New Roman" w:eastAsia="Times New Roman" w:hAnsi="Times New Roman" w:cs="Times New Roman"/>
          <w:sz w:val="24"/>
          <w:szCs w:val="24"/>
        </w:rPr>
        <w:t xml:space="preserve"> Создание условий для развития информационной среды и технологий, необходимых для управления бюджетным процессом в Городском округе «Жатай». </w:t>
      </w:r>
      <w:r w:rsidRPr="003D78F2">
        <w:rPr>
          <w:rFonts w:ascii="Times New Roman" w:eastAsia="Times New Roman" w:hAnsi="Times New Roman" w:cs="Times New Roman"/>
          <w:snapToGrid w:val="0"/>
          <w:sz w:val="24"/>
          <w:szCs w:val="24"/>
        </w:rPr>
        <w:t xml:space="preserve">Согласно новым требованиям к составу и качеству информации о финансовой деятельности в </w:t>
      </w:r>
      <w:r w:rsidRPr="003D78F2">
        <w:rPr>
          <w:rFonts w:ascii="Times New Roman" w:eastAsia="Times New Roman" w:hAnsi="Times New Roman" w:cs="Times New Roman"/>
          <w:sz w:val="24"/>
          <w:szCs w:val="24"/>
        </w:rPr>
        <w:t xml:space="preserve">целях </w:t>
      </w:r>
      <w:r w:rsidRPr="003D78F2">
        <w:rPr>
          <w:rFonts w:ascii="Times New Roman" w:eastAsia="Times New Roman" w:hAnsi="Times New Roman" w:cs="Times New Roman"/>
          <w:color w:val="000000"/>
          <w:sz w:val="24"/>
          <w:szCs w:val="24"/>
        </w:rPr>
        <w:t xml:space="preserve">эффективного и ответственного управления муниципальными финансами </w:t>
      </w:r>
      <w:r w:rsidRPr="003D78F2">
        <w:rPr>
          <w:rFonts w:ascii="Times New Roman" w:eastAsia="Times New Roman" w:hAnsi="Times New Roman" w:cs="Times New Roman"/>
          <w:sz w:val="24"/>
          <w:szCs w:val="24"/>
        </w:rPr>
        <w:t xml:space="preserve">ведутся работы для развития информационной среды и технологий, необходимых для управления бюджетным процессом в Городском округе «Жатай» </w:t>
      </w:r>
      <w:r w:rsidRPr="003D78F2">
        <w:rPr>
          <w:rFonts w:ascii="Times New Roman" w:eastAsia="MS Mincho" w:hAnsi="Times New Roman" w:cs="Times New Roman"/>
          <w:sz w:val="24"/>
          <w:szCs w:val="24"/>
          <w:lang w:eastAsia="ja-JP"/>
        </w:rPr>
        <w:t>- 807,0 тыс. рублей (100% освоено);</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2.3.</w:t>
      </w:r>
      <w:r w:rsidRPr="003D78F2">
        <w:rPr>
          <w:rFonts w:ascii="Times New Roman" w:eastAsia="Times New Roman" w:hAnsi="Times New Roman" w:cs="Times New Roman"/>
          <w:sz w:val="24"/>
          <w:szCs w:val="24"/>
        </w:rPr>
        <w:t xml:space="preserve"> Совершенствование внутреннего муниципального контроля в сфере закупок. За 2025 год ревизором финансово-экономического управления Окружной Администрации Городского округа «Жатай» проведено 6 контрольных мероприятий (плановые проверки)</w:t>
      </w:r>
      <w:r w:rsidRPr="003D78F2">
        <w:rPr>
          <w:rFonts w:ascii="Times New Roman" w:eastAsia="Times New Roman" w:hAnsi="Times New Roman" w:cs="Times New Roman"/>
          <w:bCs/>
          <w:sz w:val="24"/>
          <w:szCs w:val="24"/>
        </w:rPr>
        <w:t>:</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 МБОУ СОШ №1 Городского округа «Жатай» (проверка заработной платы);</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 ООО «ИМПУЛЬС 14» ГО «Жатай» (проверка Оценка эффективности формирования, управления и распоряжения муниципальной собственностью);</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3. МУП «</w:t>
      </w:r>
      <w:proofErr w:type="spellStart"/>
      <w:r w:rsidRPr="003D78F2">
        <w:rPr>
          <w:rFonts w:ascii="Times New Roman" w:eastAsia="Times New Roman" w:hAnsi="Times New Roman" w:cs="Times New Roman"/>
          <w:sz w:val="24"/>
          <w:szCs w:val="24"/>
        </w:rPr>
        <w:t>Жатайтеплосеть</w:t>
      </w:r>
      <w:proofErr w:type="spellEnd"/>
      <w:r w:rsidRPr="003D78F2">
        <w:rPr>
          <w:rFonts w:ascii="Times New Roman" w:eastAsia="Times New Roman" w:hAnsi="Times New Roman" w:cs="Times New Roman"/>
          <w:sz w:val="24"/>
          <w:szCs w:val="24"/>
        </w:rPr>
        <w:t>» ГО «Жатай» (проверка Оценка эффективности формирования, управления и распоряжения муниципальной собственностью);</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4. МУП «Служба Единого Заказчика» ГО «Жатай» (проверка Оценка эффективности формирования, управления и распоряжения муниципальной собственностью);</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5. МУП «</w:t>
      </w:r>
      <w:proofErr w:type="spellStart"/>
      <w:r w:rsidRPr="003D78F2">
        <w:rPr>
          <w:rFonts w:ascii="Times New Roman" w:eastAsia="Times New Roman" w:hAnsi="Times New Roman" w:cs="Times New Roman"/>
          <w:sz w:val="24"/>
          <w:szCs w:val="24"/>
        </w:rPr>
        <w:t>Жатайская</w:t>
      </w:r>
      <w:proofErr w:type="spellEnd"/>
      <w:r w:rsidRPr="003D78F2">
        <w:rPr>
          <w:rFonts w:ascii="Times New Roman" w:eastAsia="Times New Roman" w:hAnsi="Times New Roman" w:cs="Times New Roman"/>
          <w:sz w:val="24"/>
          <w:szCs w:val="24"/>
        </w:rPr>
        <w:t xml:space="preserve"> транспортная компания» ГО «Жатай» и МУП «ВОДНИК» п. Жатай (проверка Оценка эффективности формирования, управления и распоряжения муниципальной собственностью);</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6. МБОУ ДО ЦВР «Росток» Городского округа «Жатай» (проверка финансово-хозяйственной деятельности).</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Контрольные мероприятия проведены с утвержденным планом проведения ревизий и проверок финансово-экономическим управлением Окружной Администрации ГО «Жатай» на 2025 год с учетов внесения изменений.</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За 2025 год ревизором финансово-экономического управления Окружной Администрации Городского округа «Жатай» проведено 3 контрольных мероприятия (плановые проверки) по соблюдению требований законодательства Российской Федерации, нормативных актов о контрактной системе в сфере закупок в отношении вопросов, предусмотренных частью 3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 МБДОУ Детский сад №4 «Снежинка» ГО «Жатай»;</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 МБДОУ Д/с №1 «Ручеек» ГО «Жатай»;</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3. МБОУ СОШ №1 ГО «Жатай».</w:t>
      </w:r>
    </w:p>
    <w:p w:rsidR="00A734ED" w:rsidRPr="003D78F2" w:rsidRDefault="00A734ED" w:rsidP="003D78F2">
      <w:pPr>
        <w:widowControl w:val="0"/>
        <w:tabs>
          <w:tab w:val="left" w:pos="0"/>
        </w:tabs>
        <w:autoSpaceDE w:val="0"/>
        <w:autoSpaceDN w:val="0"/>
        <w:spacing w:before="220"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Задача 3</w:t>
      </w:r>
      <w:r w:rsidRPr="003D78F2">
        <w:rPr>
          <w:rFonts w:ascii="Times New Roman" w:eastAsia="Times New Roman" w:hAnsi="Times New Roman" w:cs="Times New Roman"/>
          <w:sz w:val="24"/>
          <w:szCs w:val="24"/>
        </w:rPr>
        <w:t>. Повышение финансовой и бюджетной грамотности населения.</w:t>
      </w:r>
    </w:p>
    <w:p w:rsidR="00A734ED" w:rsidRPr="003D78F2" w:rsidRDefault="00A734ED" w:rsidP="003D78F2">
      <w:pPr>
        <w:tabs>
          <w:tab w:val="left" w:pos="0"/>
        </w:tabs>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 xml:space="preserve">Мероприятие   3.1. </w:t>
      </w:r>
      <w:r w:rsidRPr="003D78F2">
        <w:rPr>
          <w:rFonts w:ascii="Times New Roman" w:eastAsia="Calibri" w:hAnsi="Times New Roman" w:cs="Times New Roman"/>
          <w:sz w:val="24"/>
          <w:szCs w:val="24"/>
        </w:rPr>
        <w:t>Финансовая грамотность в условиях цифровой экономики;</w:t>
      </w:r>
    </w:p>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В целях реализации данного мероприятия ежегодно проводятся «Ярмарки финансовой грамотности» общеобразовательными учреждениями, также в целях информирования граждан на официальном сайте ГО «Жатай» </w:t>
      </w:r>
      <w:hyperlink r:id="rId8" w:history="1">
        <w:r w:rsidRPr="003D78F2">
          <w:rPr>
            <w:rFonts w:ascii="Times New Roman" w:eastAsia="Times New Roman" w:hAnsi="Times New Roman" w:cs="Times New Roman"/>
            <w:color w:val="000000"/>
            <w:sz w:val="24"/>
            <w:szCs w:val="24"/>
            <w:u w:val="single"/>
          </w:rPr>
          <w:t>http://jhatay.ru/</w:t>
        </w:r>
      </w:hyperlink>
      <w:r w:rsidRPr="003D78F2">
        <w:rPr>
          <w:rFonts w:ascii="Times New Roman" w:eastAsia="Times New Roman" w:hAnsi="Times New Roman" w:cs="Times New Roman"/>
          <w:sz w:val="24"/>
          <w:szCs w:val="24"/>
        </w:rPr>
        <w:t>создан раздел «Финансовая грамотность».</w:t>
      </w:r>
    </w:p>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Calibri" w:hAnsi="Times New Roman" w:cs="Times New Roman"/>
          <w:sz w:val="24"/>
          <w:szCs w:val="24"/>
        </w:rPr>
        <w:t xml:space="preserve">На основании </w:t>
      </w:r>
      <w:hyperlink r:id="rId9" w:history="1">
        <w:r w:rsidRPr="003D78F2">
          <w:rPr>
            <w:rFonts w:ascii="Times New Roman" w:eastAsia="Calibri" w:hAnsi="Times New Roman" w:cs="Times New Roman"/>
            <w:sz w:val="24"/>
            <w:szCs w:val="24"/>
          </w:rPr>
          <w:t>п. 7 ч. 1 ст. 11</w:t>
        </w:r>
      </w:hyperlink>
      <w:r w:rsidRPr="003D78F2">
        <w:rPr>
          <w:rFonts w:ascii="Times New Roman" w:eastAsia="Calibri" w:hAnsi="Times New Roman" w:cs="Times New Roman"/>
          <w:sz w:val="24"/>
          <w:szCs w:val="24"/>
        </w:rPr>
        <w:t xml:space="preserve"> Федерального закона от 02.03.2007 г. № 25-ФЗ «О муниципальной службе в РФ» муниципальный служащий имеет право </w:t>
      </w:r>
      <w:r w:rsidRPr="003D78F2">
        <w:rPr>
          <w:rFonts w:ascii="Times New Roman" w:eastAsia="Times New Roman" w:hAnsi="Times New Roman" w:cs="Times New Roman"/>
          <w:sz w:val="24"/>
          <w:szCs w:val="24"/>
        </w:rPr>
        <w:t>получение дополнительного профессионального образования в соответствии с муниципальным правовым актом за счет средств местного бюджета (профессиональная переподготовка, повышение квалификации). За 2025 год без выделения средств бюджета ГО «Жатай» повышение квалификации прошли 14 сотрудников в ГАУ ДПО «Высшая школа инновационного менеджмента при Главе РС (Я)». За счет средств местного бюджета ГО «Жатай» в размере 32,5 тыс. рублей прошли повышение квалификации 3 сотрудников (100% исполнения).</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Мероприятие 3.2. </w:t>
      </w:r>
      <w:r w:rsidRPr="003D78F2">
        <w:rPr>
          <w:rFonts w:ascii="Times New Roman" w:eastAsia="Times New Roman" w:hAnsi="Times New Roman" w:cs="Times New Roman"/>
          <w:color w:val="000000"/>
          <w:sz w:val="24"/>
          <w:szCs w:val="24"/>
        </w:rPr>
        <w:t>Совершенствование процесса</w:t>
      </w:r>
      <w:r w:rsidRPr="003D78F2">
        <w:rPr>
          <w:rFonts w:ascii="Times New Roman" w:eastAsia="Times New Roman" w:hAnsi="Times New Roman" w:cs="Times New Roman"/>
          <w:sz w:val="24"/>
          <w:szCs w:val="24"/>
        </w:rPr>
        <w:t xml:space="preserve"> в информационной системе управления общественными финансами «Электронный бюджет». </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sz w:val="24"/>
          <w:szCs w:val="24"/>
        </w:rPr>
        <w:t xml:space="preserve">Основной целью создания и развития системы «Электронный бюджет» является обеспечение прозрачности, открытости и подотчетности деятельности органов государственной власти и органов местного самоуправления, а также повышение качества финансового менеджмента организаций сектора государственного управления за счет формирования единого информационного пространства и применения информационных и телекоммуникационных технологий в сфере управления общественными финансами. Во исполнение приказа Министерства финансов России от 28 декабря 2016 года N 243н «О составе и порядке размещения и предоставления информации на едином портале бюджетной системы Российской Федерации специалисты финансово-экономического управления Окружной Администрации ГО «Жатай» вносят </w:t>
      </w:r>
      <w:r w:rsidRPr="003D78F2">
        <w:rPr>
          <w:rFonts w:ascii="Times New Roman" w:eastAsia="Times New Roman" w:hAnsi="Times New Roman" w:cs="Times New Roman"/>
          <w:color w:val="000000"/>
          <w:sz w:val="24"/>
          <w:szCs w:val="24"/>
        </w:rPr>
        <w:t xml:space="preserve">данные </w:t>
      </w:r>
      <w:r w:rsidRPr="003D78F2">
        <w:rPr>
          <w:rFonts w:ascii="Times New Roman" w:eastAsia="Times New Roman" w:hAnsi="Times New Roman" w:cs="Times New Roman"/>
          <w:sz w:val="24"/>
          <w:szCs w:val="24"/>
        </w:rPr>
        <w:t>в государственную интегрированную информационную систему управления общественными финансами «Электронный бюджет». Министерством финансов РС(Я) ежегодно ведется мониторинг размещения финансовыми органами муниципальных образований Республики Саха (Якутия) информации на Едином портале бюджетной системы Российской Федерации по Республике Саха (Якутия) «Электронный бюджет», где за 2025 год Городским округом «Жатай» размещены 57, что относится к высокой категории (100,0 % исполнения).</w:t>
      </w:r>
    </w:p>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b/>
          <w:sz w:val="24"/>
          <w:szCs w:val="24"/>
        </w:rPr>
      </w:pPr>
    </w:p>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Задача 4</w:t>
      </w:r>
      <w:r w:rsidRPr="003D78F2">
        <w:rPr>
          <w:rFonts w:ascii="Times New Roman" w:eastAsia="Times New Roman" w:hAnsi="Times New Roman" w:cs="Times New Roman"/>
          <w:sz w:val="24"/>
          <w:szCs w:val="24"/>
        </w:rPr>
        <w:t>. Развитие механизма инициативного бюджетирования.</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Мероприятие 4.1. </w:t>
      </w:r>
      <w:r w:rsidRPr="003D78F2">
        <w:rPr>
          <w:rFonts w:ascii="Times New Roman" w:eastAsia="Times New Roman" w:hAnsi="Times New Roman" w:cs="Times New Roman"/>
          <w:sz w:val="24"/>
          <w:szCs w:val="24"/>
        </w:rPr>
        <w:t xml:space="preserve">Создание условий для инициативного бюджетирования. Уже не первый год ГО «Жатай» участвует в программе поддержки местных инициатив при поддержке Всемирного банка. Один из важнейших инструментов влияния на работу местных властей и контроля за расходами бюджетных средств – это активное участие граждан, возможность самим определять приоритетные проекты, добиваться их реализации и следить за ходом запланированных работ. В 2025 году Городской округ «Жатай» прошел конкурсный отбор в трех проектах инициативного бюджетирования, однако </w:t>
      </w:r>
      <w:r w:rsidR="000F6019" w:rsidRPr="003D78F2">
        <w:rPr>
          <w:rFonts w:ascii="Times New Roman" w:eastAsia="Times New Roman" w:hAnsi="Times New Roman" w:cs="Times New Roman"/>
          <w:sz w:val="24"/>
          <w:szCs w:val="24"/>
        </w:rPr>
        <w:t xml:space="preserve">только </w:t>
      </w:r>
      <w:r w:rsidRPr="003D78F2">
        <w:rPr>
          <w:rFonts w:ascii="Times New Roman" w:eastAsia="Times New Roman" w:hAnsi="Times New Roman" w:cs="Times New Roman"/>
          <w:sz w:val="24"/>
          <w:szCs w:val="24"/>
        </w:rPr>
        <w:t>два из них были реализованы в 2025 году такие как:</w:t>
      </w:r>
    </w:p>
    <w:p w:rsidR="00A734ED" w:rsidRPr="003D78F2" w:rsidRDefault="00A734ED" w:rsidP="003D78F2">
      <w:pPr>
        <w:widowControl w:val="0"/>
        <w:shd w:val="clear" w:color="auto" w:fill="FFFFFF"/>
        <w:tabs>
          <w:tab w:val="left" w:pos="0"/>
          <w:tab w:val="left" w:pos="142"/>
          <w:tab w:val="left" w:pos="284"/>
          <w:tab w:val="left" w:pos="426"/>
          <w:tab w:val="left" w:pos="709"/>
        </w:tabs>
        <w:autoSpaceDE w:val="0"/>
        <w:autoSpaceDN w:val="0"/>
        <w:spacing w:after="0" w:line="240" w:lineRule="auto"/>
        <w:contextualSpacing/>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ab/>
      </w:r>
      <w:r w:rsidRPr="003D78F2">
        <w:rPr>
          <w:rFonts w:ascii="Times New Roman" w:eastAsia="Times New Roman" w:hAnsi="Times New Roman" w:cs="Times New Roman"/>
          <w:sz w:val="24"/>
          <w:szCs w:val="24"/>
          <w:lang w:eastAsia="ru-RU"/>
        </w:rPr>
        <w:tab/>
      </w:r>
      <w:r w:rsidRPr="003D78F2">
        <w:rPr>
          <w:rFonts w:ascii="Times New Roman" w:eastAsia="Times New Roman" w:hAnsi="Times New Roman" w:cs="Times New Roman"/>
          <w:sz w:val="24"/>
          <w:szCs w:val="24"/>
          <w:lang w:eastAsia="ru-RU"/>
        </w:rPr>
        <w:tab/>
        <w:t xml:space="preserve">1. Обустройство ливневой канализации по улице Северная (уч. Ул. </w:t>
      </w:r>
      <w:proofErr w:type="spellStart"/>
      <w:r w:rsidRPr="003D78F2">
        <w:rPr>
          <w:rFonts w:ascii="Times New Roman" w:eastAsia="Times New Roman" w:hAnsi="Times New Roman" w:cs="Times New Roman"/>
          <w:sz w:val="24"/>
          <w:szCs w:val="24"/>
          <w:lang w:eastAsia="ru-RU"/>
        </w:rPr>
        <w:t>Строда</w:t>
      </w:r>
      <w:proofErr w:type="spellEnd"/>
      <w:r w:rsidRPr="003D78F2">
        <w:rPr>
          <w:rFonts w:ascii="Times New Roman" w:eastAsia="Times New Roman" w:hAnsi="Times New Roman" w:cs="Times New Roman"/>
          <w:sz w:val="24"/>
          <w:szCs w:val="24"/>
          <w:lang w:eastAsia="ru-RU"/>
        </w:rPr>
        <w:t xml:space="preserve"> бульвар Шамшина), где вклад населения и спонсоров составил – 369,9 тыс. рублей;</w:t>
      </w:r>
    </w:p>
    <w:p w:rsidR="00A734ED" w:rsidRPr="003D78F2" w:rsidRDefault="00A734ED" w:rsidP="003D78F2">
      <w:pPr>
        <w:widowControl w:val="0"/>
        <w:shd w:val="clear" w:color="auto" w:fill="FFFFFF"/>
        <w:tabs>
          <w:tab w:val="left" w:pos="0"/>
          <w:tab w:val="left" w:pos="142"/>
          <w:tab w:val="left" w:pos="284"/>
          <w:tab w:val="left" w:pos="426"/>
          <w:tab w:val="left" w:pos="709"/>
        </w:tabs>
        <w:autoSpaceDE w:val="0"/>
        <w:autoSpaceDN w:val="0"/>
        <w:spacing w:after="0" w:line="240" w:lineRule="auto"/>
        <w:contextualSpacing/>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ab/>
      </w:r>
      <w:r w:rsidRPr="003D78F2">
        <w:rPr>
          <w:rFonts w:ascii="Times New Roman" w:eastAsia="Times New Roman" w:hAnsi="Times New Roman" w:cs="Times New Roman"/>
          <w:sz w:val="24"/>
          <w:szCs w:val="24"/>
          <w:lang w:eastAsia="ru-RU"/>
        </w:rPr>
        <w:tab/>
      </w:r>
      <w:r w:rsidRPr="003D78F2">
        <w:rPr>
          <w:rFonts w:ascii="Times New Roman" w:eastAsia="Times New Roman" w:hAnsi="Times New Roman" w:cs="Times New Roman"/>
          <w:sz w:val="24"/>
          <w:szCs w:val="24"/>
          <w:lang w:eastAsia="ru-RU"/>
        </w:rPr>
        <w:tab/>
        <w:t xml:space="preserve">2. Обустройство пешеходный дорожки </w:t>
      </w:r>
      <w:proofErr w:type="spellStart"/>
      <w:r w:rsidRPr="003D78F2">
        <w:rPr>
          <w:rFonts w:ascii="Times New Roman" w:eastAsia="Times New Roman" w:hAnsi="Times New Roman" w:cs="Times New Roman"/>
          <w:sz w:val="24"/>
          <w:szCs w:val="24"/>
          <w:lang w:eastAsia="ru-RU"/>
        </w:rPr>
        <w:t>мкр</w:t>
      </w:r>
      <w:proofErr w:type="spellEnd"/>
      <w:r w:rsidRPr="003D78F2">
        <w:rPr>
          <w:rFonts w:ascii="Times New Roman" w:eastAsia="Times New Roman" w:hAnsi="Times New Roman" w:cs="Times New Roman"/>
          <w:sz w:val="24"/>
          <w:szCs w:val="24"/>
          <w:lang w:eastAsia="ru-RU"/>
        </w:rPr>
        <w:t>. "Бюджетная сфера" (вторая очередь), где вклад населения и спонсоров – 388,9 тыс. рублей</w:t>
      </w:r>
      <w:r w:rsidR="00F54D67" w:rsidRPr="003D78F2">
        <w:rPr>
          <w:rFonts w:ascii="Times New Roman" w:eastAsia="Times New Roman" w:hAnsi="Times New Roman" w:cs="Times New Roman"/>
          <w:sz w:val="24"/>
          <w:szCs w:val="24"/>
          <w:lang w:eastAsia="ru-RU"/>
        </w:rPr>
        <w:t>.</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b/>
          <w:sz w:val="24"/>
          <w:szCs w:val="24"/>
        </w:rPr>
      </w:pP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Задача 5</w:t>
      </w:r>
      <w:r w:rsidRPr="003D78F2">
        <w:rPr>
          <w:rFonts w:ascii="Times New Roman" w:eastAsia="Times New Roman" w:hAnsi="Times New Roman" w:cs="Times New Roman"/>
          <w:sz w:val="24"/>
          <w:szCs w:val="24"/>
        </w:rPr>
        <w:t>. Повышение эффективности управления доходами бюджета.</w:t>
      </w: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5.1.</w:t>
      </w:r>
      <w:r w:rsidRPr="003D78F2">
        <w:rPr>
          <w:rFonts w:ascii="Times New Roman" w:eastAsia="Times New Roman" w:hAnsi="Times New Roman" w:cs="Times New Roman"/>
          <w:sz w:val="24"/>
          <w:szCs w:val="24"/>
        </w:rPr>
        <w:t xml:space="preserve"> Реализация мероприятий по увеличению поступления имущественных </w:t>
      </w:r>
      <w:r w:rsidRPr="003D78F2">
        <w:rPr>
          <w:rFonts w:ascii="Times New Roman" w:eastAsia="Times New Roman" w:hAnsi="Times New Roman" w:cs="Times New Roman"/>
          <w:color w:val="000000"/>
          <w:sz w:val="24"/>
          <w:szCs w:val="24"/>
        </w:rPr>
        <w:t xml:space="preserve">налогов и сборов </w:t>
      </w:r>
      <w:r w:rsidRPr="003D78F2">
        <w:rPr>
          <w:rFonts w:ascii="Times New Roman" w:eastAsia="Times New Roman" w:hAnsi="Times New Roman" w:cs="Times New Roman"/>
          <w:sz w:val="24"/>
          <w:szCs w:val="24"/>
        </w:rPr>
        <w:t>в местный бюджет.</w:t>
      </w:r>
    </w:p>
    <w:p w:rsidR="00A734ED" w:rsidRPr="003D78F2" w:rsidRDefault="00F54D67"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Р</w:t>
      </w:r>
      <w:r w:rsidR="00A734ED" w:rsidRPr="003D78F2">
        <w:rPr>
          <w:rFonts w:ascii="Times New Roman" w:eastAsia="Times New Roman" w:hAnsi="Times New Roman" w:cs="Times New Roman"/>
          <w:sz w:val="24"/>
          <w:szCs w:val="24"/>
        </w:rPr>
        <w:t xml:space="preserve">абота муниципальной комиссии по контролю над поступлением доходов, поступающих в бюджет ГО «Жатай» и реализации мероприятий по увеличению поступления имущественных </w:t>
      </w:r>
      <w:r w:rsidR="00A734ED" w:rsidRPr="003D78F2">
        <w:rPr>
          <w:rFonts w:ascii="Times New Roman" w:eastAsia="Times New Roman" w:hAnsi="Times New Roman" w:cs="Times New Roman"/>
          <w:color w:val="000000"/>
          <w:sz w:val="24"/>
          <w:szCs w:val="24"/>
        </w:rPr>
        <w:t xml:space="preserve">налогов и сборов </w:t>
      </w:r>
      <w:r w:rsidR="00A734ED" w:rsidRPr="003D78F2">
        <w:rPr>
          <w:rFonts w:ascii="Times New Roman" w:eastAsia="Times New Roman" w:hAnsi="Times New Roman" w:cs="Times New Roman"/>
          <w:sz w:val="24"/>
          <w:szCs w:val="24"/>
        </w:rPr>
        <w:t>в местный бюджет ГО «Жатай» обеспечивает рост налоговых и неналоговых доходов, получаемых от ее использования, а также обеспечивает экономическую основу развития городского округа</w:t>
      </w:r>
      <w:r w:rsidRPr="003D78F2">
        <w:rPr>
          <w:rFonts w:ascii="Times New Roman" w:eastAsia="Times New Roman" w:hAnsi="Times New Roman" w:cs="Times New Roman"/>
          <w:sz w:val="24"/>
          <w:szCs w:val="24"/>
        </w:rPr>
        <w:t>.</w:t>
      </w:r>
      <w:r w:rsidRPr="003D78F2">
        <w:rPr>
          <w:rFonts w:ascii="Times New Roman" w:hAnsi="Times New Roman" w:cs="Times New Roman"/>
          <w:sz w:val="24"/>
          <w:szCs w:val="24"/>
        </w:rPr>
        <w:t xml:space="preserve"> </w:t>
      </w:r>
      <w:r w:rsidRPr="003D78F2">
        <w:rPr>
          <w:rFonts w:ascii="Times New Roman" w:eastAsia="Times New Roman" w:hAnsi="Times New Roman" w:cs="Times New Roman"/>
          <w:sz w:val="24"/>
          <w:szCs w:val="24"/>
        </w:rPr>
        <w:t>Темп роста арендной платы за землю в 2025 году оказался низким, что связано с изначально завышенным планом по поступлениям. В результате фактический прирост платежей оказался ниже запланированного.</w:t>
      </w:r>
    </w:p>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sz w:val="24"/>
          <w:szCs w:val="24"/>
        </w:rPr>
      </w:pPr>
    </w:p>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(тыс. рублей)</w:t>
      </w:r>
    </w:p>
    <w:tbl>
      <w:tblPr>
        <w:tblStyle w:val="110"/>
        <w:tblW w:w="0" w:type="auto"/>
        <w:tblLook w:val="04A0" w:firstRow="1" w:lastRow="0" w:firstColumn="1" w:lastColumn="0" w:noHBand="0" w:noVBand="1"/>
      </w:tblPr>
      <w:tblGrid>
        <w:gridCol w:w="5443"/>
        <w:gridCol w:w="1487"/>
        <w:gridCol w:w="1345"/>
        <w:gridCol w:w="1496"/>
      </w:tblGrid>
      <w:tr w:rsidR="00A734ED" w:rsidRPr="003D78F2" w:rsidTr="00DC2DB2">
        <w:trPr>
          <w:trHeight w:val="315"/>
        </w:trPr>
        <w:tc>
          <w:tcPr>
            <w:tcW w:w="5778" w:type="dxa"/>
            <w:shd w:val="clear" w:color="auto" w:fill="auto"/>
            <w:noWrap/>
            <w:hideMark/>
          </w:tcPr>
          <w:p w:rsidR="00A734ED" w:rsidRPr="003D78F2" w:rsidRDefault="00A734ED" w:rsidP="003D78F2">
            <w:pPr>
              <w:tabs>
                <w:tab w:val="left" w:pos="0"/>
              </w:tabs>
              <w:ind w:firstLine="567"/>
              <w:jc w:val="center"/>
              <w:rPr>
                <w:rFonts w:ascii="Times New Roman" w:hAnsi="Times New Roman" w:cs="Times New Roman"/>
                <w:b/>
                <w:bCs/>
                <w:sz w:val="24"/>
                <w:szCs w:val="24"/>
              </w:rPr>
            </w:pPr>
          </w:p>
          <w:p w:rsidR="00A734ED" w:rsidRPr="003D78F2" w:rsidRDefault="00A734ED" w:rsidP="003D78F2">
            <w:pPr>
              <w:tabs>
                <w:tab w:val="left" w:pos="0"/>
              </w:tabs>
              <w:ind w:firstLine="567"/>
              <w:jc w:val="center"/>
              <w:rPr>
                <w:rFonts w:ascii="Times New Roman" w:hAnsi="Times New Roman" w:cs="Times New Roman"/>
                <w:b/>
                <w:bCs/>
                <w:sz w:val="24"/>
                <w:szCs w:val="24"/>
              </w:rPr>
            </w:pPr>
            <w:r w:rsidRPr="003D78F2">
              <w:rPr>
                <w:rFonts w:ascii="Times New Roman" w:hAnsi="Times New Roman" w:cs="Times New Roman"/>
                <w:b/>
                <w:bCs/>
                <w:sz w:val="24"/>
                <w:szCs w:val="24"/>
              </w:rPr>
              <w:t>Наименование дохода</w:t>
            </w:r>
          </w:p>
        </w:tc>
        <w:tc>
          <w:tcPr>
            <w:tcW w:w="1569" w:type="dxa"/>
            <w:noWrap/>
            <w:hideMark/>
          </w:tcPr>
          <w:p w:rsidR="00A734ED" w:rsidRPr="003D78F2" w:rsidRDefault="00A734ED" w:rsidP="003D78F2">
            <w:pPr>
              <w:tabs>
                <w:tab w:val="left" w:pos="0"/>
              </w:tabs>
              <w:jc w:val="center"/>
              <w:rPr>
                <w:rFonts w:ascii="Times New Roman" w:hAnsi="Times New Roman" w:cs="Times New Roman"/>
                <w:b/>
                <w:bCs/>
                <w:sz w:val="24"/>
                <w:szCs w:val="24"/>
              </w:rPr>
            </w:pPr>
          </w:p>
          <w:p w:rsidR="00A734ED" w:rsidRPr="003D78F2" w:rsidRDefault="00A734ED" w:rsidP="003D78F2">
            <w:pPr>
              <w:tabs>
                <w:tab w:val="left" w:pos="0"/>
              </w:tabs>
              <w:jc w:val="center"/>
              <w:rPr>
                <w:rFonts w:ascii="Times New Roman" w:hAnsi="Times New Roman" w:cs="Times New Roman"/>
                <w:b/>
                <w:bCs/>
                <w:sz w:val="24"/>
                <w:szCs w:val="24"/>
              </w:rPr>
            </w:pPr>
            <w:r w:rsidRPr="003D78F2">
              <w:rPr>
                <w:rFonts w:ascii="Times New Roman" w:hAnsi="Times New Roman" w:cs="Times New Roman"/>
                <w:b/>
                <w:bCs/>
                <w:sz w:val="24"/>
                <w:szCs w:val="24"/>
              </w:rPr>
              <w:t>План</w:t>
            </w:r>
          </w:p>
        </w:tc>
        <w:tc>
          <w:tcPr>
            <w:tcW w:w="1418" w:type="dxa"/>
            <w:noWrap/>
            <w:hideMark/>
          </w:tcPr>
          <w:p w:rsidR="00A734ED" w:rsidRPr="003D78F2" w:rsidRDefault="00A734ED" w:rsidP="003D78F2">
            <w:pPr>
              <w:tabs>
                <w:tab w:val="left" w:pos="0"/>
              </w:tabs>
              <w:jc w:val="center"/>
              <w:rPr>
                <w:rFonts w:ascii="Times New Roman" w:hAnsi="Times New Roman" w:cs="Times New Roman"/>
                <w:b/>
                <w:bCs/>
                <w:sz w:val="24"/>
                <w:szCs w:val="24"/>
              </w:rPr>
            </w:pPr>
          </w:p>
          <w:p w:rsidR="00A734ED" w:rsidRPr="003D78F2" w:rsidRDefault="00A734ED" w:rsidP="003D78F2">
            <w:pPr>
              <w:tabs>
                <w:tab w:val="left" w:pos="0"/>
              </w:tabs>
              <w:jc w:val="center"/>
              <w:rPr>
                <w:rFonts w:ascii="Times New Roman" w:hAnsi="Times New Roman" w:cs="Times New Roman"/>
                <w:b/>
                <w:bCs/>
                <w:sz w:val="24"/>
                <w:szCs w:val="24"/>
              </w:rPr>
            </w:pPr>
            <w:r w:rsidRPr="003D78F2">
              <w:rPr>
                <w:rFonts w:ascii="Times New Roman" w:hAnsi="Times New Roman" w:cs="Times New Roman"/>
                <w:b/>
                <w:bCs/>
                <w:sz w:val="24"/>
                <w:szCs w:val="24"/>
              </w:rPr>
              <w:t>Факт</w:t>
            </w:r>
          </w:p>
        </w:tc>
        <w:tc>
          <w:tcPr>
            <w:tcW w:w="1578" w:type="dxa"/>
            <w:hideMark/>
          </w:tcPr>
          <w:p w:rsidR="00A734ED" w:rsidRPr="003D78F2" w:rsidRDefault="00A734ED" w:rsidP="003D78F2">
            <w:pPr>
              <w:tabs>
                <w:tab w:val="left" w:pos="0"/>
              </w:tabs>
              <w:jc w:val="center"/>
              <w:rPr>
                <w:rFonts w:ascii="Times New Roman" w:hAnsi="Times New Roman" w:cs="Times New Roman"/>
                <w:b/>
                <w:bCs/>
                <w:sz w:val="24"/>
                <w:szCs w:val="24"/>
              </w:rPr>
            </w:pPr>
            <w:r w:rsidRPr="003D78F2">
              <w:rPr>
                <w:rFonts w:ascii="Times New Roman" w:hAnsi="Times New Roman" w:cs="Times New Roman"/>
                <w:b/>
                <w:bCs/>
                <w:sz w:val="24"/>
                <w:szCs w:val="24"/>
              </w:rPr>
              <w:t>% выполнения</w:t>
            </w:r>
          </w:p>
        </w:tc>
      </w:tr>
      <w:tr w:rsidR="00A734ED" w:rsidRPr="003D78F2" w:rsidTr="00DC2DB2">
        <w:trPr>
          <w:trHeight w:val="679"/>
        </w:trPr>
        <w:tc>
          <w:tcPr>
            <w:tcW w:w="5778" w:type="dxa"/>
            <w:shd w:val="clear" w:color="auto" w:fill="auto"/>
            <w:hideMark/>
          </w:tcPr>
          <w:p w:rsidR="00A734ED" w:rsidRPr="003D78F2" w:rsidRDefault="00A734ED" w:rsidP="003D78F2">
            <w:pPr>
              <w:tabs>
                <w:tab w:val="left" w:pos="0"/>
              </w:tabs>
              <w:ind w:firstLine="567"/>
              <w:jc w:val="center"/>
              <w:rPr>
                <w:rFonts w:ascii="Times New Roman" w:hAnsi="Times New Roman" w:cs="Times New Roman"/>
                <w:b/>
                <w:bCs/>
                <w:i/>
                <w:iCs/>
                <w:sz w:val="24"/>
                <w:szCs w:val="24"/>
              </w:rPr>
            </w:pPr>
            <w:r w:rsidRPr="003D78F2">
              <w:rPr>
                <w:rFonts w:ascii="Times New Roman" w:hAnsi="Times New Roman" w:cs="Times New Roman"/>
                <w:b/>
                <w:bCs/>
                <w:i/>
                <w:iCs/>
                <w:sz w:val="24"/>
                <w:szCs w:val="24"/>
              </w:rPr>
              <w:t>Всего доходы, получаемые от использования муниципального имущества и земельных участков за 202</w:t>
            </w:r>
            <w:r w:rsidR="000F6019" w:rsidRPr="003D78F2">
              <w:rPr>
                <w:rFonts w:ascii="Times New Roman" w:hAnsi="Times New Roman" w:cs="Times New Roman"/>
                <w:b/>
                <w:bCs/>
                <w:i/>
                <w:iCs/>
                <w:sz w:val="24"/>
                <w:szCs w:val="24"/>
              </w:rPr>
              <w:t>5</w:t>
            </w:r>
            <w:r w:rsidRPr="003D78F2">
              <w:rPr>
                <w:rFonts w:ascii="Times New Roman" w:hAnsi="Times New Roman" w:cs="Times New Roman"/>
                <w:b/>
                <w:bCs/>
                <w:i/>
                <w:iCs/>
                <w:sz w:val="24"/>
                <w:szCs w:val="24"/>
              </w:rPr>
              <w:t xml:space="preserve"> год, в том числе:</w:t>
            </w:r>
          </w:p>
        </w:tc>
        <w:tc>
          <w:tcPr>
            <w:tcW w:w="1569" w:type="dxa"/>
            <w:noWrap/>
          </w:tcPr>
          <w:p w:rsidR="00A734ED" w:rsidRPr="003D78F2" w:rsidRDefault="00A734ED" w:rsidP="003D78F2">
            <w:pPr>
              <w:tabs>
                <w:tab w:val="left" w:pos="0"/>
              </w:tabs>
              <w:jc w:val="center"/>
              <w:rPr>
                <w:rFonts w:ascii="Times New Roman" w:hAnsi="Times New Roman" w:cs="Times New Roman"/>
                <w:b/>
                <w:bCs/>
                <w:i/>
                <w:iCs/>
                <w:sz w:val="24"/>
                <w:szCs w:val="24"/>
              </w:rPr>
            </w:pPr>
            <w:r w:rsidRPr="003D78F2">
              <w:rPr>
                <w:rFonts w:ascii="Times New Roman" w:hAnsi="Times New Roman" w:cs="Times New Roman"/>
                <w:b/>
                <w:bCs/>
                <w:i/>
                <w:iCs/>
                <w:sz w:val="24"/>
                <w:szCs w:val="24"/>
              </w:rPr>
              <w:t>28 231,5</w:t>
            </w:r>
          </w:p>
        </w:tc>
        <w:tc>
          <w:tcPr>
            <w:tcW w:w="1418" w:type="dxa"/>
            <w:noWrap/>
          </w:tcPr>
          <w:p w:rsidR="00A734ED" w:rsidRPr="003D78F2" w:rsidRDefault="00A734ED" w:rsidP="003D78F2">
            <w:pPr>
              <w:tabs>
                <w:tab w:val="left" w:pos="0"/>
              </w:tabs>
              <w:jc w:val="center"/>
              <w:rPr>
                <w:rFonts w:ascii="Times New Roman" w:hAnsi="Times New Roman" w:cs="Times New Roman"/>
                <w:b/>
                <w:bCs/>
                <w:i/>
                <w:iCs/>
                <w:sz w:val="24"/>
                <w:szCs w:val="24"/>
              </w:rPr>
            </w:pPr>
            <w:r w:rsidRPr="003D78F2">
              <w:rPr>
                <w:rFonts w:ascii="Times New Roman" w:hAnsi="Times New Roman" w:cs="Times New Roman"/>
                <w:b/>
                <w:bCs/>
                <w:i/>
                <w:iCs/>
                <w:sz w:val="24"/>
                <w:szCs w:val="24"/>
              </w:rPr>
              <w:t>22 871,3</w:t>
            </w:r>
          </w:p>
        </w:tc>
        <w:tc>
          <w:tcPr>
            <w:tcW w:w="1578" w:type="dxa"/>
            <w:noWrap/>
          </w:tcPr>
          <w:p w:rsidR="00A734ED" w:rsidRPr="003D78F2" w:rsidRDefault="00A734ED" w:rsidP="003D78F2">
            <w:pPr>
              <w:tabs>
                <w:tab w:val="left" w:pos="0"/>
              </w:tabs>
              <w:jc w:val="center"/>
              <w:rPr>
                <w:rFonts w:ascii="Times New Roman" w:hAnsi="Times New Roman" w:cs="Times New Roman"/>
                <w:b/>
                <w:bCs/>
                <w:i/>
                <w:iCs/>
                <w:sz w:val="24"/>
                <w:szCs w:val="24"/>
              </w:rPr>
            </w:pPr>
            <w:r w:rsidRPr="003D78F2">
              <w:rPr>
                <w:rFonts w:ascii="Times New Roman" w:hAnsi="Times New Roman" w:cs="Times New Roman"/>
                <w:b/>
                <w:bCs/>
                <w:i/>
                <w:iCs/>
                <w:sz w:val="24"/>
                <w:szCs w:val="24"/>
              </w:rPr>
              <w:t>81,0</w:t>
            </w:r>
          </w:p>
        </w:tc>
      </w:tr>
      <w:tr w:rsidR="00A734ED" w:rsidRPr="003D78F2" w:rsidTr="00DC2DB2">
        <w:trPr>
          <w:trHeight w:val="283"/>
        </w:trPr>
        <w:tc>
          <w:tcPr>
            <w:tcW w:w="5778" w:type="dxa"/>
            <w:hideMark/>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Арендная плата за землю</w:t>
            </w:r>
          </w:p>
        </w:tc>
        <w:tc>
          <w:tcPr>
            <w:tcW w:w="1569"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9 817,5</w:t>
            </w:r>
          </w:p>
        </w:tc>
        <w:tc>
          <w:tcPr>
            <w:tcW w:w="141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6 005,9</w:t>
            </w:r>
          </w:p>
        </w:tc>
        <w:tc>
          <w:tcPr>
            <w:tcW w:w="157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61,2</w:t>
            </w:r>
          </w:p>
        </w:tc>
      </w:tr>
      <w:tr w:rsidR="00A734ED" w:rsidRPr="003D78F2" w:rsidTr="00DC2DB2">
        <w:trPr>
          <w:trHeight w:val="281"/>
        </w:trPr>
        <w:tc>
          <w:tcPr>
            <w:tcW w:w="5778" w:type="dxa"/>
            <w:hideMark/>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Арендная плата за муниципальное имущество</w:t>
            </w:r>
          </w:p>
        </w:tc>
        <w:tc>
          <w:tcPr>
            <w:tcW w:w="1569"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5 200,0</w:t>
            </w:r>
          </w:p>
        </w:tc>
        <w:tc>
          <w:tcPr>
            <w:tcW w:w="141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5 567,4</w:t>
            </w:r>
          </w:p>
        </w:tc>
        <w:tc>
          <w:tcPr>
            <w:tcW w:w="157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107,1</w:t>
            </w:r>
          </w:p>
        </w:tc>
      </w:tr>
      <w:tr w:rsidR="00A734ED" w:rsidRPr="003D78F2" w:rsidTr="00DC2DB2">
        <w:trPr>
          <w:trHeight w:val="315"/>
        </w:trPr>
        <w:tc>
          <w:tcPr>
            <w:tcW w:w="5778" w:type="dxa"/>
            <w:hideMark/>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Продажа земельных участков</w:t>
            </w:r>
          </w:p>
        </w:tc>
        <w:tc>
          <w:tcPr>
            <w:tcW w:w="1569"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500,0</w:t>
            </w:r>
          </w:p>
        </w:tc>
        <w:tc>
          <w:tcPr>
            <w:tcW w:w="141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843,1</w:t>
            </w:r>
          </w:p>
        </w:tc>
        <w:tc>
          <w:tcPr>
            <w:tcW w:w="157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168,6</w:t>
            </w:r>
          </w:p>
        </w:tc>
      </w:tr>
      <w:tr w:rsidR="00A734ED" w:rsidRPr="003D78F2" w:rsidTr="00DC2DB2">
        <w:trPr>
          <w:trHeight w:val="315"/>
        </w:trPr>
        <w:tc>
          <w:tcPr>
            <w:tcW w:w="5778" w:type="dxa"/>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Доходы от реализации иного имущества, находящегося в собственности городских округов</w:t>
            </w:r>
          </w:p>
        </w:tc>
        <w:tc>
          <w:tcPr>
            <w:tcW w:w="1569"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500,0</w:t>
            </w:r>
          </w:p>
        </w:tc>
        <w:tc>
          <w:tcPr>
            <w:tcW w:w="141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1 095,1</w:t>
            </w:r>
          </w:p>
        </w:tc>
        <w:tc>
          <w:tcPr>
            <w:tcW w:w="157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219,0</w:t>
            </w:r>
          </w:p>
        </w:tc>
      </w:tr>
      <w:tr w:rsidR="00A734ED" w:rsidRPr="003D78F2" w:rsidTr="00DC2DB2">
        <w:trPr>
          <w:trHeight w:val="315"/>
        </w:trPr>
        <w:tc>
          <w:tcPr>
            <w:tcW w:w="5778" w:type="dxa"/>
            <w:hideMark/>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Земельный налог</w:t>
            </w:r>
          </w:p>
        </w:tc>
        <w:tc>
          <w:tcPr>
            <w:tcW w:w="1569"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10 270,0</w:t>
            </w:r>
          </w:p>
        </w:tc>
        <w:tc>
          <w:tcPr>
            <w:tcW w:w="141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6 946,9</w:t>
            </w:r>
          </w:p>
        </w:tc>
        <w:tc>
          <w:tcPr>
            <w:tcW w:w="157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67,6</w:t>
            </w:r>
          </w:p>
        </w:tc>
      </w:tr>
      <w:tr w:rsidR="00A734ED" w:rsidRPr="003D78F2" w:rsidTr="00DC2DB2">
        <w:trPr>
          <w:trHeight w:val="315"/>
        </w:trPr>
        <w:tc>
          <w:tcPr>
            <w:tcW w:w="5778" w:type="dxa"/>
            <w:hideMark/>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Налог на имущество физических лиц</w:t>
            </w:r>
          </w:p>
        </w:tc>
        <w:tc>
          <w:tcPr>
            <w:tcW w:w="1569"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1 944,0</w:t>
            </w:r>
          </w:p>
        </w:tc>
        <w:tc>
          <w:tcPr>
            <w:tcW w:w="141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2 412,9</w:t>
            </w:r>
          </w:p>
        </w:tc>
        <w:tc>
          <w:tcPr>
            <w:tcW w:w="1578" w:type="dxa"/>
            <w:noWrap/>
          </w:tcPr>
          <w:p w:rsidR="00A734ED" w:rsidRPr="003D78F2" w:rsidRDefault="00A734ED" w:rsidP="003D78F2">
            <w:pPr>
              <w:tabs>
                <w:tab w:val="left" w:pos="0"/>
              </w:tabs>
              <w:jc w:val="center"/>
              <w:rPr>
                <w:rFonts w:ascii="Times New Roman" w:hAnsi="Times New Roman" w:cs="Times New Roman"/>
                <w:sz w:val="24"/>
                <w:szCs w:val="24"/>
              </w:rPr>
            </w:pPr>
            <w:r w:rsidRPr="003D78F2">
              <w:rPr>
                <w:rFonts w:ascii="Times New Roman" w:hAnsi="Times New Roman" w:cs="Times New Roman"/>
                <w:sz w:val="24"/>
                <w:szCs w:val="24"/>
              </w:rPr>
              <w:t>124,1</w:t>
            </w:r>
          </w:p>
        </w:tc>
      </w:tr>
    </w:tbl>
    <w:p w:rsidR="00A734ED" w:rsidRPr="003D78F2" w:rsidRDefault="00A734ED" w:rsidP="003D78F2">
      <w:pPr>
        <w:widowControl w:val="0"/>
        <w:tabs>
          <w:tab w:val="left" w:pos="0"/>
        </w:tabs>
        <w:autoSpaceDE w:val="0"/>
        <w:autoSpaceDN w:val="0"/>
        <w:spacing w:after="0" w:line="240" w:lineRule="auto"/>
        <w:ind w:firstLine="567"/>
        <w:jc w:val="center"/>
        <w:rPr>
          <w:rFonts w:ascii="Times New Roman" w:eastAsia="Times New Roman" w:hAnsi="Times New Roman" w:cs="Times New Roman"/>
          <w:sz w:val="24"/>
          <w:szCs w:val="24"/>
        </w:rPr>
      </w:pPr>
    </w:p>
    <w:p w:rsidR="00A734ED" w:rsidRPr="003D78F2" w:rsidRDefault="00A734ED"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p>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Анализ степени достижения запланированных значений целевых показателей (индикаторов) программы с фактически сложившимися:</w:t>
      </w:r>
    </w:p>
    <w:p w:rsidR="00A734ED" w:rsidRPr="003D78F2" w:rsidRDefault="00A734ED" w:rsidP="003D78F2">
      <w:pPr>
        <w:tabs>
          <w:tab w:val="left" w:pos="0"/>
        </w:tabs>
        <w:spacing w:after="0" w:line="240" w:lineRule="auto"/>
        <w:ind w:firstLine="567"/>
        <w:jc w:val="both"/>
        <w:rPr>
          <w:rFonts w:ascii="Times New Roman" w:eastAsia="MS Mincho" w:hAnsi="Times New Roman" w:cs="Times New Roman"/>
          <w:sz w:val="24"/>
          <w:szCs w:val="24"/>
          <w:lang w:eastAsia="ja-JP"/>
        </w:rPr>
      </w:pPr>
    </w:p>
    <w:tbl>
      <w:tblPr>
        <w:tblpPr w:leftFromText="180" w:rightFromText="180" w:vertAnchor="text" w:tblpXSpec="center" w:tblpY="1"/>
        <w:tblOverlap w:val="never"/>
        <w:tblW w:w="10627" w:type="dxa"/>
        <w:jc w:val="center"/>
        <w:tblLook w:val="04A0" w:firstRow="1" w:lastRow="0" w:firstColumn="1" w:lastColumn="0" w:noHBand="0" w:noVBand="1"/>
      </w:tblPr>
      <w:tblGrid>
        <w:gridCol w:w="555"/>
        <w:gridCol w:w="2984"/>
        <w:gridCol w:w="1292"/>
        <w:gridCol w:w="1066"/>
        <w:gridCol w:w="1240"/>
        <w:gridCol w:w="8"/>
        <w:gridCol w:w="1446"/>
        <w:gridCol w:w="15"/>
        <w:gridCol w:w="2021"/>
      </w:tblGrid>
      <w:tr w:rsidR="00A734ED" w:rsidRPr="003D78F2" w:rsidTr="000F6019">
        <w:trPr>
          <w:trHeight w:val="416"/>
          <w:jc w:val="center"/>
        </w:trPr>
        <w:tc>
          <w:tcPr>
            <w:tcW w:w="55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jc w:val="center"/>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w:t>
            </w:r>
          </w:p>
        </w:tc>
        <w:tc>
          <w:tcPr>
            <w:tcW w:w="298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734ED" w:rsidRPr="003D78F2" w:rsidRDefault="00A734ED" w:rsidP="003D78F2">
            <w:pPr>
              <w:spacing w:after="0" w:line="240" w:lineRule="auto"/>
              <w:jc w:val="center"/>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Наименование показателя (индикатора)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center"/>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Единица измерения</w:t>
            </w:r>
          </w:p>
        </w:tc>
        <w:tc>
          <w:tcPr>
            <w:tcW w:w="2314" w:type="dxa"/>
            <w:gridSpan w:val="3"/>
            <w:tcBorders>
              <w:top w:val="single" w:sz="4" w:space="0" w:color="auto"/>
              <w:left w:val="nil"/>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center"/>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Значение показателей (индикаторов)</w:t>
            </w:r>
          </w:p>
        </w:tc>
        <w:tc>
          <w:tcPr>
            <w:tcW w:w="1461" w:type="dxa"/>
            <w:gridSpan w:val="2"/>
            <w:tcBorders>
              <w:top w:val="single" w:sz="4" w:space="0" w:color="auto"/>
              <w:left w:val="nil"/>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center"/>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выполнения</w:t>
            </w:r>
          </w:p>
          <w:p w:rsidR="00A734ED" w:rsidRPr="003D78F2" w:rsidRDefault="00A734ED" w:rsidP="003D78F2">
            <w:pPr>
              <w:tabs>
                <w:tab w:val="left" w:pos="0"/>
              </w:tabs>
              <w:spacing w:after="0" w:line="240" w:lineRule="auto"/>
              <w:ind w:hanging="108"/>
              <w:jc w:val="center"/>
              <w:rPr>
                <w:rFonts w:ascii="Times New Roman" w:eastAsia="Times New Roman" w:hAnsi="Times New Roman" w:cs="Times New Roman"/>
                <w:color w:val="000000"/>
                <w:sz w:val="24"/>
                <w:szCs w:val="24"/>
              </w:rPr>
            </w:pPr>
          </w:p>
        </w:tc>
        <w:tc>
          <w:tcPr>
            <w:tcW w:w="2021" w:type="dxa"/>
            <w:tcBorders>
              <w:top w:val="single" w:sz="4" w:space="0" w:color="auto"/>
              <w:left w:val="nil"/>
              <w:right w:val="single" w:sz="4" w:space="0" w:color="auto"/>
            </w:tcBorders>
          </w:tcPr>
          <w:p w:rsidR="00A734ED" w:rsidRPr="003D78F2" w:rsidRDefault="00AE4AD3" w:rsidP="003D78F2">
            <w:pPr>
              <w:tabs>
                <w:tab w:val="left" w:pos="0"/>
              </w:tabs>
              <w:spacing w:after="0" w:line="240" w:lineRule="auto"/>
              <w:ind w:hanging="108"/>
              <w:jc w:val="center"/>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Пояснения</w:t>
            </w:r>
          </w:p>
        </w:tc>
      </w:tr>
      <w:tr w:rsidR="00A734ED" w:rsidRPr="003D78F2" w:rsidTr="000F6019">
        <w:trPr>
          <w:trHeight w:val="245"/>
          <w:jc w:val="center"/>
        </w:trPr>
        <w:tc>
          <w:tcPr>
            <w:tcW w:w="555" w:type="dxa"/>
            <w:vMerge/>
            <w:tcBorders>
              <w:top w:val="single" w:sz="4" w:space="0" w:color="auto"/>
              <w:left w:val="single" w:sz="4" w:space="0" w:color="auto"/>
              <w:bottom w:val="single" w:sz="4" w:space="0" w:color="auto"/>
              <w:right w:val="single" w:sz="4" w:space="0" w:color="auto"/>
            </w:tcBorders>
            <w:vAlign w:val="center"/>
            <w:hideMark/>
          </w:tcPr>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color w:val="000000"/>
                <w:sz w:val="24"/>
                <w:szCs w:val="24"/>
              </w:rPr>
            </w:pPr>
          </w:p>
        </w:tc>
        <w:tc>
          <w:tcPr>
            <w:tcW w:w="2984" w:type="dxa"/>
            <w:vMerge/>
            <w:tcBorders>
              <w:top w:val="single" w:sz="4" w:space="0" w:color="auto"/>
              <w:left w:val="single" w:sz="4" w:space="0" w:color="auto"/>
              <w:bottom w:val="single" w:sz="4" w:space="0" w:color="000000"/>
              <w:right w:val="single" w:sz="4" w:space="0" w:color="auto"/>
            </w:tcBorders>
            <w:vAlign w:val="center"/>
            <w:hideMark/>
          </w:tcPr>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color w:val="000000"/>
                <w:sz w:val="24"/>
                <w:szCs w:val="24"/>
              </w:rPr>
            </w:pPr>
          </w:p>
        </w:tc>
        <w:tc>
          <w:tcPr>
            <w:tcW w:w="1292" w:type="dxa"/>
            <w:vMerge/>
            <w:tcBorders>
              <w:top w:val="single" w:sz="4" w:space="0" w:color="auto"/>
              <w:left w:val="single" w:sz="4" w:space="0" w:color="auto"/>
              <w:bottom w:val="single" w:sz="4" w:space="0" w:color="auto"/>
              <w:right w:val="single" w:sz="4" w:space="0" w:color="auto"/>
            </w:tcBorders>
            <w:vAlign w:val="center"/>
            <w:hideMark/>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c>
          <w:tcPr>
            <w:tcW w:w="1066" w:type="dxa"/>
            <w:tcBorders>
              <w:top w:val="nil"/>
              <w:left w:val="single" w:sz="4" w:space="0" w:color="auto"/>
              <w:bottom w:val="single" w:sz="4" w:space="0" w:color="000000"/>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План </w:t>
            </w:r>
          </w:p>
        </w:tc>
        <w:tc>
          <w:tcPr>
            <w:tcW w:w="1240" w:type="dxa"/>
            <w:tcBorders>
              <w:top w:val="nil"/>
              <w:left w:val="single" w:sz="4" w:space="0" w:color="auto"/>
              <w:bottom w:val="single" w:sz="4" w:space="0" w:color="000000"/>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Факт</w:t>
            </w:r>
          </w:p>
        </w:tc>
        <w:tc>
          <w:tcPr>
            <w:tcW w:w="1454" w:type="dxa"/>
            <w:gridSpan w:val="2"/>
            <w:tcBorders>
              <w:left w:val="single" w:sz="4" w:space="0" w:color="auto"/>
              <w:bottom w:val="single" w:sz="4" w:space="0" w:color="000000"/>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c>
          <w:tcPr>
            <w:tcW w:w="2036" w:type="dxa"/>
            <w:gridSpan w:val="2"/>
            <w:tcBorders>
              <w:left w:val="single" w:sz="4" w:space="0" w:color="auto"/>
              <w:bottom w:val="single" w:sz="4" w:space="0" w:color="000000"/>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300"/>
          <w:jc w:val="center"/>
        </w:trPr>
        <w:tc>
          <w:tcPr>
            <w:tcW w:w="555" w:type="dxa"/>
            <w:tcBorders>
              <w:top w:val="nil"/>
              <w:left w:val="single" w:sz="4" w:space="0" w:color="auto"/>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w:t>
            </w:r>
          </w:p>
        </w:tc>
        <w:tc>
          <w:tcPr>
            <w:tcW w:w="2984" w:type="dxa"/>
            <w:tcBorders>
              <w:top w:val="nil"/>
              <w:left w:val="nil"/>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firstLine="567"/>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w:t>
            </w:r>
          </w:p>
        </w:tc>
        <w:tc>
          <w:tcPr>
            <w:tcW w:w="1292" w:type="dxa"/>
            <w:tcBorders>
              <w:top w:val="nil"/>
              <w:left w:val="nil"/>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3</w:t>
            </w:r>
          </w:p>
        </w:tc>
        <w:tc>
          <w:tcPr>
            <w:tcW w:w="1066" w:type="dxa"/>
            <w:tcBorders>
              <w:top w:val="nil"/>
              <w:left w:val="nil"/>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4</w:t>
            </w:r>
          </w:p>
        </w:tc>
        <w:tc>
          <w:tcPr>
            <w:tcW w:w="1240" w:type="dxa"/>
            <w:tcBorders>
              <w:top w:val="nil"/>
              <w:left w:val="nil"/>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5</w:t>
            </w:r>
          </w:p>
        </w:tc>
        <w:tc>
          <w:tcPr>
            <w:tcW w:w="1454" w:type="dxa"/>
            <w:gridSpan w:val="2"/>
            <w:tcBorders>
              <w:top w:val="nil"/>
              <w:left w:val="nil"/>
              <w:bottom w:val="single" w:sz="4" w:space="0" w:color="auto"/>
              <w:right w:val="single" w:sz="4" w:space="0" w:color="auto"/>
            </w:tcBorders>
            <w:shd w:val="clear" w:color="auto" w:fill="auto"/>
            <w:vAlign w:val="bottom"/>
            <w:hideMark/>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6</w:t>
            </w:r>
          </w:p>
        </w:tc>
        <w:tc>
          <w:tcPr>
            <w:tcW w:w="2036" w:type="dxa"/>
            <w:gridSpan w:val="2"/>
            <w:tcBorders>
              <w:top w:val="nil"/>
              <w:left w:val="nil"/>
              <w:bottom w:val="single" w:sz="4" w:space="0" w:color="auto"/>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468"/>
          <w:jc w:val="center"/>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A734ED" w:rsidRPr="003D78F2" w:rsidRDefault="00A734ED" w:rsidP="003D78F2">
            <w:pPr>
              <w:spacing w:after="0" w:line="240" w:lineRule="auto"/>
              <w:ind w:right="-201"/>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w:t>
            </w:r>
          </w:p>
        </w:tc>
        <w:tc>
          <w:tcPr>
            <w:tcW w:w="2984"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Проведение оценки эффективности муниципальных программ</w:t>
            </w:r>
          </w:p>
        </w:tc>
        <w:tc>
          <w:tcPr>
            <w:tcW w:w="1292"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Да/нет</w:t>
            </w:r>
          </w:p>
        </w:tc>
        <w:tc>
          <w:tcPr>
            <w:tcW w:w="1066"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w:t>
            </w:r>
          </w:p>
        </w:tc>
        <w:tc>
          <w:tcPr>
            <w:tcW w:w="1240"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w:t>
            </w:r>
          </w:p>
        </w:tc>
        <w:tc>
          <w:tcPr>
            <w:tcW w:w="1454" w:type="dxa"/>
            <w:gridSpan w:val="2"/>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2036" w:type="dxa"/>
            <w:gridSpan w:val="2"/>
            <w:tcBorders>
              <w:top w:val="nil"/>
              <w:left w:val="nil"/>
              <w:bottom w:val="single" w:sz="4" w:space="0" w:color="auto"/>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562"/>
          <w:jc w:val="center"/>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A734ED" w:rsidRPr="003D78F2" w:rsidRDefault="00A734ED"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w:t>
            </w:r>
          </w:p>
        </w:tc>
        <w:tc>
          <w:tcPr>
            <w:tcW w:w="2984"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Удельный вес расходов бюджета ГО «Жатай», формируемых в рамках муниципальных  программ в общем объеме расходов бюджета ГО «Жатай»</w:t>
            </w:r>
          </w:p>
        </w:tc>
        <w:tc>
          <w:tcPr>
            <w:tcW w:w="1292"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не менее %</w:t>
            </w:r>
          </w:p>
        </w:tc>
        <w:tc>
          <w:tcPr>
            <w:tcW w:w="1066"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80</w:t>
            </w:r>
          </w:p>
        </w:tc>
        <w:tc>
          <w:tcPr>
            <w:tcW w:w="1240"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90,6%</w:t>
            </w:r>
          </w:p>
        </w:tc>
        <w:tc>
          <w:tcPr>
            <w:tcW w:w="1454" w:type="dxa"/>
            <w:gridSpan w:val="2"/>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113,3%</w:t>
            </w:r>
          </w:p>
        </w:tc>
        <w:tc>
          <w:tcPr>
            <w:tcW w:w="2036" w:type="dxa"/>
            <w:gridSpan w:val="2"/>
            <w:tcBorders>
              <w:top w:val="nil"/>
              <w:left w:val="nil"/>
              <w:bottom w:val="single" w:sz="4" w:space="0" w:color="auto"/>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1056"/>
          <w:jc w:val="center"/>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3.</w:t>
            </w:r>
          </w:p>
        </w:tc>
        <w:tc>
          <w:tcPr>
            <w:tcW w:w="2984" w:type="dxa"/>
            <w:tcBorders>
              <w:top w:val="single" w:sz="4" w:space="0" w:color="auto"/>
              <w:left w:val="nil"/>
              <w:bottom w:val="single" w:sz="4" w:space="0" w:color="auto"/>
              <w:right w:val="single" w:sz="4" w:space="0" w:color="auto"/>
            </w:tcBorders>
            <w:shd w:val="clear" w:color="auto" w:fill="auto"/>
          </w:tcPr>
          <w:p w:rsidR="00A734ED" w:rsidRPr="003D78F2" w:rsidRDefault="00A734ED" w:rsidP="003D78F2">
            <w:pPr>
              <w:tabs>
                <w:tab w:val="left" w:pos="-173"/>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Проведение мониторинга по заработной плате  муниципальных бюджетных учреждений, «майские» Указы Президента Российской Федерации.</w:t>
            </w:r>
          </w:p>
        </w:tc>
        <w:tc>
          <w:tcPr>
            <w:tcW w:w="1292" w:type="dxa"/>
            <w:tcBorders>
              <w:top w:val="single" w:sz="4" w:space="0" w:color="auto"/>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да/нет</w:t>
            </w:r>
          </w:p>
        </w:tc>
        <w:tc>
          <w:tcPr>
            <w:tcW w:w="1066" w:type="dxa"/>
            <w:tcBorders>
              <w:top w:val="single" w:sz="4" w:space="0" w:color="auto"/>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w:t>
            </w:r>
          </w:p>
        </w:tc>
        <w:tc>
          <w:tcPr>
            <w:tcW w:w="1240" w:type="dxa"/>
            <w:tcBorders>
              <w:top w:val="single" w:sz="4" w:space="0" w:color="auto"/>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w:t>
            </w:r>
          </w:p>
        </w:tc>
        <w:tc>
          <w:tcPr>
            <w:tcW w:w="1454" w:type="dxa"/>
            <w:gridSpan w:val="2"/>
            <w:tcBorders>
              <w:top w:val="single" w:sz="4" w:space="0" w:color="auto"/>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2036" w:type="dxa"/>
            <w:gridSpan w:val="2"/>
            <w:tcBorders>
              <w:top w:val="single" w:sz="4" w:space="0" w:color="auto"/>
              <w:left w:val="nil"/>
              <w:bottom w:val="single" w:sz="4" w:space="0" w:color="auto"/>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1367"/>
          <w:jc w:val="center"/>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4.</w:t>
            </w:r>
          </w:p>
        </w:tc>
        <w:tc>
          <w:tcPr>
            <w:tcW w:w="2984" w:type="dxa"/>
            <w:tcBorders>
              <w:top w:val="single" w:sz="4" w:space="0" w:color="auto"/>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Отношение объема муниципального долга к годовому объему доходов бюджета</w:t>
            </w:r>
          </w:p>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p>
        </w:tc>
        <w:tc>
          <w:tcPr>
            <w:tcW w:w="1292" w:type="dxa"/>
            <w:tcBorders>
              <w:top w:val="single" w:sz="4" w:space="0" w:color="auto"/>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не более </w:t>
            </w:r>
          </w:p>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w:t>
            </w:r>
          </w:p>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c>
          <w:tcPr>
            <w:tcW w:w="1066" w:type="dxa"/>
            <w:tcBorders>
              <w:top w:val="single" w:sz="4" w:space="0" w:color="auto"/>
              <w:left w:val="nil"/>
              <w:bottom w:val="single" w:sz="4" w:space="0" w:color="auto"/>
              <w:right w:val="single" w:sz="4" w:space="0" w:color="auto"/>
            </w:tcBorders>
            <w:shd w:val="clear" w:color="auto" w:fill="FFFFFF"/>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2,5</w:t>
            </w:r>
          </w:p>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c>
          <w:tcPr>
            <w:tcW w:w="1240" w:type="dxa"/>
            <w:tcBorders>
              <w:top w:val="single" w:sz="4" w:space="0" w:color="auto"/>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2,0</w:t>
            </w:r>
          </w:p>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c>
          <w:tcPr>
            <w:tcW w:w="1454" w:type="dxa"/>
            <w:gridSpan w:val="2"/>
            <w:tcBorders>
              <w:top w:val="single" w:sz="4" w:space="0" w:color="auto"/>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100%                              </w:t>
            </w:r>
          </w:p>
        </w:tc>
        <w:tc>
          <w:tcPr>
            <w:tcW w:w="2036" w:type="dxa"/>
            <w:gridSpan w:val="2"/>
            <w:tcBorders>
              <w:top w:val="single" w:sz="4" w:space="0" w:color="auto"/>
              <w:left w:val="nil"/>
              <w:bottom w:val="single" w:sz="4" w:space="0" w:color="auto"/>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не превышает  2,5 %, находится на безопасном уровне и не превышает 10% в соответствии со ст. 92 БК РФ</w:t>
            </w:r>
          </w:p>
        </w:tc>
      </w:tr>
      <w:tr w:rsidR="00A734ED" w:rsidRPr="003D78F2" w:rsidTr="000F6019">
        <w:trPr>
          <w:trHeight w:val="846"/>
          <w:jc w:val="center"/>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5.</w:t>
            </w:r>
          </w:p>
        </w:tc>
        <w:tc>
          <w:tcPr>
            <w:tcW w:w="2984"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Доля муниципальных учреждений, выполнивших муниципальное задание на 100%, в общем количестве муниципальных учреждений, которым установлены муниципальные задания по натуральным показателям</w:t>
            </w:r>
          </w:p>
        </w:tc>
        <w:tc>
          <w:tcPr>
            <w:tcW w:w="1292"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w:t>
            </w:r>
          </w:p>
        </w:tc>
        <w:tc>
          <w:tcPr>
            <w:tcW w:w="1066"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240"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454" w:type="dxa"/>
            <w:gridSpan w:val="2"/>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2036" w:type="dxa"/>
            <w:gridSpan w:val="2"/>
            <w:tcBorders>
              <w:top w:val="nil"/>
              <w:left w:val="nil"/>
              <w:bottom w:val="single" w:sz="4" w:space="0" w:color="auto"/>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506"/>
          <w:jc w:val="center"/>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6.</w:t>
            </w:r>
          </w:p>
        </w:tc>
        <w:tc>
          <w:tcPr>
            <w:tcW w:w="2984"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Автоматизация бюджетного процесса бюджета Городского округа «Жатай»</w:t>
            </w:r>
          </w:p>
        </w:tc>
        <w:tc>
          <w:tcPr>
            <w:tcW w:w="1292"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да/нет</w:t>
            </w:r>
          </w:p>
        </w:tc>
        <w:tc>
          <w:tcPr>
            <w:tcW w:w="1066"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w:t>
            </w:r>
          </w:p>
        </w:tc>
        <w:tc>
          <w:tcPr>
            <w:tcW w:w="1240" w:type="dxa"/>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w:t>
            </w:r>
          </w:p>
        </w:tc>
        <w:tc>
          <w:tcPr>
            <w:tcW w:w="1454" w:type="dxa"/>
            <w:gridSpan w:val="2"/>
            <w:tcBorders>
              <w:top w:val="nil"/>
              <w:left w:val="nil"/>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2036" w:type="dxa"/>
            <w:gridSpan w:val="2"/>
            <w:tcBorders>
              <w:top w:val="nil"/>
              <w:left w:val="nil"/>
              <w:bottom w:val="single" w:sz="4" w:space="0" w:color="auto"/>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826"/>
          <w:jc w:val="center"/>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7.</w:t>
            </w:r>
          </w:p>
        </w:tc>
        <w:tc>
          <w:tcPr>
            <w:tcW w:w="2984" w:type="dxa"/>
            <w:tcBorders>
              <w:top w:val="single" w:sz="4" w:space="0" w:color="auto"/>
              <w:left w:val="single" w:sz="4" w:space="0" w:color="auto"/>
              <w:bottom w:val="single" w:sz="4" w:space="0" w:color="auto"/>
              <w:right w:val="single" w:sz="4" w:space="0" w:color="auto"/>
            </w:tcBorders>
            <w:shd w:val="clear" w:color="auto" w:fill="auto"/>
            <w:vAlign w:val="bottom"/>
          </w:tcPr>
          <w:p w:rsidR="00A734ED" w:rsidRPr="003D78F2" w:rsidRDefault="00A734ED" w:rsidP="003D78F2">
            <w:pPr>
              <w:tabs>
                <w:tab w:val="left" w:pos="0"/>
              </w:tabs>
              <w:spacing w:after="0" w:line="240" w:lineRule="auto"/>
              <w:ind w:firstLine="252"/>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Доля объема закупок, проведенных путем состоявшихся конкурентных процедур, в общем объеме закупок</w:t>
            </w:r>
          </w:p>
        </w:tc>
        <w:tc>
          <w:tcPr>
            <w:tcW w:w="1292" w:type="dxa"/>
            <w:tcBorders>
              <w:top w:val="nil"/>
              <w:left w:val="nil"/>
              <w:bottom w:val="single" w:sz="4" w:space="0" w:color="auto"/>
              <w:right w:val="single" w:sz="4" w:space="0" w:color="auto"/>
            </w:tcBorders>
            <w:shd w:val="clear" w:color="auto" w:fill="auto"/>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w:t>
            </w:r>
          </w:p>
        </w:tc>
        <w:tc>
          <w:tcPr>
            <w:tcW w:w="1066" w:type="dxa"/>
            <w:tcBorders>
              <w:top w:val="nil"/>
              <w:left w:val="nil"/>
              <w:bottom w:val="single" w:sz="4" w:space="0" w:color="auto"/>
              <w:right w:val="single" w:sz="4" w:space="0" w:color="auto"/>
            </w:tcBorders>
            <w:shd w:val="clear" w:color="auto" w:fill="auto"/>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240" w:type="dxa"/>
            <w:tcBorders>
              <w:top w:val="nil"/>
              <w:left w:val="nil"/>
              <w:bottom w:val="single" w:sz="4" w:space="0" w:color="auto"/>
              <w:right w:val="single" w:sz="4" w:space="0" w:color="auto"/>
            </w:tcBorders>
            <w:shd w:val="clear" w:color="auto" w:fill="auto"/>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4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2036" w:type="dxa"/>
            <w:gridSpan w:val="2"/>
            <w:tcBorders>
              <w:top w:val="single" w:sz="4" w:space="0" w:color="auto"/>
              <w:left w:val="single" w:sz="4" w:space="0" w:color="auto"/>
              <w:bottom w:val="single" w:sz="4" w:space="0" w:color="auto"/>
              <w:right w:val="single" w:sz="4" w:space="0" w:color="auto"/>
            </w:tcBorders>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553"/>
          <w:jc w:val="center"/>
        </w:trPr>
        <w:tc>
          <w:tcPr>
            <w:tcW w:w="5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8.</w:t>
            </w:r>
          </w:p>
        </w:tc>
        <w:tc>
          <w:tcPr>
            <w:tcW w:w="2984" w:type="dxa"/>
            <w:tcBorders>
              <w:top w:val="single" w:sz="4" w:space="0" w:color="auto"/>
              <w:left w:val="nil"/>
              <w:bottom w:val="single" w:sz="4" w:space="0" w:color="auto"/>
              <w:right w:val="single" w:sz="4" w:space="0" w:color="auto"/>
            </w:tcBorders>
            <w:shd w:val="clear" w:color="000000" w:fill="FFFFFF"/>
            <w:vAlign w:val="bottom"/>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  Количество сотрудников Окружной Администрации ГО «Жатай», прошедших профессиональную переподготовку и повышение квалификации</w:t>
            </w:r>
          </w:p>
        </w:tc>
        <w:tc>
          <w:tcPr>
            <w:tcW w:w="1292"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15</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17</w:t>
            </w:r>
          </w:p>
        </w:tc>
        <w:tc>
          <w:tcPr>
            <w:tcW w:w="1454" w:type="dxa"/>
            <w:gridSpan w:val="2"/>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113,3%</w:t>
            </w:r>
          </w:p>
        </w:tc>
        <w:tc>
          <w:tcPr>
            <w:tcW w:w="2036" w:type="dxa"/>
            <w:gridSpan w:val="2"/>
            <w:tcBorders>
              <w:top w:val="single" w:sz="4" w:space="0" w:color="auto"/>
              <w:left w:val="nil"/>
              <w:bottom w:val="single" w:sz="4" w:space="0" w:color="auto"/>
              <w:right w:val="single" w:sz="4" w:space="0" w:color="auto"/>
            </w:tcBorders>
            <w:shd w:val="clear" w:color="000000" w:fill="FFFFFF"/>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132"/>
          <w:jc w:val="center"/>
        </w:trPr>
        <w:tc>
          <w:tcPr>
            <w:tcW w:w="555" w:type="dxa"/>
            <w:tcBorders>
              <w:top w:val="single" w:sz="4" w:space="0" w:color="auto"/>
              <w:left w:val="single" w:sz="4" w:space="0" w:color="auto"/>
              <w:bottom w:val="single" w:sz="4" w:space="0" w:color="auto"/>
              <w:right w:val="single" w:sz="4" w:space="0" w:color="auto"/>
            </w:tcBorders>
            <w:shd w:val="clear" w:color="000000" w:fill="FFFFFF"/>
            <w:vAlign w:val="center"/>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9.</w:t>
            </w:r>
          </w:p>
        </w:tc>
        <w:tc>
          <w:tcPr>
            <w:tcW w:w="2984" w:type="dxa"/>
            <w:tcBorders>
              <w:top w:val="single" w:sz="4" w:space="0" w:color="auto"/>
              <w:left w:val="nil"/>
              <w:bottom w:val="single" w:sz="4" w:space="0" w:color="auto"/>
              <w:right w:val="single" w:sz="4" w:space="0" w:color="auto"/>
            </w:tcBorders>
            <w:shd w:val="clear" w:color="000000" w:fill="FFFFFF"/>
            <w:vAlign w:val="bottom"/>
          </w:tcPr>
          <w:p w:rsidR="00A734ED" w:rsidRPr="003D78F2" w:rsidRDefault="00A734ED" w:rsidP="003D78F2">
            <w:pPr>
              <w:tabs>
                <w:tab w:val="left" w:pos="0"/>
              </w:tabs>
              <w:spacing w:after="0" w:line="240" w:lineRule="auto"/>
              <w:ind w:firstLine="110"/>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Проведение мероприятий (Дни финансовой грамотности), способствующих повышению уровня грамотности учащихся образовательных учреждений </w:t>
            </w:r>
          </w:p>
        </w:tc>
        <w:tc>
          <w:tcPr>
            <w:tcW w:w="1292" w:type="dxa"/>
            <w:tcBorders>
              <w:top w:val="nil"/>
              <w:left w:val="nil"/>
              <w:bottom w:val="single" w:sz="4" w:space="0" w:color="auto"/>
              <w:right w:val="single" w:sz="4" w:space="0" w:color="auto"/>
            </w:tcBorders>
            <w:shd w:val="clear" w:color="auto" w:fill="auto"/>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да/нет</w:t>
            </w:r>
          </w:p>
        </w:tc>
        <w:tc>
          <w:tcPr>
            <w:tcW w:w="1066" w:type="dxa"/>
            <w:tcBorders>
              <w:top w:val="nil"/>
              <w:left w:val="nil"/>
              <w:bottom w:val="single" w:sz="4" w:space="0" w:color="auto"/>
              <w:right w:val="single" w:sz="4" w:space="0" w:color="auto"/>
            </w:tcBorders>
            <w:shd w:val="clear" w:color="auto" w:fill="auto"/>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w:t>
            </w:r>
          </w:p>
        </w:tc>
        <w:tc>
          <w:tcPr>
            <w:tcW w:w="1240" w:type="dxa"/>
            <w:tcBorders>
              <w:top w:val="nil"/>
              <w:left w:val="nil"/>
              <w:bottom w:val="single" w:sz="4" w:space="0" w:color="auto"/>
              <w:right w:val="single" w:sz="4" w:space="0" w:color="auto"/>
            </w:tcBorders>
            <w:shd w:val="clear" w:color="auto" w:fill="auto"/>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да</w:t>
            </w:r>
          </w:p>
        </w:tc>
        <w:tc>
          <w:tcPr>
            <w:tcW w:w="1454" w:type="dxa"/>
            <w:gridSpan w:val="2"/>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2036" w:type="dxa"/>
            <w:gridSpan w:val="2"/>
            <w:tcBorders>
              <w:top w:val="single" w:sz="4" w:space="0" w:color="auto"/>
              <w:left w:val="nil"/>
              <w:bottom w:val="single" w:sz="4" w:space="0" w:color="auto"/>
              <w:right w:val="single" w:sz="4" w:space="0" w:color="auto"/>
            </w:tcBorders>
            <w:shd w:val="clear" w:color="000000" w:fill="FFFFFF"/>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861"/>
          <w:jc w:val="center"/>
        </w:trPr>
        <w:tc>
          <w:tcPr>
            <w:tcW w:w="555" w:type="dxa"/>
            <w:tcBorders>
              <w:top w:val="single" w:sz="4" w:space="0" w:color="auto"/>
              <w:left w:val="single" w:sz="4" w:space="0" w:color="auto"/>
              <w:bottom w:val="single" w:sz="4" w:space="0" w:color="auto"/>
              <w:right w:val="single" w:sz="4" w:space="0" w:color="auto"/>
            </w:tcBorders>
            <w:shd w:val="clear" w:color="000000" w:fill="FFFFFF"/>
            <w:vAlign w:val="center"/>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w:t>
            </w:r>
          </w:p>
        </w:tc>
        <w:tc>
          <w:tcPr>
            <w:tcW w:w="2984" w:type="dxa"/>
            <w:tcBorders>
              <w:top w:val="single" w:sz="4" w:space="0" w:color="auto"/>
              <w:left w:val="nil"/>
              <w:bottom w:val="single" w:sz="4" w:space="0" w:color="auto"/>
              <w:right w:val="single" w:sz="4" w:space="0" w:color="auto"/>
            </w:tcBorders>
            <w:shd w:val="clear" w:color="000000" w:fill="FFFFFF"/>
            <w:vAlign w:val="bottom"/>
          </w:tcPr>
          <w:p w:rsidR="00A734ED" w:rsidRPr="003D78F2" w:rsidRDefault="00A734ED" w:rsidP="003D78F2">
            <w:pPr>
              <w:tabs>
                <w:tab w:val="left" w:pos="0"/>
              </w:tabs>
              <w:spacing w:after="0" w:line="240" w:lineRule="auto"/>
              <w:ind w:firstLine="252"/>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Формирование данных в систему «Электронный бюджет» Министерства финансов Российской Федерации в соответствии с приказом Министерства финансов Российской Федерации от 28 декабря 2016 г. N 243н «О составе и порядке размещения и предоставления информации на едином портале бюджетной системы Российской Федерации»</w:t>
            </w:r>
          </w:p>
        </w:tc>
        <w:tc>
          <w:tcPr>
            <w:tcW w:w="1292"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454" w:type="dxa"/>
            <w:gridSpan w:val="2"/>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100,0%</w:t>
            </w:r>
          </w:p>
        </w:tc>
        <w:tc>
          <w:tcPr>
            <w:tcW w:w="2036" w:type="dxa"/>
            <w:gridSpan w:val="2"/>
            <w:tcBorders>
              <w:top w:val="single" w:sz="4" w:space="0" w:color="auto"/>
              <w:left w:val="nil"/>
              <w:bottom w:val="single" w:sz="4" w:space="0" w:color="auto"/>
              <w:right w:val="single" w:sz="4" w:space="0" w:color="auto"/>
            </w:tcBorders>
            <w:shd w:val="clear" w:color="000000" w:fill="FFFFFF"/>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r w:rsidR="00A734ED" w:rsidRPr="003D78F2" w:rsidTr="000F6019">
        <w:trPr>
          <w:trHeight w:val="421"/>
          <w:jc w:val="center"/>
        </w:trPr>
        <w:tc>
          <w:tcPr>
            <w:tcW w:w="555" w:type="dxa"/>
            <w:tcBorders>
              <w:top w:val="single" w:sz="4" w:space="0" w:color="auto"/>
              <w:left w:val="single" w:sz="4" w:space="0" w:color="auto"/>
              <w:bottom w:val="single" w:sz="4" w:space="0" w:color="auto"/>
              <w:right w:val="single" w:sz="4" w:space="0" w:color="auto"/>
            </w:tcBorders>
            <w:shd w:val="clear" w:color="000000" w:fill="FFFFFF"/>
            <w:vAlign w:val="center"/>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11.</w:t>
            </w:r>
          </w:p>
        </w:tc>
        <w:tc>
          <w:tcPr>
            <w:tcW w:w="2984" w:type="dxa"/>
            <w:tcBorders>
              <w:top w:val="single" w:sz="4" w:space="0" w:color="auto"/>
              <w:left w:val="nil"/>
              <w:bottom w:val="single" w:sz="4" w:space="0" w:color="auto"/>
              <w:right w:val="single" w:sz="4" w:space="0" w:color="auto"/>
            </w:tcBorders>
            <w:shd w:val="clear" w:color="000000" w:fill="FFFFFF"/>
            <w:vAlign w:val="bottom"/>
          </w:tcPr>
          <w:p w:rsidR="00A734ED" w:rsidRPr="003D78F2" w:rsidRDefault="00A734ED" w:rsidP="003D78F2">
            <w:pPr>
              <w:tabs>
                <w:tab w:val="left" w:pos="0"/>
              </w:tabs>
              <w:spacing w:after="0" w:line="240" w:lineRule="auto"/>
              <w:ind w:firstLine="110"/>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Соотношение объема привлеченных средств </w:t>
            </w:r>
            <w:proofErr w:type="spellStart"/>
            <w:r w:rsidRPr="003D78F2">
              <w:rPr>
                <w:rFonts w:ascii="Times New Roman" w:eastAsia="Times New Roman" w:hAnsi="Times New Roman" w:cs="Times New Roman"/>
                <w:color w:val="000000"/>
                <w:sz w:val="24"/>
                <w:szCs w:val="24"/>
              </w:rPr>
              <w:t>софинансирования</w:t>
            </w:r>
            <w:proofErr w:type="spellEnd"/>
            <w:r w:rsidRPr="003D78F2">
              <w:rPr>
                <w:rFonts w:ascii="Times New Roman" w:eastAsia="Times New Roman" w:hAnsi="Times New Roman" w:cs="Times New Roman"/>
                <w:color w:val="000000"/>
                <w:sz w:val="24"/>
                <w:szCs w:val="24"/>
              </w:rPr>
              <w:t xml:space="preserve"> за счет населения от суммы субсидии, основанной на местных инициативах</w:t>
            </w:r>
          </w:p>
        </w:tc>
        <w:tc>
          <w:tcPr>
            <w:tcW w:w="1292"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Не менее %</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3</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13,3</w:t>
            </w:r>
          </w:p>
        </w:tc>
        <w:tc>
          <w:tcPr>
            <w:tcW w:w="1454" w:type="dxa"/>
            <w:gridSpan w:val="2"/>
            <w:tcBorders>
              <w:top w:val="single" w:sz="4" w:space="0" w:color="auto"/>
              <w:left w:val="nil"/>
              <w:bottom w:val="single" w:sz="4" w:space="0" w:color="auto"/>
              <w:right w:val="single" w:sz="4" w:space="0" w:color="auto"/>
            </w:tcBorders>
            <w:shd w:val="clear" w:color="auto"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443,3%</w:t>
            </w:r>
          </w:p>
        </w:tc>
        <w:tc>
          <w:tcPr>
            <w:tcW w:w="2036" w:type="dxa"/>
            <w:gridSpan w:val="2"/>
            <w:tcBorders>
              <w:top w:val="single" w:sz="4" w:space="0" w:color="auto"/>
              <w:left w:val="nil"/>
              <w:bottom w:val="single" w:sz="4" w:space="0" w:color="auto"/>
              <w:right w:val="single" w:sz="4" w:space="0" w:color="auto"/>
            </w:tcBorders>
            <w:shd w:val="clear" w:color="auto" w:fill="FFFFFF"/>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Условия получения субсидии из РБ, основанной на местных инициативах</w:t>
            </w:r>
          </w:p>
        </w:tc>
      </w:tr>
      <w:tr w:rsidR="00A734ED" w:rsidRPr="003D78F2" w:rsidTr="000F6019">
        <w:trPr>
          <w:trHeight w:val="704"/>
          <w:jc w:val="center"/>
        </w:trPr>
        <w:tc>
          <w:tcPr>
            <w:tcW w:w="555" w:type="dxa"/>
            <w:tcBorders>
              <w:top w:val="single" w:sz="4" w:space="0" w:color="auto"/>
              <w:left w:val="single" w:sz="4" w:space="0" w:color="auto"/>
              <w:bottom w:val="single" w:sz="4" w:space="0" w:color="auto"/>
              <w:right w:val="single" w:sz="4" w:space="0" w:color="auto"/>
            </w:tcBorders>
            <w:shd w:val="clear" w:color="000000" w:fill="FFFFFF"/>
            <w:vAlign w:val="center"/>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12.</w:t>
            </w:r>
          </w:p>
        </w:tc>
        <w:tc>
          <w:tcPr>
            <w:tcW w:w="2984" w:type="dxa"/>
            <w:tcBorders>
              <w:top w:val="single" w:sz="4" w:space="0" w:color="auto"/>
              <w:left w:val="nil"/>
              <w:bottom w:val="single" w:sz="4" w:space="0" w:color="auto"/>
              <w:right w:val="single" w:sz="4" w:space="0" w:color="auto"/>
            </w:tcBorders>
            <w:shd w:val="clear" w:color="000000" w:fill="FFFFFF"/>
            <w:vAlign w:val="bottom"/>
          </w:tcPr>
          <w:p w:rsidR="00A734ED" w:rsidRPr="003D78F2" w:rsidRDefault="00A734ED" w:rsidP="003D78F2">
            <w:pPr>
              <w:spacing w:after="0" w:line="240" w:lineRule="auto"/>
              <w:ind w:left="93" w:firstLine="93"/>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Уровень собираемости имущественных налогов</w:t>
            </w:r>
          </w:p>
        </w:tc>
        <w:tc>
          <w:tcPr>
            <w:tcW w:w="1292"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Не менее %</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76,6</w:t>
            </w:r>
          </w:p>
        </w:tc>
        <w:tc>
          <w:tcPr>
            <w:tcW w:w="1454" w:type="dxa"/>
            <w:gridSpan w:val="2"/>
            <w:tcBorders>
              <w:top w:val="single" w:sz="4" w:space="0" w:color="auto"/>
              <w:left w:val="nil"/>
              <w:bottom w:val="single" w:sz="4" w:space="0" w:color="auto"/>
              <w:right w:val="single" w:sz="4" w:space="0" w:color="auto"/>
            </w:tcBorders>
            <w:shd w:val="clear" w:color="auto"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76,6%</w:t>
            </w:r>
          </w:p>
        </w:tc>
        <w:tc>
          <w:tcPr>
            <w:tcW w:w="2036" w:type="dxa"/>
            <w:gridSpan w:val="2"/>
            <w:tcBorders>
              <w:top w:val="single" w:sz="4" w:space="0" w:color="auto"/>
              <w:left w:val="nil"/>
              <w:bottom w:val="single" w:sz="4" w:space="0" w:color="auto"/>
              <w:right w:val="single" w:sz="4" w:space="0" w:color="auto"/>
            </w:tcBorders>
            <w:shd w:val="clear" w:color="auto" w:fill="FFFFFF"/>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Снижение налоговой базы в связи с уменьшением кадастровой стоимости по результатам </w:t>
            </w:r>
            <w:proofErr w:type="spellStart"/>
            <w:r w:rsidRPr="003D78F2">
              <w:rPr>
                <w:rFonts w:ascii="Times New Roman" w:eastAsia="Times New Roman" w:hAnsi="Times New Roman" w:cs="Times New Roman"/>
                <w:color w:val="000000"/>
                <w:sz w:val="24"/>
                <w:szCs w:val="24"/>
              </w:rPr>
              <w:t>гос</w:t>
            </w:r>
            <w:proofErr w:type="spellEnd"/>
            <w:r w:rsidRPr="003D78F2">
              <w:rPr>
                <w:rFonts w:ascii="Times New Roman" w:eastAsia="Times New Roman" w:hAnsi="Times New Roman" w:cs="Times New Roman"/>
                <w:color w:val="000000"/>
                <w:sz w:val="24"/>
                <w:szCs w:val="24"/>
              </w:rPr>
              <w:t>-ой кадастровой оценки земельных участков</w:t>
            </w:r>
          </w:p>
        </w:tc>
      </w:tr>
      <w:tr w:rsidR="00A734ED" w:rsidRPr="003D78F2" w:rsidTr="000F6019">
        <w:trPr>
          <w:trHeight w:val="554"/>
          <w:jc w:val="center"/>
        </w:trPr>
        <w:tc>
          <w:tcPr>
            <w:tcW w:w="555" w:type="dxa"/>
            <w:tcBorders>
              <w:top w:val="single" w:sz="4" w:space="0" w:color="auto"/>
              <w:left w:val="single" w:sz="4" w:space="0" w:color="auto"/>
              <w:bottom w:val="single" w:sz="4" w:space="0" w:color="auto"/>
              <w:right w:val="single" w:sz="4" w:space="0" w:color="auto"/>
            </w:tcBorders>
            <w:shd w:val="clear" w:color="000000" w:fill="FFFFFF"/>
            <w:vAlign w:val="center"/>
          </w:tcPr>
          <w:p w:rsidR="00A734ED" w:rsidRPr="003D78F2" w:rsidRDefault="00A734ED" w:rsidP="003D78F2">
            <w:pPr>
              <w:tabs>
                <w:tab w:val="left" w:pos="0"/>
              </w:tabs>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13.</w:t>
            </w:r>
          </w:p>
        </w:tc>
        <w:tc>
          <w:tcPr>
            <w:tcW w:w="2984" w:type="dxa"/>
            <w:tcBorders>
              <w:top w:val="single" w:sz="4" w:space="0" w:color="auto"/>
              <w:left w:val="nil"/>
              <w:bottom w:val="single" w:sz="4" w:space="0" w:color="auto"/>
              <w:right w:val="single" w:sz="4" w:space="0" w:color="auto"/>
            </w:tcBorders>
            <w:shd w:val="clear" w:color="000000" w:fill="FFFFFF"/>
            <w:vAlign w:val="bottom"/>
          </w:tcPr>
          <w:p w:rsidR="00A734ED" w:rsidRPr="003D78F2" w:rsidRDefault="00A734ED" w:rsidP="003D78F2">
            <w:pPr>
              <w:tabs>
                <w:tab w:val="left" w:pos="0"/>
              </w:tabs>
              <w:spacing w:after="0" w:line="240" w:lineRule="auto"/>
              <w:ind w:firstLine="252"/>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Количество учреждений получающих налоговую льготу, финансируемые из бюджета  ГО «Жатай»</w:t>
            </w:r>
          </w:p>
        </w:tc>
        <w:tc>
          <w:tcPr>
            <w:tcW w:w="1292"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Ед.</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12</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12</w:t>
            </w:r>
          </w:p>
        </w:tc>
        <w:tc>
          <w:tcPr>
            <w:tcW w:w="1454" w:type="dxa"/>
            <w:gridSpan w:val="2"/>
            <w:tcBorders>
              <w:top w:val="single" w:sz="4" w:space="0" w:color="auto"/>
              <w:left w:val="nil"/>
              <w:bottom w:val="single" w:sz="4" w:space="0" w:color="auto"/>
              <w:right w:val="single" w:sz="4" w:space="0" w:color="auto"/>
            </w:tcBorders>
            <w:shd w:val="clear" w:color="000000" w:fill="FFFFFF"/>
            <w:noWrap/>
            <w:vAlign w:val="bottom"/>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2036" w:type="dxa"/>
            <w:gridSpan w:val="2"/>
            <w:tcBorders>
              <w:top w:val="single" w:sz="4" w:space="0" w:color="auto"/>
              <w:left w:val="nil"/>
              <w:bottom w:val="single" w:sz="4" w:space="0" w:color="auto"/>
              <w:right w:val="single" w:sz="4" w:space="0" w:color="auto"/>
            </w:tcBorders>
            <w:shd w:val="clear" w:color="000000" w:fill="FFFFFF"/>
          </w:tcPr>
          <w:p w:rsidR="00A734ED" w:rsidRPr="003D78F2" w:rsidRDefault="00A734ED" w:rsidP="003D78F2">
            <w:pPr>
              <w:tabs>
                <w:tab w:val="left" w:pos="0"/>
              </w:tabs>
              <w:spacing w:after="0" w:line="240" w:lineRule="auto"/>
              <w:ind w:hanging="108"/>
              <w:jc w:val="both"/>
              <w:rPr>
                <w:rFonts w:ascii="Times New Roman" w:eastAsia="Times New Roman" w:hAnsi="Times New Roman" w:cs="Times New Roman"/>
                <w:color w:val="000000"/>
                <w:sz w:val="24"/>
                <w:szCs w:val="24"/>
              </w:rPr>
            </w:pPr>
          </w:p>
        </w:tc>
      </w:tr>
    </w:tbl>
    <w:p w:rsidR="00A734ED" w:rsidRPr="003D78F2" w:rsidRDefault="00A734ED" w:rsidP="003D78F2">
      <w:pPr>
        <w:tabs>
          <w:tab w:val="left" w:pos="0"/>
          <w:tab w:val="left" w:pos="284"/>
        </w:tabs>
        <w:autoSpaceDE w:val="0"/>
        <w:autoSpaceDN w:val="0"/>
        <w:adjustRightInd w:val="0"/>
        <w:spacing w:after="0" w:line="240" w:lineRule="auto"/>
        <w:ind w:firstLine="567"/>
        <w:jc w:val="both"/>
        <w:outlineLvl w:val="1"/>
        <w:rPr>
          <w:rFonts w:ascii="Times New Roman" w:eastAsia="Times New Roman" w:hAnsi="Times New Roman" w:cs="Times New Roman"/>
          <w:sz w:val="24"/>
          <w:szCs w:val="24"/>
        </w:rPr>
      </w:pPr>
    </w:p>
    <w:p w:rsidR="00A734ED" w:rsidRPr="003D78F2" w:rsidRDefault="00A734ED" w:rsidP="009B2A85">
      <w:pPr>
        <w:tabs>
          <w:tab w:val="left" w:pos="0"/>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p>
    <w:p w:rsidR="00A734ED" w:rsidRPr="003D78F2" w:rsidRDefault="00A734ED" w:rsidP="003D78F2">
      <w:pPr>
        <w:tabs>
          <w:tab w:val="left" w:pos="0"/>
        </w:tabs>
        <w:spacing w:after="0" w:line="240" w:lineRule="auto"/>
        <w:jc w:val="both"/>
        <w:rPr>
          <w:rFonts w:ascii="Times New Roman" w:hAnsi="Times New Roman" w:cs="Times New Roman"/>
          <w:sz w:val="24"/>
          <w:szCs w:val="24"/>
        </w:rPr>
      </w:pPr>
      <w:r w:rsidRPr="003D78F2">
        <w:rPr>
          <w:rFonts w:ascii="Times New Roman" w:eastAsia="Calibri" w:hAnsi="Times New Roman" w:cs="Times New Roman"/>
          <w:sz w:val="24"/>
          <w:szCs w:val="24"/>
        </w:rPr>
        <w:tab/>
        <w:t xml:space="preserve">В результате проведенной оценки эффективность программы </w:t>
      </w:r>
      <w:r w:rsidRPr="003D78F2">
        <w:rPr>
          <w:rFonts w:ascii="Times New Roman" w:eastAsia="MS Mincho" w:hAnsi="Times New Roman" w:cs="Times New Roman"/>
          <w:sz w:val="24"/>
          <w:szCs w:val="24"/>
          <w:lang w:eastAsia="ja-JP"/>
        </w:rPr>
        <w:t>«Повышение эффективности бюджетных расходов и управления муниципальными финансами Городского округа «Жатай» на 2022 - 2026 годы» за 2025 год</w:t>
      </w:r>
      <w:r w:rsidRPr="003D78F2">
        <w:rPr>
          <w:rFonts w:ascii="Times New Roman" w:eastAsia="Calibri" w:hAnsi="Times New Roman" w:cs="Times New Roman"/>
          <w:sz w:val="24"/>
          <w:szCs w:val="24"/>
        </w:rPr>
        <w:t xml:space="preserve"> составила </w:t>
      </w:r>
      <w:r w:rsidRPr="003D78F2">
        <w:rPr>
          <w:rFonts w:ascii="Times New Roman" w:eastAsia="Calibri" w:hAnsi="Times New Roman" w:cs="Times New Roman"/>
          <w:b/>
          <w:sz w:val="24"/>
          <w:szCs w:val="24"/>
        </w:rPr>
        <w:t>1,4</w:t>
      </w:r>
      <w:r w:rsidRPr="003D78F2">
        <w:rPr>
          <w:rFonts w:ascii="Times New Roman" w:eastAsia="Calibri" w:hAnsi="Times New Roman" w:cs="Times New Roman"/>
          <w:sz w:val="24"/>
          <w:szCs w:val="24"/>
        </w:rPr>
        <w:t>, что соответствует высокому уровню</w:t>
      </w:r>
      <w:r w:rsidRPr="003D78F2">
        <w:rPr>
          <w:rFonts w:ascii="Times New Roman" w:eastAsia="Calibri" w:hAnsi="Times New Roman" w:cs="Times New Roman"/>
          <w:i/>
          <w:sz w:val="24"/>
          <w:szCs w:val="24"/>
        </w:rPr>
        <w:t xml:space="preserve">. </w:t>
      </w:r>
    </w:p>
    <w:p w:rsidR="003713A8" w:rsidRPr="003D78F2" w:rsidRDefault="003713A8" w:rsidP="008F697B">
      <w:pPr>
        <w:tabs>
          <w:tab w:val="left" w:pos="0"/>
        </w:tabs>
        <w:spacing w:after="0" w:line="240" w:lineRule="auto"/>
        <w:jc w:val="center"/>
        <w:rPr>
          <w:rFonts w:ascii="Times New Roman" w:eastAsia="Calibri" w:hAnsi="Times New Roman" w:cs="Times New Roman"/>
          <w:i/>
          <w:sz w:val="24"/>
          <w:szCs w:val="24"/>
        </w:rPr>
      </w:pPr>
    </w:p>
    <w:p w:rsidR="00B35FC5" w:rsidRPr="003D78F2" w:rsidRDefault="00B35FC5" w:rsidP="008F697B">
      <w:pPr>
        <w:pStyle w:val="a3"/>
        <w:widowControl w:val="0"/>
        <w:numPr>
          <w:ilvl w:val="0"/>
          <w:numId w:val="8"/>
        </w:numPr>
        <w:tabs>
          <w:tab w:val="left" w:pos="0"/>
          <w:tab w:val="left" w:pos="1134"/>
        </w:tabs>
        <w:autoSpaceDE w:val="0"/>
        <w:autoSpaceDN w:val="0"/>
        <w:adjustRightInd w:val="0"/>
        <w:spacing w:after="0" w:line="240" w:lineRule="auto"/>
        <w:ind w:left="0" w:firstLine="567"/>
        <w:jc w:val="center"/>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 xml:space="preserve">Муниципальная программа «Профилактика правонарушений и комплексная безопасность Городского округа «Жатай» </w:t>
      </w:r>
      <w:r w:rsidR="00F54D67" w:rsidRPr="003D78F2">
        <w:rPr>
          <w:rFonts w:ascii="Times New Roman" w:eastAsia="Times New Roman" w:hAnsi="Times New Roman" w:cs="Times New Roman"/>
          <w:b/>
          <w:sz w:val="24"/>
          <w:szCs w:val="24"/>
          <w:lang w:eastAsia="ru-RU"/>
        </w:rPr>
        <w:t>на 2025 - 2029</w:t>
      </w:r>
      <w:r w:rsidRPr="003D78F2">
        <w:rPr>
          <w:rFonts w:ascii="Times New Roman" w:eastAsia="Times New Roman" w:hAnsi="Times New Roman" w:cs="Times New Roman"/>
          <w:b/>
          <w:sz w:val="24"/>
          <w:szCs w:val="24"/>
          <w:lang w:eastAsia="ru-RU"/>
        </w:rPr>
        <w:t xml:space="preserve"> годы»</w:t>
      </w:r>
    </w:p>
    <w:p w:rsidR="00EC2D70" w:rsidRPr="003D78F2" w:rsidRDefault="00EC2D70" w:rsidP="003D78F2">
      <w:pPr>
        <w:tabs>
          <w:tab w:val="left" w:pos="0"/>
        </w:tabs>
        <w:spacing w:after="0" w:line="240" w:lineRule="auto"/>
        <w:ind w:firstLine="567"/>
        <w:jc w:val="both"/>
        <w:rPr>
          <w:rFonts w:ascii="Times New Roman" w:eastAsia="Times New Roman" w:hAnsi="Times New Roman" w:cs="Times New Roman"/>
          <w:b/>
          <w:sz w:val="24"/>
          <w:szCs w:val="24"/>
          <w:lang w:eastAsia="ru-RU"/>
        </w:rPr>
      </w:pP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Муниципальная программа «Профилактика правонарушений и комплексная безопасность Городского округа «Жатай» на 2025 - 2029 годы» утверждена постановлением Главы Окружной Администрации ГО «Жатай» 14.10.2024 № 69-г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Новая программа ориентирована на дальнейшее развитие и совершенствование целенаправленной скоординированной работы по реализации государственной политики в сфере профилактики правонарушений и обеспечения безопасности в Городском округе «Жатай».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Муниципальная программа разработана на основе Стратегии социально-экономического развития Республики Саха (Якутия) до 2032 года с целевым видением до 2050 года, утвержденной Законом Республики Саха (Якутия) от 19 декабря 2018 г. N 2077-З N 45-VI, Стратегии социально-экономического развития Городского округа «Жатай» Республики Саха (Якутия) на период до 2030 года», утвержденной Решением Окружного Совета депутатов 20.12.2018г № 58-2.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b/>
          <w:i/>
          <w:sz w:val="24"/>
          <w:szCs w:val="24"/>
        </w:rPr>
        <w:t>Целью  программы является содействие в проведении единой государственной политики в сфере профилактики правонарушений и противодействия преступности, обеспечения безопасности населения на территории ГО «Жатай» путем</w:t>
      </w:r>
      <w:r w:rsidRPr="003D78F2">
        <w:rPr>
          <w:rFonts w:ascii="Times New Roman" w:eastAsia="Calibri" w:hAnsi="Times New Roman" w:cs="Times New Roman"/>
          <w:sz w:val="24"/>
          <w:szCs w:val="24"/>
        </w:rPr>
        <w:t>: консолидации усилий и повышения эффективности деятельности правоохранительных органов в области правопорядка; стабилизации криминальной ситуации; обеспечения участия граждан в охране общественного порядка, взаимодействия с общественными объединениями по оказанию содействия гражданам, нуждающимся в социальной адаптации, пресечения преступлений экстремистской и террористической направленности; безопасности дорожного движения; формирования в обществе нетерпимости к коррупционному поведению; сокращения незаконного распространения и немедицинского потребления наркотиков и снижения масштабов последствий незаконного оборота наркотиков; предупреждения, расширения форм и методов работы по профилактике безнадзорности и беспризорности несовершеннолетних правонарушений, выявления и устранения причин и условий, способствующих их совершению; охрана психологического здоровья населения; обеспечение пожарной безопасности и безопасности  на водных объектах.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рамках муниципальной программы определены следующие задачи:</w:t>
      </w: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1.Обеспечение личной и общественной безопасности граждан на территории ГО «Жатай»;                                                                                                                                                  </w:t>
      </w: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2. Профилактика правонарушений в сфере дорожного движения;                                                        </w:t>
      </w:r>
    </w:p>
    <w:p w:rsidR="000F6019"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3.Профилактика безнадзорности и подростковой преступности;</w:t>
      </w: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4.Профилактика терроризма и экстремистской деятельности, в том числе незаконной миграции;                                                                                                        </w:t>
      </w: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5.Профилактика коррупции, устранение причин и условий их возникновения;                                                                                                                                                                                                                                                                     6. Охрана психологического здоровья населения;                                                                                   </w:t>
      </w: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7. Обеспечение пожарной безопасности;                                                                                                </w:t>
      </w: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8.Обеспечение </w:t>
      </w:r>
      <w:proofErr w:type="gramStart"/>
      <w:r w:rsidRPr="003D78F2">
        <w:rPr>
          <w:rFonts w:ascii="Times New Roman" w:eastAsia="Calibri" w:hAnsi="Times New Roman" w:cs="Times New Roman"/>
          <w:sz w:val="24"/>
          <w:szCs w:val="24"/>
        </w:rPr>
        <w:t>безопасности  на</w:t>
      </w:r>
      <w:proofErr w:type="gramEnd"/>
      <w:r w:rsidRPr="003D78F2">
        <w:rPr>
          <w:rFonts w:ascii="Times New Roman" w:eastAsia="Calibri" w:hAnsi="Times New Roman" w:cs="Times New Roman"/>
          <w:sz w:val="24"/>
          <w:szCs w:val="24"/>
        </w:rPr>
        <w:t xml:space="preserve"> водных объектах;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Достижение целей и решение задач муниципальной программы осуществляется путем скоординированного выполнения комплекса процессных мероприятий.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i/>
          <w:sz w:val="24"/>
          <w:szCs w:val="24"/>
        </w:rPr>
        <w:t xml:space="preserve">В соответствии с планом реализации программы объем финансирования за счет средств бюджета в 2025 году составил -11634,7 тыс. рублей. Фактическое </w:t>
      </w:r>
      <w:proofErr w:type="gramStart"/>
      <w:r w:rsidRPr="003D78F2">
        <w:rPr>
          <w:rFonts w:ascii="Times New Roman" w:eastAsia="Calibri" w:hAnsi="Times New Roman" w:cs="Times New Roman"/>
          <w:i/>
          <w:sz w:val="24"/>
          <w:szCs w:val="24"/>
        </w:rPr>
        <w:t>исполнение  –</w:t>
      </w:r>
      <w:proofErr w:type="gramEnd"/>
      <w:r w:rsidRPr="003D78F2">
        <w:rPr>
          <w:rFonts w:ascii="Times New Roman" w:eastAsia="Calibri" w:hAnsi="Times New Roman" w:cs="Times New Roman"/>
          <w:i/>
          <w:sz w:val="24"/>
          <w:szCs w:val="24"/>
        </w:rPr>
        <w:t xml:space="preserve"> 11384,4 тыс. рублей, что составляет 97,8%. Финансирование из федерального и республиканского бюджета в 2025 году не производилось.</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i/>
          <w:sz w:val="24"/>
          <w:szCs w:val="24"/>
        </w:rPr>
      </w:pPr>
      <w:r w:rsidRPr="003D78F2">
        <w:rPr>
          <w:rFonts w:ascii="Times New Roman" w:eastAsia="Calibri" w:hAnsi="Times New Roman" w:cs="Times New Roman"/>
          <w:b/>
          <w:i/>
          <w:sz w:val="24"/>
          <w:szCs w:val="24"/>
        </w:rPr>
        <w:t>Задача №1 "Обеспечение личной и общественной безопасности граждан на территории ГО.</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№1.1</w:t>
      </w:r>
      <w:r w:rsidRPr="003D78F2">
        <w:rPr>
          <w:rFonts w:ascii="Times New Roman" w:eastAsia="Calibri" w:hAnsi="Times New Roman" w:cs="Times New Roman"/>
          <w:i/>
          <w:sz w:val="24"/>
          <w:szCs w:val="24"/>
        </w:rPr>
        <w:t xml:space="preserve"> «Содействие в реализации охраны общественного порядка и обеспечения общественной безопасности»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 xml:space="preserve">В 2025 году данное мероприятие реализовывалось без финансирования. Члены ДНД, волонтеры были заняты в охране общественного порядка на массовых мероприятиях, проводимых в ГО «Жатай», такие как: 9 Мая, 1 июня, рейды с отделом полиции ГО «Жатай», мероприятия «движение Первых» и </w:t>
      </w:r>
      <w:proofErr w:type="gramStart"/>
      <w:r w:rsidRPr="003D78F2">
        <w:rPr>
          <w:rFonts w:ascii="Times New Roman" w:eastAsia="Calibri" w:hAnsi="Times New Roman" w:cs="Times New Roman"/>
          <w:sz w:val="24"/>
          <w:szCs w:val="24"/>
        </w:rPr>
        <w:t>т.д..</w:t>
      </w:r>
      <w:proofErr w:type="gramEnd"/>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b/>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№1.2</w:t>
      </w:r>
      <w:r w:rsidRPr="003D78F2">
        <w:rPr>
          <w:rFonts w:ascii="Times New Roman" w:eastAsia="Calibri" w:hAnsi="Times New Roman" w:cs="Times New Roman"/>
          <w:i/>
          <w:sz w:val="24"/>
          <w:szCs w:val="24"/>
        </w:rPr>
        <w:t xml:space="preserve"> "Профилактика потребления и незаконного оборота на</w:t>
      </w:r>
      <w:r w:rsidR="00E20BA4" w:rsidRPr="003D78F2">
        <w:rPr>
          <w:rFonts w:ascii="Times New Roman" w:eastAsia="Calibri" w:hAnsi="Times New Roman" w:cs="Times New Roman"/>
          <w:i/>
          <w:sz w:val="24"/>
          <w:szCs w:val="24"/>
        </w:rPr>
        <w:t>р</w:t>
      </w:r>
      <w:r w:rsidRPr="003D78F2">
        <w:rPr>
          <w:rFonts w:ascii="Times New Roman" w:eastAsia="Calibri" w:hAnsi="Times New Roman" w:cs="Times New Roman"/>
          <w:i/>
          <w:sz w:val="24"/>
          <w:szCs w:val="24"/>
        </w:rPr>
        <w:t xml:space="preserve">котических средств, ПАВ, и их </w:t>
      </w:r>
      <w:proofErr w:type="spellStart"/>
      <w:r w:rsidRPr="003D78F2">
        <w:rPr>
          <w:rFonts w:ascii="Times New Roman" w:eastAsia="Calibri" w:hAnsi="Times New Roman" w:cs="Times New Roman"/>
          <w:i/>
          <w:sz w:val="24"/>
          <w:szCs w:val="24"/>
        </w:rPr>
        <w:t>прекурсоров</w:t>
      </w:r>
      <w:proofErr w:type="spellEnd"/>
      <w:r w:rsidR="002B0E5E" w:rsidRPr="003D78F2">
        <w:rPr>
          <w:rFonts w:ascii="Times New Roman" w:eastAsia="Calibri" w:hAnsi="Times New Roman" w:cs="Times New Roman"/>
          <w:i/>
          <w:sz w:val="24"/>
          <w:szCs w:val="24"/>
        </w:rPr>
        <w:t>»</w:t>
      </w:r>
      <w:r w:rsidRPr="003D78F2">
        <w:rPr>
          <w:rFonts w:ascii="Times New Roman" w:eastAsia="Calibri" w:hAnsi="Times New Roman" w:cs="Times New Roman"/>
          <w:i/>
          <w:color w:val="FFFFFF" w:themeColor="background1"/>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Данное мероприятие реализовывается без финансирования. В ГО «Жатай» создана и действует межведомственная антинаркотическая комиссия. Работа ведется в соответствии с планом работы межведомственной антинаркотической комиссии на 2025 год, который включает в себя: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Освещение в средствах массовой информации (интернет-сайтах, аккаунтах, социальных сетях) о проводимой профилактической антинаркотической работы и мероприятий по борьбе с незаконным оборотом наркотиков, пропаганде здорового образа жизни и </w:t>
      </w:r>
      <w:proofErr w:type="gramStart"/>
      <w:r w:rsidRPr="003D78F2">
        <w:rPr>
          <w:rFonts w:ascii="Times New Roman" w:eastAsia="Calibri" w:hAnsi="Times New Roman" w:cs="Times New Roman"/>
          <w:sz w:val="24"/>
          <w:szCs w:val="24"/>
        </w:rPr>
        <w:t>информации</w:t>
      </w:r>
      <w:proofErr w:type="gramEnd"/>
      <w:r w:rsidRPr="003D78F2">
        <w:rPr>
          <w:rFonts w:ascii="Times New Roman" w:eastAsia="Calibri" w:hAnsi="Times New Roman" w:cs="Times New Roman"/>
          <w:sz w:val="24"/>
          <w:szCs w:val="24"/>
        </w:rPr>
        <w:t xml:space="preserve"> дискредитирующей немедицинское употребление наркотических средств;</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Участие в соревнованиях по различным видам спорта, проведение спортивно-массовых мероприятий «Спорт против наркотиков!», «Нет наркотикам!» на территории муниципального образования Городского округа «Жатай»;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Проведение лекций, бесед, родительских собраний по вопросам профилактики наркомании, алкоголизма и </w:t>
      </w:r>
      <w:proofErr w:type="spellStart"/>
      <w:r w:rsidRPr="003D78F2">
        <w:rPr>
          <w:rFonts w:ascii="Times New Roman" w:eastAsia="Calibri" w:hAnsi="Times New Roman" w:cs="Times New Roman"/>
          <w:sz w:val="24"/>
          <w:szCs w:val="24"/>
        </w:rPr>
        <w:t>табакокурения</w:t>
      </w:r>
      <w:proofErr w:type="spellEnd"/>
      <w:r w:rsidRPr="003D78F2">
        <w:rPr>
          <w:rFonts w:ascii="Times New Roman" w:eastAsia="Calibri" w:hAnsi="Times New Roman" w:cs="Times New Roman"/>
          <w:sz w:val="24"/>
          <w:szCs w:val="24"/>
        </w:rPr>
        <w:t>, пропаганде здорового образа жизни в учреждениях муниципального образования Городского округа «Жатай»;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Организация и проведение профилактической работы с гражданами, составляющими «социальную группу риска» и состоящими на профилактических учетах в органах системы профилактики, в том числе:</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рассмотрение граждан на заседаниях комиссии по делам несовершеннолетних и защите их прав ОА ГО «Жатай» (далее – </w:t>
      </w:r>
      <w:proofErr w:type="spellStart"/>
      <w:r w:rsidRPr="003D78F2">
        <w:rPr>
          <w:rFonts w:ascii="Times New Roman" w:eastAsia="Calibri" w:hAnsi="Times New Roman" w:cs="Times New Roman"/>
          <w:sz w:val="24"/>
          <w:szCs w:val="24"/>
        </w:rPr>
        <w:t>КДНиЗП</w:t>
      </w:r>
      <w:proofErr w:type="spellEnd"/>
      <w:r w:rsidRPr="003D78F2">
        <w:rPr>
          <w:rFonts w:ascii="Times New Roman" w:eastAsia="Calibri" w:hAnsi="Times New Roman" w:cs="Times New Roman"/>
          <w:sz w:val="24"/>
          <w:szCs w:val="24"/>
        </w:rPr>
        <w:t xml:space="preserve"> ОА ГО «Жатай</w:t>
      </w:r>
      <w:proofErr w:type="gramStart"/>
      <w:r w:rsidRPr="003D78F2">
        <w:rPr>
          <w:rFonts w:ascii="Times New Roman" w:eastAsia="Calibri" w:hAnsi="Times New Roman" w:cs="Times New Roman"/>
          <w:sz w:val="24"/>
          <w:szCs w:val="24"/>
        </w:rPr>
        <w:t>»)  по</w:t>
      </w:r>
      <w:proofErr w:type="gramEnd"/>
      <w:r w:rsidRPr="003D78F2">
        <w:rPr>
          <w:rFonts w:ascii="Times New Roman" w:eastAsia="Calibri" w:hAnsi="Times New Roman" w:cs="Times New Roman"/>
          <w:sz w:val="24"/>
          <w:szCs w:val="24"/>
        </w:rPr>
        <w:t xml:space="preserve"> профилактике правонарушений;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посещение по месту жительства, проведение обследования жилищно-бытовых условий, оказание содействия в трудоустройстве;</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проведение разъяснительной работы о медицинских и правовых последствиях, связанных с незаконным потреблением и оборотом наркотических средств и психотропных веществ</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проведение на территории городского округа «Жатай» профилактических акций «Каникулы</w:t>
      </w:r>
      <w:proofErr w:type="gramStart"/>
      <w:r w:rsidRPr="003D78F2">
        <w:rPr>
          <w:rFonts w:ascii="Times New Roman" w:eastAsia="Calibri" w:hAnsi="Times New Roman" w:cs="Times New Roman"/>
          <w:sz w:val="24"/>
          <w:szCs w:val="24"/>
        </w:rPr>
        <w:t>»;  «</w:t>
      </w:r>
      <w:proofErr w:type="gramEnd"/>
      <w:r w:rsidRPr="003D78F2">
        <w:rPr>
          <w:rFonts w:ascii="Times New Roman" w:eastAsia="Calibri" w:hAnsi="Times New Roman" w:cs="Times New Roman"/>
          <w:sz w:val="24"/>
          <w:szCs w:val="24"/>
        </w:rPr>
        <w:t>Дети России»; «Ночной клуб»; «Профилактика»</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Мониторинг информационно-телекоммуникационной сети «Интернет», улиц городского округа «Жатай» на предмет выявления рекламных объявлений, предположительно содержащих информацию о продаже наркотических средств;</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Проведение комплекса мероприятий по профилактике наркомании, алкоголизма и </w:t>
      </w:r>
      <w:proofErr w:type="spellStart"/>
      <w:r w:rsidRPr="003D78F2">
        <w:rPr>
          <w:rFonts w:ascii="Times New Roman" w:eastAsia="Calibri" w:hAnsi="Times New Roman" w:cs="Times New Roman"/>
          <w:sz w:val="24"/>
          <w:szCs w:val="24"/>
        </w:rPr>
        <w:t>табакокурения</w:t>
      </w:r>
      <w:proofErr w:type="spellEnd"/>
      <w:r w:rsidRPr="003D78F2">
        <w:rPr>
          <w:rFonts w:ascii="Times New Roman" w:eastAsia="Calibri" w:hAnsi="Times New Roman" w:cs="Times New Roman"/>
          <w:sz w:val="24"/>
          <w:szCs w:val="24"/>
        </w:rPr>
        <w:t>, приуроченных: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ко Всемирному дню борьбы с наркоманией;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ко Всемирному дню здоровья;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ко Всемирному дню без табака;</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к Международному дню борьбы с наркоманией и наркобизнесом;</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к Международному дню трезвости;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к Международному дню отказа от курения;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-ко Всемирному дню борьбы со СПИДом</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i/>
          <w:sz w:val="24"/>
          <w:szCs w:val="24"/>
        </w:rPr>
      </w:pPr>
      <w:r w:rsidRPr="003D78F2">
        <w:rPr>
          <w:rFonts w:ascii="Times New Roman" w:eastAsia="Calibri" w:hAnsi="Times New Roman" w:cs="Times New Roman"/>
          <w:sz w:val="24"/>
          <w:szCs w:val="24"/>
        </w:rPr>
        <w:t xml:space="preserve">-Участие в межведомственных семинарах-совещаниях по вопросам организации антинаркотической работы и межведомственного взаимодействия субъектов профилактики и т.д.  Правонарушений по данному направлению в ГО Жатай его на территории не зарегистрировано. </w:t>
      </w:r>
      <w:r w:rsidRPr="003D78F2">
        <w:rPr>
          <w:rFonts w:ascii="Times New Roman" w:eastAsia="Calibri" w:hAnsi="Times New Roman" w:cs="Times New Roman"/>
          <w:b/>
          <w:sz w:val="24"/>
          <w:szCs w:val="24"/>
        </w:rPr>
        <w:t>Исполнение запланированных мероприятий –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№1.3</w:t>
      </w:r>
      <w:r w:rsidR="00E20BA4" w:rsidRPr="003D78F2">
        <w:rPr>
          <w:rFonts w:ascii="Times New Roman" w:eastAsia="Calibri" w:hAnsi="Times New Roman" w:cs="Times New Roman"/>
          <w:i/>
          <w:sz w:val="24"/>
          <w:szCs w:val="24"/>
        </w:rPr>
        <w:t xml:space="preserve"> </w:t>
      </w:r>
      <w:r w:rsidRPr="003D78F2">
        <w:rPr>
          <w:rFonts w:ascii="Times New Roman" w:eastAsia="Calibri" w:hAnsi="Times New Roman" w:cs="Times New Roman"/>
          <w:i/>
          <w:sz w:val="24"/>
          <w:szCs w:val="24"/>
        </w:rPr>
        <w:t>"Профил</w:t>
      </w:r>
      <w:r w:rsidR="00E20BA4" w:rsidRPr="003D78F2">
        <w:rPr>
          <w:rFonts w:ascii="Times New Roman" w:eastAsia="Calibri" w:hAnsi="Times New Roman" w:cs="Times New Roman"/>
          <w:i/>
          <w:sz w:val="24"/>
          <w:szCs w:val="24"/>
        </w:rPr>
        <w:t xml:space="preserve">актика рецидивной преступности" </w:t>
      </w:r>
      <w:r w:rsidRPr="003D78F2">
        <w:rPr>
          <w:rFonts w:ascii="Times New Roman" w:eastAsia="Calibri" w:hAnsi="Times New Roman" w:cs="Times New Roman"/>
          <w:i/>
          <w:sz w:val="24"/>
          <w:szCs w:val="24"/>
        </w:rPr>
        <w:t>(финансирование в 2025 г не предусмотрено)</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Профилактика рецидивной преступности включает общие меры (устранение причин и условий преступлений) и специальные (направленные на лиц, склонных к повторным преступлениям). К ним относятся реабилитация и социальное сопровождение осужденных (помощь в трудоустройстве, образовании, восстановлении прав), работа с их семьями, профилактика наркомании и алкоголизма.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i/>
          <w:sz w:val="24"/>
          <w:szCs w:val="24"/>
        </w:rPr>
        <w:t>По состоянию на отчетный период, на различных учетах в ГУУП всего состоит 628 лиц, из них согласно приказа МВД РФ №205-19-85 человек, под административным надзором – 8 человек. Количество лиц на контроле за поведением которых УУП принимает участие, осужденные к мерам наказания не связанные с лишением свободы (</w:t>
      </w:r>
      <w:proofErr w:type="spellStart"/>
      <w:r w:rsidRPr="003D78F2">
        <w:rPr>
          <w:rFonts w:ascii="Times New Roman" w:eastAsia="Calibri" w:hAnsi="Times New Roman" w:cs="Times New Roman"/>
          <w:i/>
          <w:sz w:val="24"/>
          <w:szCs w:val="24"/>
        </w:rPr>
        <w:t>условники</w:t>
      </w:r>
      <w:proofErr w:type="spellEnd"/>
      <w:r w:rsidRPr="003D78F2">
        <w:rPr>
          <w:rFonts w:ascii="Times New Roman" w:eastAsia="Calibri" w:hAnsi="Times New Roman" w:cs="Times New Roman"/>
          <w:i/>
          <w:sz w:val="24"/>
          <w:szCs w:val="24"/>
        </w:rPr>
        <w:t xml:space="preserve">) – 167 лиц. Состояние на списочном учете, ранее судимые -63 человека.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Работа по данному направлению в 2025г включала в себя: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Помощь в трудоустройстве и восстановлении прав;</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Работа с семьями осужденных;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Поддержка родственников;</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Помощь детям в учебном процессе и медицинское сопровождение;</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Профилактика зависимости;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Психологическая помощь и консультации;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Работа с подростками: обеспечение внеурочной занятости, сопровождение.</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Межведомственное взаимодействие: Сотрудничество правоохранительных органов, социальных служб и других структур, проведение профилактических рейдов с УФСИН.</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 xml:space="preserve">Ходатайств перед судом о возложении дополнительных обязанностей и ограничений в отношении лиц, состоящих под административным надзором, отсутствуют, по ст.314.1 УК РФ – 0. </w:t>
      </w:r>
      <w:r w:rsidRPr="003D78F2">
        <w:rPr>
          <w:rFonts w:ascii="Times New Roman" w:eastAsia="Calibri" w:hAnsi="Times New Roman" w:cs="Times New Roman"/>
          <w:b/>
          <w:sz w:val="24"/>
          <w:szCs w:val="24"/>
        </w:rPr>
        <w:t>Исполнение –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№1.4</w:t>
      </w:r>
      <w:r w:rsidRPr="003D78F2">
        <w:rPr>
          <w:rFonts w:ascii="Times New Roman" w:eastAsia="Calibri" w:hAnsi="Times New Roman" w:cs="Times New Roman"/>
          <w:i/>
          <w:sz w:val="24"/>
          <w:szCs w:val="24"/>
        </w:rPr>
        <w:t xml:space="preserve"> "Предупреждение правонарушений, совершаемых в состоянии алкогольного опьянения» (реализация мероприятий без финансирования).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С целью пропаганды здорового образа жизни и профилактики правонарушений в течение года проведены спортивно – массовые </w:t>
      </w:r>
      <w:proofErr w:type="gramStart"/>
      <w:r w:rsidRPr="003D78F2">
        <w:rPr>
          <w:rFonts w:ascii="Times New Roman" w:eastAsia="Calibri" w:hAnsi="Times New Roman" w:cs="Times New Roman"/>
          <w:sz w:val="24"/>
          <w:szCs w:val="24"/>
        </w:rPr>
        <w:t>мероприятия ,</w:t>
      </w:r>
      <w:proofErr w:type="gramEnd"/>
      <w:r w:rsidRPr="003D78F2">
        <w:rPr>
          <w:rFonts w:ascii="Times New Roman" w:eastAsia="Calibri" w:hAnsi="Times New Roman" w:cs="Times New Roman"/>
          <w:sz w:val="24"/>
          <w:szCs w:val="24"/>
        </w:rPr>
        <w:t xml:space="preserve"> охват более 750 человек.</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С начала 2025 года были проведены массовые спортивные мероприятия такие как:</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Всероссийские акции: Лыжня России 2025 (40 детей), Кросс нации (220 </w:t>
      </w:r>
      <w:proofErr w:type="gramStart"/>
      <w:r w:rsidRPr="003D78F2">
        <w:rPr>
          <w:rFonts w:ascii="Times New Roman" w:eastAsia="Calibri" w:hAnsi="Times New Roman" w:cs="Times New Roman"/>
          <w:sz w:val="24"/>
          <w:szCs w:val="24"/>
        </w:rPr>
        <w:t>чел</w:t>
      </w:r>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Военно-спортивная игра "Зарница 2.0" (210 </w:t>
      </w:r>
      <w:proofErr w:type="gramStart"/>
      <w:r w:rsidRPr="003D78F2">
        <w:rPr>
          <w:rFonts w:ascii="Times New Roman" w:eastAsia="Calibri" w:hAnsi="Times New Roman" w:cs="Times New Roman"/>
          <w:sz w:val="24"/>
          <w:szCs w:val="24"/>
        </w:rPr>
        <w:t>чел</w:t>
      </w:r>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Зимний фестиваль ВФСК ГТО "Отцовский патруль" (20 </w:t>
      </w:r>
      <w:proofErr w:type="gramStart"/>
      <w:r w:rsidRPr="003D78F2">
        <w:rPr>
          <w:rFonts w:ascii="Times New Roman" w:eastAsia="Calibri" w:hAnsi="Times New Roman" w:cs="Times New Roman"/>
          <w:sz w:val="24"/>
          <w:szCs w:val="24"/>
        </w:rPr>
        <w:t>чел</w:t>
      </w:r>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общепоселковая легкоатлетическая эстафета памяти участника Великой Отечественной войны 1941-1945гг.Кочеткова Василия Никитича (30 </w:t>
      </w:r>
      <w:proofErr w:type="gramStart"/>
      <w:r w:rsidRPr="003D78F2">
        <w:rPr>
          <w:rFonts w:ascii="Times New Roman" w:eastAsia="Calibri" w:hAnsi="Times New Roman" w:cs="Times New Roman"/>
          <w:sz w:val="24"/>
          <w:szCs w:val="24"/>
        </w:rPr>
        <w:t>чел</w:t>
      </w:r>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муниципальный этап летнего фестиваля ВФСК ГТО среди обучающихся общеобразовательных организаций, приуроченный к празднованию 80-й годовщины Победы в Великой Отечественной войне 1941-1945гг. в зачет Спартакиады учащихся РС(Я) «Спортивные </w:t>
      </w:r>
      <w:proofErr w:type="spellStart"/>
      <w:r w:rsidRPr="003D78F2">
        <w:rPr>
          <w:rFonts w:ascii="Times New Roman" w:eastAsia="Calibri" w:hAnsi="Times New Roman" w:cs="Times New Roman"/>
          <w:sz w:val="24"/>
          <w:szCs w:val="24"/>
        </w:rPr>
        <w:t>якутяне</w:t>
      </w:r>
      <w:proofErr w:type="spellEnd"/>
      <w:r w:rsidRPr="003D78F2">
        <w:rPr>
          <w:rFonts w:ascii="Times New Roman" w:eastAsia="Calibri" w:hAnsi="Times New Roman" w:cs="Times New Roman"/>
          <w:sz w:val="24"/>
          <w:szCs w:val="24"/>
        </w:rPr>
        <w:t xml:space="preserve">» (37 </w:t>
      </w:r>
      <w:proofErr w:type="gramStart"/>
      <w:r w:rsidRPr="003D78F2">
        <w:rPr>
          <w:rFonts w:ascii="Times New Roman" w:eastAsia="Calibri" w:hAnsi="Times New Roman" w:cs="Times New Roman"/>
          <w:sz w:val="24"/>
          <w:szCs w:val="24"/>
        </w:rPr>
        <w:t>чел</w:t>
      </w:r>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Республиканский этап Всероссийского слета казачьей молодежи "Готов к труду и обороне" (80 </w:t>
      </w:r>
      <w:proofErr w:type="gramStart"/>
      <w:r w:rsidRPr="003D78F2">
        <w:rPr>
          <w:rFonts w:ascii="Times New Roman" w:eastAsia="Calibri" w:hAnsi="Times New Roman" w:cs="Times New Roman"/>
          <w:sz w:val="24"/>
          <w:szCs w:val="24"/>
        </w:rPr>
        <w:t>чел</w:t>
      </w:r>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Утренняя танцевальная зарядка с элементами </w:t>
      </w:r>
      <w:proofErr w:type="spellStart"/>
      <w:r w:rsidRPr="003D78F2">
        <w:rPr>
          <w:rFonts w:ascii="Times New Roman" w:eastAsia="Calibri" w:hAnsi="Times New Roman" w:cs="Times New Roman"/>
          <w:sz w:val="24"/>
          <w:szCs w:val="24"/>
        </w:rPr>
        <w:t>бачаты</w:t>
      </w:r>
      <w:proofErr w:type="spellEnd"/>
      <w:r w:rsidRPr="003D78F2">
        <w:rPr>
          <w:rFonts w:ascii="Times New Roman" w:eastAsia="Calibri" w:hAnsi="Times New Roman" w:cs="Times New Roman"/>
          <w:sz w:val="24"/>
          <w:szCs w:val="24"/>
        </w:rPr>
        <w:t xml:space="preserve"> на центральной площади ГО "Жатай" (20 </w:t>
      </w:r>
      <w:proofErr w:type="gramStart"/>
      <w:r w:rsidRPr="003D78F2">
        <w:rPr>
          <w:rFonts w:ascii="Times New Roman" w:eastAsia="Calibri" w:hAnsi="Times New Roman" w:cs="Times New Roman"/>
          <w:sz w:val="24"/>
          <w:szCs w:val="24"/>
        </w:rPr>
        <w:t>чел</w:t>
      </w:r>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Общий охват по мероприятиям, направленным на работу с лицами пожилого возраста и инвалидами 60+ лет более 70 человек:</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Летний </w:t>
      </w:r>
      <w:proofErr w:type="spellStart"/>
      <w:r w:rsidRPr="003D78F2">
        <w:rPr>
          <w:rFonts w:ascii="Times New Roman" w:eastAsia="Calibri" w:hAnsi="Times New Roman" w:cs="Times New Roman"/>
          <w:sz w:val="24"/>
          <w:szCs w:val="24"/>
        </w:rPr>
        <w:t>интенсив</w:t>
      </w:r>
      <w:proofErr w:type="spellEnd"/>
      <w:r w:rsidRPr="003D78F2">
        <w:rPr>
          <w:rFonts w:ascii="Times New Roman" w:eastAsia="Calibri" w:hAnsi="Times New Roman" w:cs="Times New Roman"/>
          <w:sz w:val="24"/>
          <w:szCs w:val="24"/>
        </w:rPr>
        <w:t xml:space="preserve"> "Спортивное лето" на территории оз</w:t>
      </w:r>
      <w:r w:rsidR="00E20BA4" w:rsidRPr="003D78F2">
        <w:rPr>
          <w:rFonts w:ascii="Times New Roman" w:eastAsia="Calibri" w:hAnsi="Times New Roman" w:cs="Times New Roman"/>
          <w:sz w:val="24"/>
          <w:szCs w:val="24"/>
        </w:rPr>
        <w:t>доровительного лагеря "Орленок"</w:t>
      </w:r>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Бесплатные занятия йогой;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бесплатные занятия в бассейне "Олимпия".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 xml:space="preserve">Запланированные мероприятия выполнены в полном объеме – </w:t>
      </w:r>
      <w:r w:rsidRPr="003D78F2">
        <w:rPr>
          <w:rFonts w:ascii="Times New Roman" w:eastAsia="Calibri" w:hAnsi="Times New Roman" w:cs="Times New Roman"/>
          <w:b/>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№1.5</w:t>
      </w:r>
      <w:r w:rsidRPr="003D78F2">
        <w:rPr>
          <w:rFonts w:ascii="Times New Roman" w:eastAsia="Calibri" w:hAnsi="Times New Roman" w:cs="Times New Roman"/>
          <w:i/>
          <w:sz w:val="24"/>
          <w:szCs w:val="24"/>
        </w:rPr>
        <w:t xml:space="preserve"> "Мероприятия по предупреждению преступлений, совершаемых в общественных местах и местах массового скопления людей с использованием новых технологий.   (камеры видеонаблюдения аппаратно-программного комплекса (АПК) "Безопасный город""</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На 2025 год по данному мероприятию объем финансирования составил   772,6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b/>
          <w:sz w:val="24"/>
          <w:szCs w:val="24"/>
        </w:rPr>
        <w:t xml:space="preserve">Фактически исполнено – 523,1 </w:t>
      </w:r>
      <w:proofErr w:type="spellStart"/>
      <w:proofErr w:type="gramStart"/>
      <w:r w:rsidRPr="003D78F2">
        <w:rPr>
          <w:rFonts w:ascii="Times New Roman" w:eastAsia="Calibri" w:hAnsi="Times New Roman" w:cs="Times New Roman"/>
          <w:b/>
          <w:sz w:val="24"/>
          <w:szCs w:val="24"/>
        </w:rPr>
        <w:t>тыс.рублей</w:t>
      </w:r>
      <w:proofErr w:type="spellEnd"/>
      <w:proofErr w:type="gramEnd"/>
      <w:r w:rsidRPr="003D78F2">
        <w:rPr>
          <w:rFonts w:ascii="Times New Roman" w:eastAsia="Calibri" w:hAnsi="Times New Roman" w:cs="Times New Roman"/>
          <w:b/>
          <w:sz w:val="24"/>
          <w:szCs w:val="24"/>
        </w:rPr>
        <w:t xml:space="preserve">, что составляет 67,7%. </w:t>
      </w:r>
      <w:r w:rsidRPr="003D78F2">
        <w:rPr>
          <w:rFonts w:ascii="Times New Roman" w:eastAsia="Calibri" w:hAnsi="Times New Roman" w:cs="Times New Roman"/>
          <w:sz w:val="24"/>
          <w:szCs w:val="24"/>
        </w:rPr>
        <w:t>Экономия средств произошла в результате проведения торгов.</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Средства, предусмотренные на данное мероприятия направлены:</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-заключен контракт с ООО «Импульс</w:t>
      </w:r>
      <w:r w:rsidR="002B0E5E" w:rsidRPr="003D78F2">
        <w:rPr>
          <w:rFonts w:ascii="Times New Roman" w:eastAsia="Calibri" w:hAnsi="Times New Roman" w:cs="Times New Roman"/>
          <w:sz w:val="24"/>
          <w:szCs w:val="24"/>
        </w:rPr>
        <w:t xml:space="preserve"> 14</w:t>
      </w:r>
      <w:r w:rsidRPr="003D78F2">
        <w:rPr>
          <w:rFonts w:ascii="Times New Roman" w:eastAsia="Calibri" w:hAnsi="Times New Roman" w:cs="Times New Roman"/>
          <w:sz w:val="24"/>
          <w:szCs w:val="24"/>
        </w:rPr>
        <w:t xml:space="preserve">» для обеспечения передачи данных и техническое обслуживание систем цифрового IP видеонаблюдения -310,0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поставка сетевых камер видеонаблюдения в количестве 5 </w:t>
      </w:r>
      <w:proofErr w:type="spellStart"/>
      <w:r w:rsidRPr="003D78F2">
        <w:rPr>
          <w:rFonts w:ascii="Times New Roman" w:eastAsia="Calibri" w:hAnsi="Times New Roman" w:cs="Times New Roman"/>
          <w:sz w:val="24"/>
          <w:szCs w:val="24"/>
        </w:rPr>
        <w:t>шт</w:t>
      </w:r>
      <w:proofErr w:type="spellEnd"/>
      <w:r w:rsidRPr="003D78F2">
        <w:rPr>
          <w:rFonts w:ascii="Times New Roman" w:eastAsia="Calibri" w:hAnsi="Times New Roman" w:cs="Times New Roman"/>
          <w:sz w:val="24"/>
          <w:szCs w:val="24"/>
        </w:rPr>
        <w:t xml:space="preserve"> – 145,0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и кабеля </w:t>
      </w:r>
      <w:r w:rsidR="002B0E5E" w:rsidRPr="003D78F2">
        <w:rPr>
          <w:rFonts w:ascii="Times New Roman" w:eastAsia="Calibri" w:hAnsi="Times New Roman" w:cs="Times New Roman"/>
          <w:sz w:val="24"/>
          <w:szCs w:val="24"/>
        </w:rPr>
        <w:t xml:space="preserve">оптоволоконного 68,1 </w:t>
      </w:r>
      <w:proofErr w:type="spellStart"/>
      <w:r w:rsidR="002B0E5E" w:rsidRPr="003D78F2">
        <w:rPr>
          <w:rFonts w:ascii="Times New Roman" w:eastAsia="Calibri" w:hAnsi="Times New Roman" w:cs="Times New Roman"/>
          <w:sz w:val="24"/>
          <w:szCs w:val="24"/>
        </w:rPr>
        <w:t>тыс.рублей</w:t>
      </w:r>
      <w:proofErr w:type="spellEnd"/>
      <w:r w:rsidR="002B0E5E"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rPr>
        <w:t xml:space="preserve">для установки дополнительных видеокамер на территории ГО «Жатай» с целью обеспечения безопасности и правопорядка.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№1.6</w:t>
      </w:r>
      <w:r w:rsidRPr="003D78F2">
        <w:rPr>
          <w:rFonts w:ascii="Times New Roman" w:eastAsia="Calibri" w:hAnsi="Times New Roman" w:cs="Times New Roman"/>
          <w:i/>
          <w:sz w:val="24"/>
          <w:szCs w:val="24"/>
        </w:rPr>
        <w:t xml:space="preserve"> Установка "Муниципальная система оповещения населения городского округа Жатай Республики Саха (Якутия)"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 xml:space="preserve">Реализация данного мероприятия разбито на 4 этапа. В 2025 году реализован 1 этап. В 2025 году на данное мероприятие предусмотрено 3930,4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Заключен контракт на сумму 3930,3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с АО НПО «Сенсор» на создание местной автоматизированной системы централизованного оповещения ГО «Жатай» </w:t>
      </w:r>
      <w:r w:rsidRPr="003D78F2">
        <w:rPr>
          <w:rFonts w:ascii="Times New Roman" w:eastAsia="Calibri" w:hAnsi="Times New Roman" w:cs="Times New Roman"/>
          <w:b/>
          <w:sz w:val="24"/>
          <w:szCs w:val="24"/>
        </w:rPr>
        <w:t>-  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i/>
          <w:iCs/>
          <w:sz w:val="24"/>
          <w:szCs w:val="24"/>
        </w:rPr>
      </w:pPr>
      <w:r w:rsidRPr="003D78F2">
        <w:rPr>
          <w:rFonts w:ascii="Times New Roman" w:eastAsia="Calibri" w:hAnsi="Times New Roman" w:cs="Times New Roman"/>
          <w:b/>
          <w:bCs/>
          <w:i/>
          <w:iCs/>
          <w:sz w:val="24"/>
          <w:szCs w:val="24"/>
        </w:rPr>
        <w:t xml:space="preserve">Задача №2 "Профилактика правонарушений в сфере дорожного движения "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
          <w:iCs/>
          <w:sz w:val="24"/>
          <w:szCs w:val="24"/>
        </w:rPr>
      </w:pPr>
      <w:r w:rsidRPr="003D78F2">
        <w:rPr>
          <w:rFonts w:ascii="Times New Roman" w:eastAsia="Calibri" w:hAnsi="Times New Roman" w:cs="Times New Roman"/>
          <w:b/>
          <w:sz w:val="24"/>
          <w:szCs w:val="24"/>
        </w:rPr>
        <w:t>Комплекс процессных мероприятий №2.1</w:t>
      </w:r>
      <w:r w:rsidRPr="003D78F2">
        <w:rPr>
          <w:rFonts w:ascii="Times New Roman" w:eastAsia="Calibri" w:hAnsi="Times New Roman" w:cs="Times New Roman"/>
          <w:i/>
          <w:sz w:val="24"/>
          <w:szCs w:val="24"/>
        </w:rPr>
        <w:t xml:space="preserve"> "Осуществление мероприятий по предупреждению детского дорожно-транспортного травматизма".</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Cs/>
          <w:sz w:val="24"/>
          <w:szCs w:val="24"/>
        </w:rPr>
      </w:pPr>
      <w:r w:rsidRPr="003D78F2">
        <w:rPr>
          <w:rFonts w:ascii="Times New Roman" w:eastAsia="Calibri" w:hAnsi="Times New Roman" w:cs="Times New Roman"/>
          <w:bCs/>
          <w:iCs/>
          <w:sz w:val="24"/>
          <w:szCs w:val="24"/>
        </w:rPr>
        <w:t xml:space="preserve">Всего по данному мероприятию финансирование составляет – 31,0 </w:t>
      </w:r>
      <w:proofErr w:type="spellStart"/>
      <w:proofErr w:type="gramStart"/>
      <w:r w:rsidRPr="003D78F2">
        <w:rPr>
          <w:rFonts w:ascii="Times New Roman" w:eastAsia="Calibri" w:hAnsi="Times New Roman" w:cs="Times New Roman"/>
          <w:bCs/>
          <w:iCs/>
          <w:sz w:val="24"/>
          <w:szCs w:val="24"/>
        </w:rPr>
        <w:t>тыс.рублей</w:t>
      </w:r>
      <w:proofErr w:type="spellEnd"/>
      <w:proofErr w:type="gramEnd"/>
      <w:r w:rsidRPr="003D78F2">
        <w:rPr>
          <w:rFonts w:ascii="Times New Roman" w:eastAsia="Calibri" w:hAnsi="Times New Roman" w:cs="Times New Roman"/>
          <w:bCs/>
          <w:iCs/>
          <w:sz w:val="24"/>
          <w:szCs w:val="24"/>
        </w:rPr>
        <w:t xml:space="preserve">. Фактически – 31,0 </w:t>
      </w:r>
      <w:proofErr w:type="spellStart"/>
      <w:proofErr w:type="gramStart"/>
      <w:r w:rsidRPr="003D78F2">
        <w:rPr>
          <w:rFonts w:ascii="Times New Roman" w:eastAsia="Calibri" w:hAnsi="Times New Roman" w:cs="Times New Roman"/>
          <w:bCs/>
          <w:iCs/>
          <w:sz w:val="24"/>
          <w:szCs w:val="24"/>
        </w:rPr>
        <w:t>тыс.рублей</w:t>
      </w:r>
      <w:proofErr w:type="spellEnd"/>
      <w:proofErr w:type="gramEnd"/>
      <w:r w:rsidRPr="003D78F2">
        <w:rPr>
          <w:rFonts w:ascii="Times New Roman" w:eastAsia="Calibri" w:hAnsi="Times New Roman" w:cs="Times New Roman"/>
          <w:bCs/>
          <w:iCs/>
          <w:sz w:val="24"/>
          <w:szCs w:val="24"/>
        </w:rPr>
        <w:t xml:space="preserve">.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i/>
          <w:iCs/>
          <w:sz w:val="24"/>
          <w:szCs w:val="24"/>
        </w:rPr>
      </w:pPr>
      <w:r w:rsidRPr="003D78F2">
        <w:rPr>
          <w:rFonts w:ascii="Times New Roman" w:eastAsia="Calibri" w:hAnsi="Times New Roman" w:cs="Times New Roman"/>
          <w:bCs/>
          <w:iCs/>
          <w:sz w:val="24"/>
          <w:szCs w:val="24"/>
        </w:rPr>
        <w:t xml:space="preserve">27 октября проведен муниципальный смотр - конкурс «Лучший уголок ПДД в ДОУ». Финансовые средства затрачены на приобретение в результате торгов подарочных сертификатов, которые вручены победителям по итогам конкурса. Также в течение года в муниципальных образовательных учреждениях проходили мероприятия среди обучающихся, в том числе с приглашением инспекторов ГИБДД, внутренние конкурсы по ПДД. В результате проведенной работе в 2025 г случаев детского дорожно-транспортного травматизма на территории ГО «Жатай» не зарегистрировано. </w:t>
      </w:r>
      <w:r w:rsidRPr="003D78F2">
        <w:rPr>
          <w:rFonts w:ascii="Times New Roman" w:eastAsia="Calibri" w:hAnsi="Times New Roman" w:cs="Times New Roman"/>
          <w:b/>
          <w:bCs/>
          <w:i/>
          <w:iCs/>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
          <w:iCs/>
          <w:sz w:val="24"/>
          <w:szCs w:val="24"/>
        </w:rPr>
      </w:pPr>
      <w:r w:rsidRPr="003D78F2">
        <w:rPr>
          <w:rFonts w:ascii="Times New Roman" w:eastAsia="Calibri" w:hAnsi="Times New Roman" w:cs="Times New Roman"/>
          <w:bCs/>
          <w:i/>
          <w:iCs/>
          <w:sz w:val="24"/>
          <w:szCs w:val="24"/>
        </w:rPr>
        <w:t xml:space="preserve"> </w:t>
      </w:r>
      <w:r w:rsidRPr="003D78F2">
        <w:rPr>
          <w:rFonts w:ascii="Times New Roman" w:eastAsia="Calibri" w:hAnsi="Times New Roman" w:cs="Times New Roman"/>
          <w:b/>
          <w:bCs/>
          <w:iCs/>
          <w:sz w:val="24"/>
          <w:szCs w:val="24"/>
        </w:rPr>
        <w:t>Комплекс процессных мероприятий №2.2</w:t>
      </w:r>
      <w:r w:rsidRPr="003D78F2">
        <w:rPr>
          <w:rFonts w:ascii="Times New Roman" w:eastAsia="Calibri" w:hAnsi="Times New Roman" w:cs="Times New Roman"/>
          <w:bCs/>
          <w:i/>
          <w:iCs/>
          <w:sz w:val="24"/>
          <w:szCs w:val="24"/>
        </w:rPr>
        <w:t xml:space="preserve"> "Осуществление профилактических мероприятий по предупреждению дорожно-транспортных происшествий" (мероприятия реализованы без финансирования).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Cs/>
          <w:sz w:val="24"/>
          <w:szCs w:val="24"/>
        </w:rPr>
      </w:pPr>
      <w:r w:rsidRPr="003D78F2">
        <w:rPr>
          <w:rFonts w:ascii="Times New Roman" w:eastAsia="Calibri" w:hAnsi="Times New Roman" w:cs="Times New Roman"/>
          <w:bCs/>
          <w:iCs/>
          <w:sz w:val="24"/>
          <w:szCs w:val="24"/>
        </w:rPr>
        <w:t>Цель мероприятия — формирование культуры безопасного поведения всех участников дорожного движения и минимизация рисков на дорогах.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iCs/>
          <w:sz w:val="24"/>
          <w:szCs w:val="24"/>
        </w:rPr>
      </w:pPr>
      <w:r w:rsidRPr="003D78F2">
        <w:rPr>
          <w:rFonts w:ascii="Times New Roman" w:eastAsia="Calibri" w:hAnsi="Times New Roman" w:cs="Times New Roman"/>
          <w:bCs/>
          <w:iCs/>
          <w:sz w:val="24"/>
          <w:szCs w:val="24"/>
        </w:rPr>
        <w:t xml:space="preserve">В 2025 году проводилась информационно-пропагандистская работа: распространялась через мессенджеры социальная реклама о ПДД, проведены акции, конкурсы для детей и взрослых (напр., «Засветись», «Безопасное колесо»), уроки безопасности в школах и детских садах. Был усилен контроль со стороны ГИБДД (рейды, профилактические беседы).  </w:t>
      </w:r>
      <w:r w:rsidRPr="003D78F2">
        <w:rPr>
          <w:rFonts w:ascii="Times New Roman" w:eastAsia="Calibri" w:hAnsi="Times New Roman" w:cs="Times New Roman"/>
          <w:b/>
          <w:bCs/>
          <w:iCs/>
          <w:sz w:val="24"/>
          <w:szCs w:val="24"/>
        </w:rPr>
        <w:t>Исполнение мероприятий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Cs/>
          <w:sz w:val="24"/>
          <w:szCs w:val="24"/>
        </w:rPr>
      </w:pPr>
      <w:r w:rsidRPr="003D78F2">
        <w:rPr>
          <w:rFonts w:ascii="Times New Roman" w:eastAsia="Calibri" w:hAnsi="Times New Roman" w:cs="Times New Roman"/>
          <w:b/>
          <w:bCs/>
          <w:i/>
          <w:iCs/>
          <w:sz w:val="24"/>
          <w:szCs w:val="24"/>
        </w:rPr>
        <w:t>Задача №3 "Профилактика безнадзорности и подростковой преступности"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№3.1</w:t>
      </w:r>
      <w:r w:rsidRPr="003D78F2">
        <w:rPr>
          <w:rFonts w:ascii="Times New Roman" w:eastAsia="Calibri" w:hAnsi="Times New Roman" w:cs="Times New Roman"/>
          <w:i/>
          <w:sz w:val="24"/>
          <w:szCs w:val="24"/>
        </w:rPr>
        <w:t xml:space="preserve"> «Развитие системы ранней профилактики безнадзорности, асоциального и противоправного поведения несовершеннолетних"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i/>
          <w:sz w:val="24"/>
          <w:szCs w:val="24"/>
        </w:rPr>
        <w:t>(реализованы без финансирования).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На территории ГО Жатай на основании распоряжения Главы Окружной Администрации Городского округа «Жатай» (далее – ОА ГО «Жатай») от 29.12.2007 №824 «Об утверждении положения о Комиссии по делам несовершеннолетних и защите их прав ОА ГО «Жатай»» (в ред. от 13.09.2021г. в внесенными изменениями в положение Комиссии по делам несовершеннолетних и защите их прав ОА ГО «Жатай») на территории городского округа  «Жатай» действует комиссия по делам несовершеннолетних и защите их прав Окружной Администрации Городского округа « Жатай »  (далее – </w:t>
      </w:r>
      <w:proofErr w:type="spellStart"/>
      <w:r w:rsidRPr="003D78F2">
        <w:rPr>
          <w:rFonts w:ascii="Times New Roman" w:eastAsia="Calibri" w:hAnsi="Times New Roman" w:cs="Times New Roman"/>
          <w:sz w:val="24"/>
          <w:szCs w:val="24"/>
        </w:rPr>
        <w:t>КДНиЗП</w:t>
      </w:r>
      <w:proofErr w:type="spellEnd"/>
      <w:r w:rsidRPr="003D78F2">
        <w:rPr>
          <w:rFonts w:ascii="Times New Roman" w:eastAsia="Calibri" w:hAnsi="Times New Roman" w:cs="Times New Roman"/>
          <w:sz w:val="24"/>
          <w:szCs w:val="24"/>
        </w:rPr>
        <w:t xml:space="preserve"> ОА ГО « Жатай»), которая за отчетный период 2025 года работала по плану, утвержденному 25.12.2024г. постановлением КДН и ЗП ОА ГО «Жат</w:t>
      </w:r>
      <w:r w:rsidR="00AE4AD3" w:rsidRPr="003D78F2">
        <w:rPr>
          <w:rFonts w:ascii="Times New Roman" w:eastAsia="Calibri" w:hAnsi="Times New Roman" w:cs="Times New Roman"/>
          <w:sz w:val="24"/>
          <w:szCs w:val="24"/>
        </w:rPr>
        <w:t>ай» № 136 Главой ОА ГО «Жатай».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Деятельность комиссии направлена на реализацию Федерального закона от 24 июня 1999 года №120-ФЗ «Об основах системы профилактики безнадзорности и правонарушений несовершеннолетних » (далее – ФЗ №120-1999),  Закона Республики Саха (Якутия) от 25 апреля 2006 года 339-З №  695-III «О комиссиях по делам несовершеннолетних и защите их прав» (далее – Закона РС(Я) от 25.04.2006г. 339-З № 695-III), Закона Республики Саха (Якутия) от 26.12.2007 538-З N 1079-III (ред. от 21.02.2012) «О наделении органов местного самоуправления муниципальных районов и городских округов Республики Саха (Якутия) отдельными государственными полномочиями по исполнению функций комиссий по делам несовершеннолетних и защите их прав».</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 начало 2025 года по данным Государственного комитета статистики по РС(Я) на территории ГО «Жатай» проживает 3162 детей (АППГ 3138) в возрасте от 0 до 18 лет (включительно):</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от 0 до 14 лет – 2388 детей (АППГ 2448 детей)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от 14 до 18 лет – 774 детей (АППГ 690 детей)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С целью ранней профилактики безнадзорности, асоциального и противоправного поведения несовершеннолетних В ГО «Жатай» в 2025 году разработаны:</w:t>
      </w:r>
    </w:p>
    <w:p w:rsidR="00DC2DB2" w:rsidRPr="003D78F2" w:rsidRDefault="00DC2DB2" w:rsidP="003D78F2">
      <w:pPr>
        <w:widowControl w:val="0"/>
        <w:numPr>
          <w:ilvl w:val="0"/>
          <w:numId w:val="41"/>
        </w:numPr>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Порядок взаимодействия органов и учреждений системы профилактики безнадзорности и правонарушений несовершеннолетних при организации индивидуальной профилактической работы с несовершеннолетними и семьями, находящимися в социально опасном положении, утвержденный постановлением комиссии по делам несовершеннолетних и защите их прав (далее-</w:t>
      </w:r>
      <w:proofErr w:type="spellStart"/>
      <w:r w:rsidRPr="003D78F2">
        <w:rPr>
          <w:rFonts w:ascii="Times New Roman" w:eastAsia="Calibri" w:hAnsi="Times New Roman" w:cs="Times New Roman"/>
          <w:sz w:val="24"/>
          <w:szCs w:val="24"/>
        </w:rPr>
        <w:t>КДНиЗП</w:t>
      </w:r>
      <w:proofErr w:type="spellEnd"/>
      <w:r w:rsidRPr="003D78F2">
        <w:rPr>
          <w:rFonts w:ascii="Times New Roman" w:eastAsia="Calibri" w:hAnsi="Times New Roman" w:cs="Times New Roman"/>
          <w:sz w:val="24"/>
          <w:szCs w:val="24"/>
        </w:rPr>
        <w:t>) Окружной Администрации ГО «Жатай» от 14.08.2025г № 61;</w:t>
      </w:r>
    </w:p>
    <w:p w:rsidR="00DC2DB2" w:rsidRPr="003D78F2" w:rsidRDefault="00DC2DB2" w:rsidP="003D78F2">
      <w:pPr>
        <w:widowControl w:val="0"/>
        <w:numPr>
          <w:ilvl w:val="0"/>
          <w:numId w:val="41"/>
        </w:numPr>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Комплексный межведомственный план меропр</w:t>
      </w:r>
      <w:r w:rsidR="0062420B" w:rsidRPr="003D78F2">
        <w:rPr>
          <w:rFonts w:ascii="Times New Roman" w:eastAsia="Calibri" w:hAnsi="Times New Roman" w:cs="Times New Roman"/>
          <w:sz w:val="24"/>
          <w:szCs w:val="24"/>
        </w:rPr>
        <w:t xml:space="preserve">иятий по выявлению преступлений </w:t>
      </w:r>
      <w:r w:rsidRPr="003D78F2">
        <w:rPr>
          <w:rFonts w:ascii="Times New Roman" w:eastAsia="Calibri" w:hAnsi="Times New Roman" w:cs="Times New Roman"/>
          <w:sz w:val="24"/>
          <w:szCs w:val="24"/>
        </w:rPr>
        <w:t xml:space="preserve">против половой неприкосновенности несовершеннолетних в ГО «Жатай» на 2025-2026 годы, утвержденный Постановлением </w:t>
      </w:r>
      <w:proofErr w:type="spellStart"/>
      <w:r w:rsidRPr="003D78F2">
        <w:rPr>
          <w:rFonts w:ascii="Times New Roman" w:eastAsia="Calibri" w:hAnsi="Times New Roman" w:cs="Times New Roman"/>
          <w:sz w:val="24"/>
          <w:szCs w:val="24"/>
        </w:rPr>
        <w:t>КДНиЗП</w:t>
      </w:r>
      <w:proofErr w:type="spellEnd"/>
      <w:r w:rsidRPr="003D78F2">
        <w:rPr>
          <w:rFonts w:ascii="Times New Roman" w:eastAsia="Calibri" w:hAnsi="Times New Roman" w:cs="Times New Roman"/>
          <w:sz w:val="24"/>
          <w:szCs w:val="24"/>
        </w:rPr>
        <w:t xml:space="preserve"> Окружной Администрации ГО «Жатай» от 22.01.2025г № 5.</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2025 году профилактическая работа органов системы профилактики осуществлялась по основному приоритетному направлению - 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По итогам заседаний в соответствии ч. 3 ст. 11 ФЗ №120-1999г. принято 115 (АППГ – 136) постановлений, содержащих 203 (АППГ – 292) </w:t>
      </w:r>
      <w:proofErr w:type="spellStart"/>
      <w:r w:rsidRPr="003D78F2">
        <w:rPr>
          <w:rFonts w:ascii="Times New Roman" w:eastAsia="Calibri" w:hAnsi="Times New Roman" w:cs="Times New Roman"/>
          <w:sz w:val="24"/>
          <w:szCs w:val="24"/>
        </w:rPr>
        <w:t>порученческих</w:t>
      </w:r>
      <w:proofErr w:type="spellEnd"/>
      <w:r w:rsidRPr="003D78F2">
        <w:rPr>
          <w:rFonts w:ascii="Times New Roman" w:eastAsia="Calibri" w:hAnsi="Times New Roman" w:cs="Times New Roman"/>
          <w:sz w:val="24"/>
          <w:szCs w:val="24"/>
        </w:rPr>
        <w:t xml:space="preserve"> пункта.</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Вопросы профилактики безнадзорности и правонарушений несовершеннолетних систематически рассматриваются на координационных совещаниях, на круглых столах, также на заседаниях КДН и ЗП при главе Окружной Администрации Городского округа «Жатай»</w:t>
      </w:r>
      <w:r w:rsidR="00AE4AD3"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Всего за отчетный период проведено, 4 расширенных заседания комиссии, 4 круглых стола.</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соответствии с межведомственным Планом работы КДН и ЗП ГО «Жатай» проведено 30 (АППГ - 35) заседаний.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 заседании заслушаны отчеты руководителей учреждений системы профилактики Городского округа «Жатай», инспекторов ПДН ОП «</w:t>
      </w:r>
      <w:proofErr w:type="spellStart"/>
      <w:r w:rsidRPr="003D78F2">
        <w:rPr>
          <w:rFonts w:ascii="Times New Roman" w:eastAsia="Calibri" w:hAnsi="Times New Roman" w:cs="Times New Roman"/>
          <w:sz w:val="24"/>
          <w:szCs w:val="24"/>
        </w:rPr>
        <w:t>Жатайское</w:t>
      </w:r>
      <w:proofErr w:type="spellEnd"/>
      <w:r w:rsidRPr="003D78F2">
        <w:rPr>
          <w:rFonts w:ascii="Times New Roman" w:eastAsia="Calibri" w:hAnsi="Times New Roman" w:cs="Times New Roman"/>
          <w:sz w:val="24"/>
          <w:szCs w:val="24"/>
        </w:rPr>
        <w:t xml:space="preserve">» о проведенной профилактической работе в соответствии Федерального закона от 24 июня 1999г. №120-ФЗ «Об основах системы профилактики безнадзорности и правонарушений несовершеннолетних», во исполнении Приказа от 01.09.2023г. №136/46-п/208/83/016/01-03/1916/1360-ОД/01-07/1406/81 «О выявлении фактов, порядке направления и рассмотрения информации об обстоятельствах, свидетельствующих о насилии и жестоком обращении с несовершеннолетними со стороны родителей и лиц, на которых возложены обязанности по воспитанию детей» в части предоставления сведений  о фактах, свидетельствующих о насилии над несовершеннолетними, жестоком обращении со стороны родителей и лиц, на которых возложены обязанности по воспитанию детей, для дальнейшей организации и осуществления мер по защите и восстановлению прав и законных интересов несовершеннолетних.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Численность несовершеннолетних, в отношении которых системой профилактики проводится индивидуальная профилактическая работа, на конец отчетного периода 2025 года – 115 (АППГ-95), численность несовершеннолетних, состоящих на учете ПДН ОП «</w:t>
      </w:r>
      <w:proofErr w:type="spellStart"/>
      <w:r w:rsidRPr="003D78F2">
        <w:rPr>
          <w:rFonts w:ascii="Times New Roman" w:eastAsia="Calibri" w:hAnsi="Times New Roman" w:cs="Times New Roman"/>
          <w:sz w:val="24"/>
          <w:szCs w:val="24"/>
        </w:rPr>
        <w:t>Жатайский</w:t>
      </w:r>
      <w:proofErr w:type="spellEnd"/>
      <w:r w:rsidRPr="003D78F2">
        <w:rPr>
          <w:rFonts w:ascii="Times New Roman" w:eastAsia="Calibri" w:hAnsi="Times New Roman" w:cs="Times New Roman"/>
          <w:sz w:val="24"/>
          <w:szCs w:val="24"/>
        </w:rPr>
        <w:t xml:space="preserve">» МУ МВД России «Якутское» – 22 (АППГ-14).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КДН и ЗП совместно с отделом образования, отделом по социальной и семейной политике, отделом культуры, спорта и молодежной политики была проведена большая   работа по охвату организованными формами летнего отдыха несовершеннолетних, состоящих на различных видах профилактических учетов. Всего различными формами летнего отдыха было охвачено более 21 </w:t>
      </w:r>
      <w:proofErr w:type="spellStart"/>
      <w:r w:rsidRPr="003D78F2">
        <w:rPr>
          <w:rFonts w:ascii="Times New Roman" w:eastAsia="Calibri" w:hAnsi="Times New Roman" w:cs="Times New Roman"/>
          <w:sz w:val="24"/>
          <w:szCs w:val="24"/>
        </w:rPr>
        <w:t>подучетных</w:t>
      </w:r>
      <w:proofErr w:type="spellEnd"/>
      <w:r w:rsidRPr="003D78F2">
        <w:rPr>
          <w:rFonts w:ascii="Times New Roman" w:eastAsia="Calibri" w:hAnsi="Times New Roman" w:cs="Times New Roman"/>
          <w:sz w:val="24"/>
          <w:szCs w:val="24"/>
        </w:rPr>
        <w:t xml:space="preserve"> несовершеннолетних. Временным трудоустройством охвачено из 37 мест, 21 несовершеннолетних состоящих на различных учетах.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акции «Первоклассник», «Соберем ребенка в школу» оказана материальная помощь с приобретением канцелярских товаров и школьных </w:t>
      </w:r>
      <w:proofErr w:type="gramStart"/>
      <w:r w:rsidRPr="003D78F2">
        <w:rPr>
          <w:rFonts w:ascii="Times New Roman" w:eastAsia="Calibri" w:hAnsi="Times New Roman" w:cs="Times New Roman"/>
          <w:sz w:val="24"/>
          <w:szCs w:val="24"/>
        </w:rPr>
        <w:t>принадлежностей,  находящимся</w:t>
      </w:r>
      <w:proofErr w:type="gramEnd"/>
      <w:r w:rsidRPr="003D78F2">
        <w:rPr>
          <w:rFonts w:ascii="Times New Roman" w:eastAsia="Calibri" w:hAnsi="Times New Roman" w:cs="Times New Roman"/>
          <w:sz w:val="24"/>
          <w:szCs w:val="24"/>
        </w:rPr>
        <w:t xml:space="preserve"> в социально опасном положении, в трудной жизненной ситуации, в рамках акции «Поделись урожаем» семьи СОП, ТЖС. В ноябре проведена акция «К зиме готов!» с приобретением детской зимней одежды и обуви. (СОП, ТЖС). Каждый год в Городском округе «Жатай» проводится благотворительная акция «Елка добра».</w:t>
      </w:r>
    </w:p>
    <w:p w:rsidR="00DC2DB2" w:rsidRPr="003D78F2" w:rsidRDefault="0062420B"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00DC2DB2" w:rsidRPr="003D78F2">
        <w:rPr>
          <w:rFonts w:ascii="Times New Roman" w:eastAsia="Calibri" w:hAnsi="Times New Roman" w:cs="Times New Roman"/>
          <w:sz w:val="24"/>
          <w:szCs w:val="24"/>
        </w:rPr>
        <w:t>В течение 2025 года проводилась системная работа в соответствии с планом работы. Так 23 марта 2025 года проведен День правовых знаний в ГО «Жатай», проведение мероприятий, посвященных празднованию Международного дня семьи, Дня защиты детей, Дня матери, новогодних мероприятий, проведение мероприятий, посвященных акции «Безопасность детства» (2 этапа), проведение комплексных оперативно – профилактических мероприятий (рейдов) по борьбе с правонарушениями в сфере реализации спиртосодержащей, алкогольной, табачной продукции несовершеннолетним.</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Проведение ежемесячно межведомственных профилактических рейдовых мероприятий, направленных на выявление детей из семей, находящихся в социально опасном положении, а также лиц, допускающих жестокое обращение с детьми с применением </w:t>
      </w:r>
      <w:proofErr w:type="gramStart"/>
      <w:r w:rsidRPr="003D78F2">
        <w:rPr>
          <w:rFonts w:ascii="Times New Roman" w:eastAsia="Calibri" w:hAnsi="Times New Roman" w:cs="Times New Roman"/>
          <w:sz w:val="24"/>
          <w:szCs w:val="24"/>
        </w:rPr>
        <w:t>к этим лицам</w:t>
      </w:r>
      <w:proofErr w:type="gramEnd"/>
      <w:r w:rsidRPr="003D78F2">
        <w:rPr>
          <w:rFonts w:ascii="Times New Roman" w:eastAsia="Calibri" w:hAnsi="Times New Roman" w:cs="Times New Roman"/>
          <w:sz w:val="24"/>
          <w:szCs w:val="24"/>
        </w:rPr>
        <w:t xml:space="preserve"> мер, предусмотренных законодательством. Проведение межведомственных рейдов, направленных на профилактику гибели несовершеннолетних при пожаре на территории ГО «</w:t>
      </w:r>
      <w:proofErr w:type="gramStart"/>
      <w:r w:rsidRPr="003D78F2">
        <w:rPr>
          <w:rFonts w:ascii="Times New Roman" w:eastAsia="Calibri" w:hAnsi="Times New Roman" w:cs="Times New Roman"/>
          <w:sz w:val="24"/>
          <w:szCs w:val="24"/>
        </w:rPr>
        <w:t>Жатай»  с</w:t>
      </w:r>
      <w:proofErr w:type="gramEnd"/>
      <w:r w:rsidRPr="003D78F2">
        <w:rPr>
          <w:rFonts w:ascii="Times New Roman" w:eastAsia="Calibri" w:hAnsi="Times New Roman" w:cs="Times New Roman"/>
          <w:sz w:val="24"/>
          <w:szCs w:val="24"/>
        </w:rPr>
        <w:t xml:space="preserve"> участием инструктора противопожарной службы профилактики ГКУ МЧС России. Обеспечение и организация временной занятости, отдыхом и оздоровлением несовершеннолетних </w:t>
      </w:r>
      <w:proofErr w:type="gramStart"/>
      <w:r w:rsidRPr="003D78F2">
        <w:rPr>
          <w:rFonts w:ascii="Times New Roman" w:eastAsia="Calibri" w:hAnsi="Times New Roman" w:cs="Times New Roman"/>
          <w:sz w:val="24"/>
          <w:szCs w:val="24"/>
        </w:rPr>
        <w:t>состоящих  на</w:t>
      </w:r>
      <w:proofErr w:type="gramEnd"/>
      <w:r w:rsidRPr="003D78F2">
        <w:rPr>
          <w:rFonts w:ascii="Times New Roman" w:eastAsia="Calibri" w:hAnsi="Times New Roman" w:cs="Times New Roman"/>
          <w:sz w:val="24"/>
          <w:szCs w:val="24"/>
        </w:rPr>
        <w:t xml:space="preserve"> различных видах учета в органах и учреждениях системы профилактики безнадзорности и правонарушений несовершеннолетних. Организация и проведение акции «Твой выбор – твоя жизнь» в оздоровительном лагере «Орленок» в целях профилактики негативных явлений в подростковой среде. В течение отчетного периода проводились физкультурно-спортивные мероприятий в целях профилактики безнадзорности и правонарушений несовершеннолетних.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Проведено межведомственных профилактических рейдов по выявлению работников предприятий торговли и общественного питания, нарушающих правила продажи табачной и алкогольной продукции - 33 (АППГ – 22), выявлено фактов продажи - 1 (АППГ - 2);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течении текущего периода на территории ГО «Жатай» были поведены оперативно-профилактические мероприятия по профилактике правонарушений и безнадзорности несовершеннолетних, а также по выявлению, пресечению и профилактике совершения правонарушений и преступлений в отношении несовершеннолетних, такие как: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«Участок», «Профилактика», «Улица», «Быт», «Жилой сектор», «Сообщи, где торгуют смертью», «Группа», «Семья», «Тишина», «Спаси ребенка», «</w:t>
      </w:r>
      <w:proofErr w:type="spellStart"/>
      <w:proofErr w:type="gramStart"/>
      <w:r w:rsidRPr="003D78F2">
        <w:rPr>
          <w:rFonts w:ascii="Times New Roman" w:eastAsia="Calibri" w:hAnsi="Times New Roman" w:cs="Times New Roman"/>
          <w:sz w:val="24"/>
          <w:szCs w:val="24"/>
        </w:rPr>
        <w:t>Защи</w:t>
      </w:r>
      <w:proofErr w:type="spellEnd"/>
      <w:r w:rsidRPr="003D78F2">
        <w:rPr>
          <w:rFonts w:ascii="Times New Roman" w:eastAsia="Calibri" w:hAnsi="Times New Roman" w:cs="Times New Roman"/>
          <w:sz w:val="24"/>
          <w:szCs w:val="24"/>
        </w:rPr>
        <w:t>-та</w:t>
      </w:r>
      <w:proofErr w:type="gramEnd"/>
      <w:r w:rsidRPr="003D78F2">
        <w:rPr>
          <w:rFonts w:ascii="Times New Roman" w:eastAsia="Calibri" w:hAnsi="Times New Roman" w:cs="Times New Roman"/>
          <w:sz w:val="24"/>
          <w:szCs w:val="24"/>
        </w:rPr>
        <w:t>», «Ночной патруль», «Безопасная вода», «Первоклассник», «</w:t>
      </w:r>
      <w:proofErr w:type="spellStart"/>
      <w:r w:rsidRPr="003D78F2">
        <w:rPr>
          <w:rFonts w:ascii="Times New Roman" w:eastAsia="Calibri" w:hAnsi="Times New Roman" w:cs="Times New Roman"/>
          <w:sz w:val="24"/>
          <w:szCs w:val="24"/>
        </w:rPr>
        <w:t>Условник</w:t>
      </w:r>
      <w:proofErr w:type="spellEnd"/>
      <w:r w:rsidRPr="003D78F2">
        <w:rPr>
          <w:rFonts w:ascii="Times New Roman" w:eastAsia="Calibri" w:hAnsi="Times New Roman" w:cs="Times New Roman"/>
          <w:sz w:val="24"/>
          <w:szCs w:val="24"/>
        </w:rPr>
        <w:t xml:space="preserve"> несовершеннолетний», «Сигнал насилие».</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Совершено несовершеннолетними 9 правонарушений, что составляет 0,3% от общего числа несовершеннолетних детей (общее количество от 7 до 17 лет- 2407 человек). </w:t>
      </w:r>
      <w:proofErr w:type="gramStart"/>
      <w:r w:rsidRPr="003D78F2">
        <w:rPr>
          <w:rFonts w:ascii="Times New Roman" w:eastAsia="Calibri" w:hAnsi="Times New Roman" w:cs="Times New Roman"/>
          <w:sz w:val="24"/>
          <w:szCs w:val="24"/>
        </w:rPr>
        <w:t>Зарегистрировано  3</w:t>
      </w:r>
      <w:proofErr w:type="gramEnd"/>
      <w:r w:rsidRPr="003D78F2">
        <w:rPr>
          <w:rFonts w:ascii="Times New Roman" w:eastAsia="Calibri" w:hAnsi="Times New Roman" w:cs="Times New Roman"/>
          <w:sz w:val="24"/>
          <w:szCs w:val="24"/>
        </w:rPr>
        <w:t xml:space="preserve"> преступления, совершенные несовершеннолетними, что составляет 0,4% от  численности детского населения в возрасте от 14 до 17 лет ( по данным статистики в ГО Жатай проживает детское население от 14 до 17 лет 716 человек)</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Исполнение запланированных мероприятий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i/>
          <w:sz w:val="24"/>
          <w:szCs w:val="24"/>
        </w:rPr>
      </w:pP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i/>
          <w:sz w:val="24"/>
          <w:szCs w:val="24"/>
        </w:rPr>
      </w:pPr>
      <w:r w:rsidRPr="003D78F2">
        <w:rPr>
          <w:rFonts w:ascii="Times New Roman" w:eastAsia="Calibri" w:hAnsi="Times New Roman" w:cs="Times New Roman"/>
          <w:b/>
          <w:i/>
          <w:sz w:val="24"/>
          <w:szCs w:val="24"/>
        </w:rPr>
        <w:t>Задача №4""Профилактика терроризма и экстремистской деятельности, в том числе незаконной миграции""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 xml:space="preserve">Всего финансовое обеспечение для выполнение данной задачи на 2025 год составляет 3186,6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b/>
          <w:sz w:val="24"/>
          <w:szCs w:val="24"/>
        </w:rPr>
        <w:t xml:space="preserve">Фактическое исполнение </w:t>
      </w:r>
      <w:r w:rsidRPr="003D78F2">
        <w:rPr>
          <w:rFonts w:ascii="Times New Roman" w:eastAsia="Calibri" w:hAnsi="Times New Roman" w:cs="Times New Roman"/>
          <w:sz w:val="24"/>
          <w:szCs w:val="24"/>
        </w:rPr>
        <w:t xml:space="preserve">– 3186,1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b/>
          <w:sz w:val="24"/>
          <w:szCs w:val="24"/>
        </w:rPr>
        <w:t>что составляет 99,9%</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i/>
          <w:sz w:val="24"/>
          <w:szCs w:val="24"/>
        </w:rPr>
      </w:pPr>
      <w:r w:rsidRPr="003D78F2">
        <w:rPr>
          <w:rFonts w:ascii="Times New Roman" w:eastAsia="Calibri" w:hAnsi="Times New Roman" w:cs="Times New Roman"/>
          <w:b/>
          <w:sz w:val="24"/>
          <w:szCs w:val="24"/>
        </w:rPr>
        <w:t>Комплекс процессных мероприятий № 4.1</w:t>
      </w:r>
      <w:r w:rsidRPr="003D78F2">
        <w:rPr>
          <w:rFonts w:ascii="Times New Roman" w:eastAsia="Calibri" w:hAnsi="Times New Roman" w:cs="Times New Roman"/>
          <w:i/>
          <w:sz w:val="24"/>
          <w:szCs w:val="24"/>
        </w:rPr>
        <w:t xml:space="preserve"> "Проведение мероприятий по защите от террористических посягательств объектов социальной сферы (образование, культура) и мест массового пребывания людей ". План – 3186,</w:t>
      </w:r>
      <w:proofErr w:type="gramStart"/>
      <w:r w:rsidRPr="003D78F2">
        <w:rPr>
          <w:rFonts w:ascii="Times New Roman" w:eastAsia="Calibri" w:hAnsi="Times New Roman" w:cs="Times New Roman"/>
          <w:i/>
          <w:sz w:val="24"/>
          <w:szCs w:val="24"/>
        </w:rPr>
        <w:t xml:space="preserve">6  </w:t>
      </w:r>
      <w:proofErr w:type="spellStart"/>
      <w:r w:rsidRPr="003D78F2">
        <w:rPr>
          <w:rFonts w:ascii="Times New Roman" w:eastAsia="Calibri" w:hAnsi="Times New Roman" w:cs="Times New Roman"/>
          <w:i/>
          <w:sz w:val="24"/>
          <w:szCs w:val="24"/>
        </w:rPr>
        <w:t>тыс</w:t>
      </w:r>
      <w:proofErr w:type="gramEnd"/>
      <w:r w:rsidRPr="003D78F2">
        <w:rPr>
          <w:rFonts w:ascii="Times New Roman" w:eastAsia="Calibri" w:hAnsi="Times New Roman" w:cs="Times New Roman"/>
          <w:i/>
          <w:sz w:val="24"/>
          <w:szCs w:val="24"/>
        </w:rPr>
        <w:t>.рублей</w:t>
      </w:r>
      <w:proofErr w:type="spellEnd"/>
      <w:r w:rsidRPr="003D78F2">
        <w:rPr>
          <w:rFonts w:ascii="Times New Roman" w:eastAsia="Calibri" w:hAnsi="Times New Roman" w:cs="Times New Roman"/>
          <w:i/>
          <w:sz w:val="24"/>
          <w:szCs w:val="24"/>
        </w:rPr>
        <w:t xml:space="preserve"> . </w:t>
      </w:r>
      <w:r w:rsidRPr="003D78F2">
        <w:rPr>
          <w:rFonts w:ascii="Times New Roman" w:eastAsia="Calibri" w:hAnsi="Times New Roman" w:cs="Times New Roman"/>
          <w:b/>
          <w:i/>
          <w:sz w:val="24"/>
          <w:szCs w:val="24"/>
        </w:rPr>
        <w:t>Фактическое исполнение</w:t>
      </w:r>
      <w:r w:rsidRPr="003D78F2">
        <w:rPr>
          <w:rFonts w:ascii="Times New Roman" w:eastAsia="Calibri" w:hAnsi="Times New Roman" w:cs="Times New Roman"/>
          <w:i/>
          <w:sz w:val="24"/>
          <w:szCs w:val="24"/>
        </w:rPr>
        <w:t xml:space="preserve"> – 3186,1 </w:t>
      </w:r>
      <w:proofErr w:type="spellStart"/>
      <w:proofErr w:type="gramStart"/>
      <w:r w:rsidRPr="003D78F2">
        <w:rPr>
          <w:rFonts w:ascii="Times New Roman" w:eastAsia="Calibri" w:hAnsi="Times New Roman" w:cs="Times New Roman"/>
          <w:i/>
          <w:sz w:val="24"/>
          <w:szCs w:val="24"/>
        </w:rPr>
        <w:t>тыс.рублей</w:t>
      </w:r>
      <w:proofErr w:type="spellEnd"/>
      <w:proofErr w:type="gramEnd"/>
      <w:r w:rsidRPr="003D78F2">
        <w:rPr>
          <w:rFonts w:ascii="Times New Roman" w:eastAsia="Calibri" w:hAnsi="Times New Roman" w:cs="Times New Roman"/>
          <w:i/>
          <w:sz w:val="24"/>
          <w:szCs w:val="24"/>
        </w:rPr>
        <w:t xml:space="preserve">., что </w:t>
      </w:r>
      <w:r w:rsidRPr="003D78F2">
        <w:rPr>
          <w:rFonts w:ascii="Times New Roman" w:eastAsia="Calibri" w:hAnsi="Times New Roman" w:cs="Times New Roman"/>
          <w:b/>
          <w:i/>
          <w:sz w:val="24"/>
          <w:szCs w:val="24"/>
        </w:rPr>
        <w:t>составляет 100,0%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Для проведения мероприятий по защите от террористических посягательств были направлены субсидии: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МБУ ГО "Жатай" "</w:t>
      </w:r>
      <w:proofErr w:type="spellStart"/>
      <w:r w:rsidRPr="003D78F2">
        <w:rPr>
          <w:rFonts w:ascii="Times New Roman" w:eastAsia="Calibri" w:hAnsi="Times New Roman" w:cs="Times New Roman"/>
          <w:sz w:val="24"/>
          <w:szCs w:val="24"/>
        </w:rPr>
        <w:t>Жатайская</w:t>
      </w:r>
      <w:proofErr w:type="spellEnd"/>
      <w:r w:rsidRPr="003D78F2">
        <w:rPr>
          <w:rFonts w:ascii="Times New Roman" w:eastAsia="Calibri" w:hAnsi="Times New Roman" w:cs="Times New Roman"/>
          <w:sz w:val="24"/>
          <w:szCs w:val="24"/>
        </w:rPr>
        <w:t xml:space="preserve"> городская библиотека" – на монтаж системы оповещения и управления эвакуацией – 195,0 тыс. рублей; монтаж 2-х камер видеонаблюдения- 11,9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МБУ "Дом культуры "Маяк" – монтаж системы оповещения и управления эвакуацией -291,3 тыс. рублей, монтаж системы контроля и управления доступом – 315,8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МБОУ ДО "ДШИ ГО Жатай"- монтаж охранной сигнализации и системы оповещения – 332,5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МБУ "ДЮСШ ГО Жатай" – установка стационарного метало детектора и системы контроля доступом 274,0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МБУ "Музей ГО «Жатай" – монтаж системы оповещения и управления эвакуацией – 213,8 тыс. рубля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МБДОУ "Чебурашка" на приобретение 3</w:t>
      </w:r>
      <w:r w:rsidRPr="003D78F2">
        <w:rPr>
          <w:rFonts w:ascii="Times New Roman" w:eastAsia="Calibri" w:hAnsi="Times New Roman" w:cs="Times New Roman"/>
          <w:sz w:val="24"/>
          <w:szCs w:val="24"/>
          <w:lang w:val="en-US"/>
        </w:rPr>
        <w:t>D</w:t>
      </w:r>
      <w:r w:rsidRPr="003D78F2">
        <w:rPr>
          <w:rFonts w:ascii="Times New Roman" w:eastAsia="Calibri" w:hAnsi="Times New Roman" w:cs="Times New Roman"/>
          <w:sz w:val="24"/>
          <w:szCs w:val="24"/>
        </w:rPr>
        <w:t xml:space="preserve"> ворот, калитки и комплектующих – 47,8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МБОУ СОШ1 ГО «Жатай» демонтаж и монтаж системы видеонаблюдения 1,2 этажи – 500,0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МБОУ СОШ2 </w:t>
      </w:r>
      <w:proofErr w:type="spellStart"/>
      <w:r w:rsidRPr="003D78F2">
        <w:rPr>
          <w:rFonts w:ascii="Times New Roman" w:eastAsia="Calibri" w:hAnsi="Times New Roman" w:cs="Times New Roman"/>
          <w:sz w:val="24"/>
          <w:szCs w:val="24"/>
        </w:rPr>
        <w:t>им.Д.Х</w:t>
      </w:r>
      <w:proofErr w:type="spellEnd"/>
      <w:r w:rsidRPr="003D78F2">
        <w:rPr>
          <w:rFonts w:ascii="Times New Roman" w:eastAsia="Calibri" w:hAnsi="Times New Roman" w:cs="Times New Roman"/>
          <w:sz w:val="24"/>
          <w:szCs w:val="24"/>
        </w:rPr>
        <w:t xml:space="preserve">. Скрябина монтаж видеокамер (14 </w:t>
      </w:r>
      <w:proofErr w:type="spellStart"/>
      <w:r w:rsidRPr="003D78F2">
        <w:rPr>
          <w:rFonts w:ascii="Times New Roman" w:eastAsia="Calibri" w:hAnsi="Times New Roman" w:cs="Times New Roman"/>
          <w:sz w:val="24"/>
          <w:szCs w:val="24"/>
        </w:rPr>
        <w:t>шт</w:t>
      </w:r>
      <w:proofErr w:type="spellEnd"/>
      <w:r w:rsidRPr="003D78F2">
        <w:rPr>
          <w:rFonts w:ascii="Times New Roman" w:eastAsia="Calibri" w:hAnsi="Times New Roman" w:cs="Times New Roman"/>
          <w:sz w:val="24"/>
          <w:szCs w:val="24"/>
        </w:rPr>
        <w:t xml:space="preserve">) к системе IP- видеонаблюдения, на 3 </w:t>
      </w:r>
      <w:proofErr w:type="spellStart"/>
      <w:r w:rsidRPr="003D78F2">
        <w:rPr>
          <w:rFonts w:ascii="Times New Roman" w:eastAsia="Calibri" w:hAnsi="Times New Roman" w:cs="Times New Roman"/>
          <w:sz w:val="24"/>
          <w:szCs w:val="24"/>
        </w:rPr>
        <w:t>эт</w:t>
      </w:r>
      <w:proofErr w:type="spellEnd"/>
      <w:r w:rsidRPr="003D78F2">
        <w:rPr>
          <w:rFonts w:ascii="Times New Roman" w:eastAsia="Calibri" w:hAnsi="Times New Roman" w:cs="Times New Roman"/>
          <w:sz w:val="24"/>
          <w:szCs w:val="24"/>
        </w:rPr>
        <w:t>, разработка проектно-сметной документации системы охранной сигнализации по периметру 1 этажа – 474,0тыс.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МБУ ДО ЦВР «Росток» ГО «Жатай» - монтаж системы оповещения на объектах учреждения- 530,0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Все мероприятия выполнены в полном объеме.</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 4.2</w:t>
      </w:r>
      <w:r w:rsidRPr="003D78F2">
        <w:rPr>
          <w:rFonts w:ascii="Times New Roman" w:eastAsia="Calibri" w:hAnsi="Times New Roman" w:cs="Times New Roman"/>
          <w:i/>
          <w:sz w:val="24"/>
          <w:szCs w:val="24"/>
        </w:rPr>
        <w:t xml:space="preserve"> "Организация и проведение информационно-пропагандистских мероприятий по профилактике терроризма и экстремизма"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proofErr w:type="gramStart"/>
      <w:r w:rsidRPr="003D78F2">
        <w:rPr>
          <w:rFonts w:ascii="Times New Roman" w:eastAsia="Calibri" w:hAnsi="Times New Roman" w:cs="Times New Roman"/>
          <w:i/>
          <w:sz w:val="24"/>
          <w:szCs w:val="24"/>
        </w:rPr>
        <w:t>( реализованы</w:t>
      </w:r>
      <w:proofErr w:type="gramEnd"/>
      <w:r w:rsidRPr="003D78F2">
        <w:rPr>
          <w:rFonts w:ascii="Times New Roman" w:eastAsia="Calibri" w:hAnsi="Times New Roman" w:cs="Times New Roman"/>
          <w:i/>
          <w:sz w:val="24"/>
          <w:szCs w:val="24"/>
        </w:rPr>
        <w:t xml:space="preserve"> без финансирования)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На данное мероприятие финансирование в 2025 году не предусмотрено. В течение года информационно- </w:t>
      </w:r>
      <w:proofErr w:type="gramStart"/>
      <w:r w:rsidRPr="003D78F2">
        <w:rPr>
          <w:rFonts w:ascii="Times New Roman" w:eastAsia="Calibri" w:hAnsi="Times New Roman" w:cs="Times New Roman"/>
          <w:sz w:val="24"/>
          <w:szCs w:val="24"/>
        </w:rPr>
        <w:t xml:space="preserve">пропагандистские </w:t>
      </w:r>
      <w:r w:rsidRPr="003D78F2">
        <w:rPr>
          <w:rFonts w:ascii="Times New Roman" w:eastAsia="Calibri" w:hAnsi="Times New Roman" w:cs="Times New Roman"/>
          <w:i/>
          <w:sz w:val="24"/>
          <w:szCs w:val="24"/>
        </w:rPr>
        <w:t xml:space="preserve"> </w:t>
      </w:r>
      <w:r w:rsidRPr="003D78F2">
        <w:rPr>
          <w:rFonts w:ascii="Times New Roman" w:eastAsia="Calibri" w:hAnsi="Times New Roman" w:cs="Times New Roman"/>
          <w:sz w:val="24"/>
          <w:szCs w:val="24"/>
        </w:rPr>
        <w:t>материалы</w:t>
      </w:r>
      <w:proofErr w:type="gramEnd"/>
      <w:r w:rsidRPr="003D78F2">
        <w:rPr>
          <w:rFonts w:ascii="Times New Roman" w:eastAsia="Calibri" w:hAnsi="Times New Roman" w:cs="Times New Roman"/>
          <w:sz w:val="24"/>
          <w:szCs w:val="24"/>
        </w:rPr>
        <w:t xml:space="preserve"> размещались на сайтах, социальных сетях администрации и муниципальных учреждений. С руководителями учреждений проводились семинары по данному направлению. Также в течение года проведены учебные мероприятия по правилам действия при нападении на объект.  </w:t>
      </w:r>
      <w:r w:rsidRPr="003D78F2">
        <w:rPr>
          <w:rFonts w:ascii="Times New Roman" w:eastAsia="Calibri" w:hAnsi="Times New Roman" w:cs="Times New Roman"/>
          <w:b/>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sz w:val="24"/>
          <w:szCs w:val="24"/>
        </w:rPr>
      </w:pPr>
      <w:r w:rsidRPr="003D78F2">
        <w:rPr>
          <w:rFonts w:ascii="Times New Roman" w:eastAsia="Calibri" w:hAnsi="Times New Roman" w:cs="Times New Roman"/>
          <w:b/>
          <w:sz w:val="24"/>
          <w:szCs w:val="24"/>
        </w:rPr>
        <w:t>Комплекс процессных мероприятий №4.3</w:t>
      </w:r>
      <w:r w:rsidRPr="003D78F2">
        <w:rPr>
          <w:rFonts w:ascii="Times New Roman" w:eastAsia="Calibri" w:hAnsi="Times New Roman" w:cs="Times New Roman"/>
          <w:i/>
          <w:sz w:val="24"/>
          <w:szCs w:val="24"/>
        </w:rPr>
        <w:t>"Мероприятия по социально-культурной адаптации и интеграции иностранных граждан</w:t>
      </w:r>
      <w:r w:rsidRPr="003D78F2">
        <w:rPr>
          <w:rFonts w:ascii="Times New Roman" w:eastAsia="Calibri" w:hAnsi="Times New Roman" w:cs="Times New Roman"/>
          <w:b/>
          <w:bCs/>
          <w:sz w:val="24"/>
          <w:szCs w:val="24"/>
        </w:rPr>
        <w:t xml:space="preserve">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sz w:val="24"/>
          <w:szCs w:val="24"/>
        </w:rPr>
      </w:pPr>
      <w:r w:rsidRPr="003D78F2">
        <w:rPr>
          <w:rFonts w:ascii="Times New Roman" w:eastAsia="Calibri" w:hAnsi="Times New Roman" w:cs="Times New Roman"/>
          <w:sz w:val="24"/>
          <w:szCs w:val="24"/>
        </w:rPr>
        <w:t>На данное мероприятие финансирование в 2025 году не предусмотрено.</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В рамках работы по укреплению межкультурного диалога в Городском округе «Жатай» регулярно проводятся культурно-массовые мероприятия, направленные на укрепление дружественных взаимоотношений между различными религиозными группами, проживающими на территории Городского округа.  В течение года проводились различные мероприятия и классные часы в муниципальных образовательных и учреждений, в учреждениях культуры, книжные выставки ко Дню родного языка и письменности, празднование Всемирного дня поэзии, викторины, конкурс рисунков, Открытый фестиваль-конкурс народного художественного творчества «В дружбе народов - единство страны» в рамках мероприятий, посвященных Дню народного Единства и т.д. Окружная Администрация совместно с руководителем ОП «</w:t>
      </w:r>
      <w:proofErr w:type="spellStart"/>
      <w:r w:rsidRPr="003D78F2">
        <w:rPr>
          <w:rFonts w:ascii="Times New Roman" w:eastAsia="Calibri" w:hAnsi="Times New Roman" w:cs="Times New Roman"/>
          <w:bCs/>
          <w:sz w:val="24"/>
          <w:szCs w:val="24"/>
        </w:rPr>
        <w:t>Жатайское</w:t>
      </w:r>
      <w:proofErr w:type="spellEnd"/>
      <w:r w:rsidRPr="003D78F2">
        <w:rPr>
          <w:rFonts w:ascii="Times New Roman" w:eastAsia="Calibri" w:hAnsi="Times New Roman" w:cs="Times New Roman"/>
          <w:bCs/>
          <w:sz w:val="24"/>
          <w:szCs w:val="24"/>
        </w:rPr>
        <w:t>» МВД РС(Я), ежеквартально проводят анализ правонарушений и преступлений, если таковые имеются, совершенных иностранцами, проживающими в поселке, а также противоправных деяний, совершенных в отношении их. При этом акцент делается на выявление мотивов, мест совершения преступлений, а также причин и условий, которые способствуют их совершению.</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sz w:val="24"/>
          <w:szCs w:val="24"/>
        </w:rPr>
      </w:pPr>
      <w:r w:rsidRPr="003D78F2">
        <w:rPr>
          <w:rFonts w:ascii="Times New Roman" w:eastAsia="Calibri" w:hAnsi="Times New Roman" w:cs="Times New Roman"/>
          <w:bCs/>
          <w:sz w:val="24"/>
          <w:szCs w:val="24"/>
        </w:rPr>
        <w:t xml:space="preserve">Назначено должностное лицо, ответственное за работу в Государственной системе мониторинга в сфере межнациональных и межконфессиональных отношений и раннего предупреждения конфликтных ситуаций (ГИСМ). Мониторинг осуществляется на постоянной основе. Каких-либо негативных процессов и тенденций в социальной и в межнациональной сферах, способных спровоцировать резкий рост протестной активности населения в Городском округе в 2025г не зарегистрировано. </w:t>
      </w:r>
      <w:r w:rsidRPr="003D78F2">
        <w:rPr>
          <w:rFonts w:ascii="Times New Roman" w:eastAsia="Calibri" w:hAnsi="Times New Roman" w:cs="Times New Roman"/>
          <w:b/>
          <w:bCs/>
          <w:sz w:val="24"/>
          <w:szCs w:val="24"/>
        </w:rPr>
        <w:t>Исполнение плана мероприятий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i/>
          <w:sz w:val="24"/>
          <w:szCs w:val="24"/>
        </w:rPr>
      </w:pP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bCs/>
          <w:i/>
          <w:sz w:val="24"/>
          <w:szCs w:val="24"/>
        </w:rPr>
        <w:t xml:space="preserve">Задача №5"Профилактика коррупции, устранение причин и условий их возникновения"". План – 11,7 </w:t>
      </w:r>
      <w:proofErr w:type="spellStart"/>
      <w:proofErr w:type="gramStart"/>
      <w:r w:rsidRPr="003D78F2">
        <w:rPr>
          <w:rFonts w:ascii="Times New Roman" w:eastAsia="Calibri" w:hAnsi="Times New Roman" w:cs="Times New Roman"/>
          <w:b/>
          <w:bCs/>
          <w:i/>
          <w:sz w:val="24"/>
          <w:szCs w:val="24"/>
        </w:rPr>
        <w:t>тыс.рублей</w:t>
      </w:r>
      <w:proofErr w:type="spellEnd"/>
      <w:proofErr w:type="gramEnd"/>
      <w:r w:rsidRPr="003D78F2">
        <w:rPr>
          <w:rFonts w:ascii="Times New Roman" w:eastAsia="Calibri" w:hAnsi="Times New Roman" w:cs="Times New Roman"/>
          <w:b/>
          <w:bCs/>
          <w:i/>
          <w:sz w:val="24"/>
          <w:szCs w:val="24"/>
        </w:rPr>
        <w:t xml:space="preserve">, фактическое исполнение-11,7 </w:t>
      </w:r>
      <w:proofErr w:type="spellStart"/>
      <w:r w:rsidRPr="003D78F2">
        <w:rPr>
          <w:rFonts w:ascii="Times New Roman" w:eastAsia="Calibri" w:hAnsi="Times New Roman" w:cs="Times New Roman"/>
          <w:b/>
          <w:bCs/>
          <w:i/>
          <w:sz w:val="24"/>
          <w:szCs w:val="24"/>
        </w:rPr>
        <w:t>тыс.рублей</w:t>
      </w:r>
      <w:proofErr w:type="spellEnd"/>
      <w:r w:rsidRPr="003D78F2">
        <w:rPr>
          <w:rFonts w:ascii="Times New Roman" w:eastAsia="Calibri" w:hAnsi="Times New Roman" w:cs="Times New Roman"/>
          <w:b/>
          <w:bCs/>
          <w:i/>
          <w:sz w:val="24"/>
          <w:szCs w:val="24"/>
        </w:rPr>
        <w:t>. 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№5.1</w:t>
      </w:r>
      <w:r w:rsidRPr="003D78F2">
        <w:rPr>
          <w:rFonts w:ascii="Times New Roman" w:eastAsia="Calibri" w:hAnsi="Times New Roman" w:cs="Times New Roman"/>
          <w:i/>
          <w:sz w:val="24"/>
          <w:szCs w:val="24"/>
        </w:rPr>
        <w:t xml:space="preserve"> "Содействие формированию антикоррупционного общественного сознания, нетерпимости к проявлениям </w:t>
      </w:r>
      <w:proofErr w:type="gramStart"/>
      <w:r w:rsidRPr="003D78F2">
        <w:rPr>
          <w:rFonts w:ascii="Times New Roman" w:eastAsia="Calibri" w:hAnsi="Times New Roman" w:cs="Times New Roman"/>
          <w:i/>
          <w:sz w:val="24"/>
          <w:szCs w:val="24"/>
        </w:rPr>
        <w:t>коррупции  "</w:t>
      </w:r>
      <w:proofErr w:type="gramEnd"/>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ГО «Жатай» утвержден план просветительских мероприятий в Городском округе "Жатай", направленных на создание в обществе нетерпимости к коррупционному поведению, на 2024-2025 годы. За отчетный период проводилась информационная работа среди населения в СМИ, </w:t>
      </w:r>
      <w:proofErr w:type="spellStart"/>
      <w:proofErr w:type="gramStart"/>
      <w:r w:rsidRPr="003D78F2">
        <w:rPr>
          <w:rFonts w:ascii="Times New Roman" w:eastAsia="Calibri" w:hAnsi="Times New Roman" w:cs="Times New Roman"/>
          <w:sz w:val="24"/>
          <w:szCs w:val="24"/>
        </w:rPr>
        <w:t>соц.сетях</w:t>
      </w:r>
      <w:proofErr w:type="spellEnd"/>
      <w:proofErr w:type="gramEnd"/>
      <w:r w:rsidRPr="003D78F2">
        <w:rPr>
          <w:rFonts w:ascii="Times New Roman" w:eastAsia="Calibri" w:hAnsi="Times New Roman" w:cs="Times New Roman"/>
          <w:sz w:val="24"/>
          <w:szCs w:val="24"/>
        </w:rPr>
        <w:t xml:space="preserve">, на сайтах учреждений. С руководителями учреждений организован и проведен семинар по заполнению справок о доходах, а также по профилактике коррупции при ведении административной работы.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Пополнен новым информационным материалом стенд «Противодействие коррупции». Актуализирован раздел «Противодействие коррупции» на официальном сайте ГО «Жатай».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декабре отмечается Международный день борьбы с коррупцией, проведен муниц</w:t>
      </w:r>
      <w:r w:rsidR="0062420B" w:rsidRPr="003D78F2">
        <w:rPr>
          <w:rFonts w:ascii="Times New Roman" w:eastAsia="Calibri" w:hAnsi="Times New Roman" w:cs="Times New Roman"/>
          <w:sz w:val="24"/>
          <w:szCs w:val="24"/>
        </w:rPr>
        <w:t>ипальный конкурс видеороликов «</w:t>
      </w:r>
      <w:r w:rsidRPr="003D78F2">
        <w:rPr>
          <w:rFonts w:ascii="Times New Roman" w:eastAsia="Calibri" w:hAnsi="Times New Roman" w:cs="Times New Roman"/>
          <w:sz w:val="24"/>
          <w:szCs w:val="24"/>
        </w:rPr>
        <w:t>Честный взгляд». Направлена субсидия МБУ «</w:t>
      </w:r>
      <w:proofErr w:type="spellStart"/>
      <w:r w:rsidRPr="003D78F2">
        <w:rPr>
          <w:rFonts w:ascii="Times New Roman" w:eastAsia="Calibri" w:hAnsi="Times New Roman" w:cs="Times New Roman"/>
          <w:sz w:val="24"/>
          <w:szCs w:val="24"/>
        </w:rPr>
        <w:t>Жатайская</w:t>
      </w:r>
      <w:proofErr w:type="spellEnd"/>
      <w:r w:rsidRPr="003D78F2">
        <w:rPr>
          <w:rFonts w:ascii="Times New Roman" w:eastAsia="Calibri" w:hAnsi="Times New Roman" w:cs="Times New Roman"/>
          <w:sz w:val="24"/>
          <w:szCs w:val="24"/>
        </w:rPr>
        <w:t xml:space="preserve"> городская библиотека ГО «Жатай» 11,7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на проведение конкурса. Финансовые средства израсходованы на приобретение подарочных сертификатов и книги, которые вручены победителям конкурса.   3 декабря 2025 года проведен семинар на тему «Конфликт интересов и сделки заинтересованностью в муниципальных бюджетных учреждениях ГО «Жатай»» для руководителей подведомственных муниципальных учреждений ГО «Жатай» и ответственных работников подведомственных учреждений.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11 декабря 2025 года в Окружной Администрации ГО "Жатай" состоялось торжественное награждение победителей и участников Муниципального конкурса видеороликов на антикоррупционную тематику "Честный взгляд!", организованный МБУ ГО «Жатай» «</w:t>
      </w:r>
      <w:proofErr w:type="spellStart"/>
      <w:r w:rsidRPr="003D78F2">
        <w:rPr>
          <w:rFonts w:ascii="Times New Roman" w:eastAsia="Calibri" w:hAnsi="Times New Roman" w:cs="Times New Roman"/>
          <w:sz w:val="24"/>
          <w:szCs w:val="24"/>
        </w:rPr>
        <w:t>Жатайская</w:t>
      </w:r>
      <w:proofErr w:type="spellEnd"/>
      <w:r w:rsidRPr="003D78F2">
        <w:rPr>
          <w:rFonts w:ascii="Times New Roman" w:eastAsia="Calibri" w:hAnsi="Times New Roman" w:cs="Times New Roman"/>
          <w:sz w:val="24"/>
          <w:szCs w:val="24"/>
        </w:rPr>
        <w:t xml:space="preserve"> городская библиотека» и Окружной Администрацией ГО «Жатай».      В образовательных учреждениях ГО «Жатай» проведены: Тематические классные и информационные часы, уроки «Разговор о важном» приуроченные к Международному дню борьбы с коррупцией. В МБОУ СОШ № 1 прошла тематическая выставка рисунков «Коррупции – нет!!!». В МБОУ СОШ № 2 им. Д.Х. Скрябина ГО «Жатай» прошел урок финансовой грамотности на тему «</w:t>
      </w:r>
      <w:proofErr w:type="spellStart"/>
      <w:r w:rsidRPr="003D78F2">
        <w:rPr>
          <w:rFonts w:ascii="Times New Roman" w:eastAsia="Calibri" w:hAnsi="Times New Roman" w:cs="Times New Roman"/>
          <w:sz w:val="24"/>
          <w:szCs w:val="24"/>
        </w:rPr>
        <w:t>Антикоррупция</w:t>
      </w:r>
      <w:proofErr w:type="spellEnd"/>
      <w:r w:rsidRPr="003D78F2">
        <w:rPr>
          <w:rFonts w:ascii="Times New Roman" w:eastAsia="Calibri" w:hAnsi="Times New Roman" w:cs="Times New Roman"/>
          <w:sz w:val="24"/>
          <w:szCs w:val="24"/>
        </w:rPr>
        <w:t>». А также 3 декабря 2025 года учащиеся 9-10 классов МБОУ СОШ № 2 им. Д.Х. Скрябина ГО «Жатай» приняли участие в республиканской интеллектуальной игре «Что? Где? Когда?» посвященной Международному дню борьбы с коррупцией.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Дошкольных образовательных учреждениях ГО «Жатай»: Изготовлены и распространены памятки, буклеты для родителей («Если у Вас требуют взятку», «Это важно знать!». Проведены родительские собрания в старших группах с обсуждением антикоррупционных вопросов. Проведена игра-викторина для педагогов и сотрудников «Коррупции нет!». Выпущены стенгазеты по группам «Скажем коррупции-НЕТ!». Проведены беседы с детьми 5-7 лет «Детям о коррупции».  Проведены информационные часы для сотрудников учреждений.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В образовательных учреждениях дополнительного образования: с педагогами и сотрудниками учреждений проведены лекции «Коррупция, её проявления в учебных заведениях».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i/>
          <w:sz w:val="24"/>
          <w:szCs w:val="24"/>
        </w:rPr>
      </w:pPr>
      <w:r w:rsidRPr="003D78F2">
        <w:rPr>
          <w:rFonts w:ascii="Times New Roman" w:eastAsia="Calibri" w:hAnsi="Times New Roman" w:cs="Times New Roman"/>
          <w:b/>
          <w:bCs/>
          <w:i/>
          <w:sz w:val="24"/>
          <w:szCs w:val="24"/>
        </w:rPr>
        <w:t>Задача № 6 ""Охрана психологического здоровья населения""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По данному направлению финансирование в 2025 году не предусмотрено.</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
          <w:sz w:val="24"/>
          <w:szCs w:val="24"/>
        </w:rPr>
      </w:pPr>
      <w:r w:rsidRPr="003D78F2">
        <w:rPr>
          <w:rFonts w:ascii="Times New Roman" w:eastAsia="Calibri" w:hAnsi="Times New Roman" w:cs="Times New Roman"/>
          <w:b/>
          <w:bCs/>
          <w:sz w:val="24"/>
          <w:szCs w:val="24"/>
        </w:rPr>
        <w:t>Комплекс процессных мероприятий № 6.1</w:t>
      </w:r>
      <w:r w:rsidRPr="003D78F2">
        <w:rPr>
          <w:rFonts w:ascii="Times New Roman" w:eastAsia="Calibri" w:hAnsi="Times New Roman" w:cs="Times New Roman"/>
          <w:bCs/>
          <w:i/>
          <w:sz w:val="24"/>
          <w:szCs w:val="24"/>
        </w:rPr>
        <w:t xml:space="preserve"> "Проведение мероприятий, направленных на охрану психологического здоровья населения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Охрана психологического здоровья населения — это комплекс мер по укреплению психического благополучия и профилактике расстройств, включающий здоровый образ жизни (сон, питание, спорт), управление стрессом, социальную поддержку и доступ к профессиональной помощи. Государственная политика должна охватывать здравоохранение, образование, трудоустройство и социальную сферу для создания поддерживающей среды.</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В течение отчетного периода по данному мероприятию проводилась системная работа:</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
          <w:bCs/>
          <w:sz w:val="24"/>
          <w:szCs w:val="24"/>
        </w:rPr>
        <w:t xml:space="preserve">-  </w:t>
      </w:r>
      <w:r w:rsidRPr="003D78F2">
        <w:rPr>
          <w:rFonts w:ascii="Times New Roman" w:eastAsia="Calibri" w:hAnsi="Times New Roman" w:cs="Times New Roman"/>
          <w:bCs/>
          <w:sz w:val="24"/>
          <w:szCs w:val="24"/>
        </w:rPr>
        <w:t>Проведение в образовательных организациях мероприятий для родителей (законных представителей) по формированию культуры профилактики суицидального поведения несовершеннолетних с освещением вопросов, касающихся психологических особенностей развития детей и подростков, факторов поведения, необходимости своевременного обращения к психологам и психиатрам в случаях неадекватного или резко изменившегося поведения несовершеннолетнего;</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Проведение в образовательных организациях с обучающимися и родителями профилактических мероприятий, направленных на формирование принципов здорового образа жизни;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Участие специалистов органов и учреждений в системы профилактики безнадзорности и правонарушений несовершеннолетних семинаров-совещаний по вопросам организации работы по профилактике суицидов, обмена опытом, повышения осведомленности о лучших практиках предупреждения суицидального поведения несовершеннолетних;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Психологическое сопровождение пожилых граждан, инвалидов и совершеннолетних лиц, находящихся в трудной жизненной ситуации, получающих социальные услуги в форме социального обслуживания на дому;</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 С начала 2025 года. были проведены массовые спортивные мероприятия такие как:</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 Всероссийские акции: Лыжня России 2025 (40 детей), Кросс нации (220 </w:t>
      </w:r>
      <w:proofErr w:type="gramStart"/>
      <w:r w:rsidRPr="003D78F2">
        <w:rPr>
          <w:rFonts w:ascii="Times New Roman" w:eastAsia="Calibri" w:hAnsi="Times New Roman" w:cs="Times New Roman"/>
          <w:bCs/>
          <w:sz w:val="24"/>
          <w:szCs w:val="24"/>
        </w:rPr>
        <w:t>чел</w:t>
      </w:r>
      <w:proofErr w:type="gramEnd"/>
      <w:r w:rsidRPr="003D78F2">
        <w:rPr>
          <w:rFonts w:ascii="Times New Roman" w:eastAsia="Calibri" w:hAnsi="Times New Roman" w:cs="Times New Roman"/>
          <w:bCs/>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 Военно-спортивная игра "Зарница 2.0" (210 </w:t>
      </w:r>
      <w:proofErr w:type="gramStart"/>
      <w:r w:rsidRPr="003D78F2">
        <w:rPr>
          <w:rFonts w:ascii="Times New Roman" w:eastAsia="Calibri" w:hAnsi="Times New Roman" w:cs="Times New Roman"/>
          <w:bCs/>
          <w:sz w:val="24"/>
          <w:szCs w:val="24"/>
        </w:rPr>
        <w:t>чел</w:t>
      </w:r>
      <w:proofErr w:type="gramEnd"/>
      <w:r w:rsidRPr="003D78F2">
        <w:rPr>
          <w:rFonts w:ascii="Times New Roman" w:eastAsia="Calibri" w:hAnsi="Times New Roman" w:cs="Times New Roman"/>
          <w:bCs/>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 Зимний фестиваль ВФСК ГТО "Отцовский патруль" (20 </w:t>
      </w:r>
      <w:proofErr w:type="gramStart"/>
      <w:r w:rsidRPr="003D78F2">
        <w:rPr>
          <w:rFonts w:ascii="Times New Roman" w:eastAsia="Calibri" w:hAnsi="Times New Roman" w:cs="Times New Roman"/>
          <w:bCs/>
          <w:sz w:val="24"/>
          <w:szCs w:val="24"/>
        </w:rPr>
        <w:t>чел</w:t>
      </w:r>
      <w:proofErr w:type="gramEnd"/>
      <w:r w:rsidRPr="003D78F2">
        <w:rPr>
          <w:rFonts w:ascii="Times New Roman" w:eastAsia="Calibri" w:hAnsi="Times New Roman" w:cs="Times New Roman"/>
          <w:bCs/>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общепоселковая легкоатлетическая эстафета памяти участника Великой Отечественной войны 1941-1945гг.</w:t>
      </w:r>
      <w:r w:rsidR="0062420B" w:rsidRPr="003D78F2">
        <w:rPr>
          <w:rFonts w:ascii="Times New Roman" w:eastAsia="Calibri" w:hAnsi="Times New Roman" w:cs="Times New Roman"/>
          <w:bCs/>
          <w:sz w:val="24"/>
          <w:szCs w:val="24"/>
        </w:rPr>
        <w:t xml:space="preserve"> </w:t>
      </w:r>
      <w:r w:rsidRPr="003D78F2">
        <w:rPr>
          <w:rFonts w:ascii="Times New Roman" w:eastAsia="Calibri" w:hAnsi="Times New Roman" w:cs="Times New Roman"/>
          <w:bCs/>
          <w:sz w:val="24"/>
          <w:szCs w:val="24"/>
        </w:rPr>
        <w:t xml:space="preserve">Кочеткова Василия Никитича (30 </w:t>
      </w:r>
      <w:proofErr w:type="gramStart"/>
      <w:r w:rsidRPr="003D78F2">
        <w:rPr>
          <w:rFonts w:ascii="Times New Roman" w:eastAsia="Calibri" w:hAnsi="Times New Roman" w:cs="Times New Roman"/>
          <w:bCs/>
          <w:sz w:val="24"/>
          <w:szCs w:val="24"/>
        </w:rPr>
        <w:t>чел</w:t>
      </w:r>
      <w:proofErr w:type="gramEnd"/>
      <w:r w:rsidRPr="003D78F2">
        <w:rPr>
          <w:rFonts w:ascii="Times New Roman" w:eastAsia="Calibri" w:hAnsi="Times New Roman" w:cs="Times New Roman"/>
          <w:bCs/>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 муниципальный этап летнего фестиваля ВФСК ГТО среди обучающихся общеобразовательных организаций, приуроченный к празднованию 80-й годовщины Победы в Великой Отечественной войне 1941-1945гг. в зачет Спартакиады учащихся РС(Я) «Спортивные </w:t>
      </w:r>
      <w:proofErr w:type="spellStart"/>
      <w:r w:rsidRPr="003D78F2">
        <w:rPr>
          <w:rFonts w:ascii="Times New Roman" w:eastAsia="Calibri" w:hAnsi="Times New Roman" w:cs="Times New Roman"/>
          <w:bCs/>
          <w:sz w:val="24"/>
          <w:szCs w:val="24"/>
        </w:rPr>
        <w:t>якутяне</w:t>
      </w:r>
      <w:proofErr w:type="spellEnd"/>
      <w:r w:rsidRPr="003D78F2">
        <w:rPr>
          <w:rFonts w:ascii="Times New Roman" w:eastAsia="Calibri" w:hAnsi="Times New Roman" w:cs="Times New Roman"/>
          <w:bCs/>
          <w:sz w:val="24"/>
          <w:szCs w:val="24"/>
        </w:rPr>
        <w:t xml:space="preserve">» (37 </w:t>
      </w:r>
      <w:proofErr w:type="gramStart"/>
      <w:r w:rsidRPr="003D78F2">
        <w:rPr>
          <w:rFonts w:ascii="Times New Roman" w:eastAsia="Calibri" w:hAnsi="Times New Roman" w:cs="Times New Roman"/>
          <w:bCs/>
          <w:sz w:val="24"/>
          <w:szCs w:val="24"/>
        </w:rPr>
        <w:t>чел</w:t>
      </w:r>
      <w:proofErr w:type="gramEnd"/>
      <w:r w:rsidRPr="003D78F2">
        <w:rPr>
          <w:rFonts w:ascii="Times New Roman" w:eastAsia="Calibri" w:hAnsi="Times New Roman" w:cs="Times New Roman"/>
          <w:bCs/>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 Республиканский этап Всероссийского слета казачьей молодежи "Готов к труду и обороне" (80 </w:t>
      </w:r>
      <w:proofErr w:type="gramStart"/>
      <w:r w:rsidRPr="003D78F2">
        <w:rPr>
          <w:rFonts w:ascii="Times New Roman" w:eastAsia="Calibri" w:hAnsi="Times New Roman" w:cs="Times New Roman"/>
          <w:bCs/>
          <w:sz w:val="24"/>
          <w:szCs w:val="24"/>
        </w:rPr>
        <w:t>чел</w:t>
      </w:r>
      <w:proofErr w:type="gramEnd"/>
      <w:r w:rsidRPr="003D78F2">
        <w:rPr>
          <w:rFonts w:ascii="Times New Roman" w:eastAsia="Calibri" w:hAnsi="Times New Roman" w:cs="Times New Roman"/>
          <w:bCs/>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 Утренняя танцевальная зарядка с элементами </w:t>
      </w:r>
      <w:proofErr w:type="spellStart"/>
      <w:r w:rsidRPr="003D78F2">
        <w:rPr>
          <w:rFonts w:ascii="Times New Roman" w:eastAsia="Calibri" w:hAnsi="Times New Roman" w:cs="Times New Roman"/>
          <w:bCs/>
          <w:sz w:val="24"/>
          <w:szCs w:val="24"/>
        </w:rPr>
        <w:t>бачаты</w:t>
      </w:r>
      <w:proofErr w:type="spellEnd"/>
      <w:r w:rsidRPr="003D78F2">
        <w:rPr>
          <w:rFonts w:ascii="Times New Roman" w:eastAsia="Calibri" w:hAnsi="Times New Roman" w:cs="Times New Roman"/>
          <w:bCs/>
          <w:sz w:val="24"/>
          <w:szCs w:val="24"/>
        </w:rPr>
        <w:t xml:space="preserve"> на центральной площади ГО "Жатай" (20 </w:t>
      </w:r>
      <w:proofErr w:type="gramStart"/>
      <w:r w:rsidRPr="003D78F2">
        <w:rPr>
          <w:rFonts w:ascii="Times New Roman" w:eastAsia="Calibri" w:hAnsi="Times New Roman" w:cs="Times New Roman"/>
          <w:bCs/>
          <w:sz w:val="24"/>
          <w:szCs w:val="24"/>
        </w:rPr>
        <w:t>чел</w:t>
      </w:r>
      <w:proofErr w:type="gramEnd"/>
      <w:r w:rsidRPr="003D78F2">
        <w:rPr>
          <w:rFonts w:ascii="Times New Roman" w:eastAsia="Calibri" w:hAnsi="Times New Roman" w:cs="Times New Roman"/>
          <w:bCs/>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Общий охват по мероприятиям, направленным на работу с лицами пожилого возраста и инвалидами более 70 человек:</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 Летний </w:t>
      </w:r>
      <w:proofErr w:type="spellStart"/>
      <w:r w:rsidRPr="003D78F2">
        <w:rPr>
          <w:rFonts w:ascii="Times New Roman" w:eastAsia="Calibri" w:hAnsi="Times New Roman" w:cs="Times New Roman"/>
          <w:bCs/>
          <w:sz w:val="24"/>
          <w:szCs w:val="24"/>
        </w:rPr>
        <w:t>интенсив</w:t>
      </w:r>
      <w:proofErr w:type="spellEnd"/>
      <w:r w:rsidRPr="003D78F2">
        <w:rPr>
          <w:rFonts w:ascii="Times New Roman" w:eastAsia="Calibri" w:hAnsi="Times New Roman" w:cs="Times New Roman"/>
          <w:bCs/>
          <w:sz w:val="24"/>
          <w:szCs w:val="24"/>
        </w:rPr>
        <w:t xml:space="preserve"> "Спортивное лето" на территории оз</w:t>
      </w:r>
      <w:r w:rsidR="0062420B" w:rsidRPr="003D78F2">
        <w:rPr>
          <w:rFonts w:ascii="Times New Roman" w:eastAsia="Calibri" w:hAnsi="Times New Roman" w:cs="Times New Roman"/>
          <w:bCs/>
          <w:sz w:val="24"/>
          <w:szCs w:val="24"/>
        </w:rPr>
        <w:t>доровительного лагеря "Орленок"</w:t>
      </w:r>
      <w:r w:rsidRPr="003D78F2">
        <w:rPr>
          <w:rFonts w:ascii="Times New Roman" w:eastAsia="Calibri" w:hAnsi="Times New Roman" w:cs="Times New Roman"/>
          <w:bCs/>
          <w:sz w:val="24"/>
          <w:szCs w:val="24"/>
        </w:rPr>
        <w:t>;</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Бесплатные занятия йогой;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бесплатные занятия в бассейне "Олимпия".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15 и 16 ноября в Детско-юношеской спортивной школе ГО «Жатай» состоялся открытый турнир по </w:t>
      </w:r>
      <w:proofErr w:type="spellStart"/>
      <w:r w:rsidRPr="003D78F2">
        <w:rPr>
          <w:rFonts w:ascii="Times New Roman" w:eastAsia="Calibri" w:hAnsi="Times New Roman" w:cs="Times New Roman"/>
          <w:bCs/>
          <w:sz w:val="24"/>
          <w:szCs w:val="24"/>
        </w:rPr>
        <w:t>футзалу</w:t>
      </w:r>
      <w:proofErr w:type="spellEnd"/>
      <w:r w:rsidRPr="003D78F2">
        <w:rPr>
          <w:rFonts w:ascii="Times New Roman" w:eastAsia="Calibri" w:hAnsi="Times New Roman" w:cs="Times New Roman"/>
          <w:bCs/>
          <w:sz w:val="24"/>
          <w:szCs w:val="24"/>
        </w:rPr>
        <w:t xml:space="preserve"> среди команд высшей и первой лиги </w:t>
      </w:r>
      <w:proofErr w:type="spellStart"/>
      <w:r w:rsidRPr="003D78F2">
        <w:rPr>
          <w:rFonts w:ascii="Times New Roman" w:eastAsia="Calibri" w:hAnsi="Times New Roman" w:cs="Times New Roman"/>
          <w:bCs/>
          <w:sz w:val="24"/>
          <w:szCs w:val="24"/>
        </w:rPr>
        <w:t>г.Якутска</w:t>
      </w:r>
      <w:proofErr w:type="spellEnd"/>
      <w:r w:rsidRPr="003D78F2">
        <w:rPr>
          <w:rFonts w:ascii="Times New Roman" w:eastAsia="Calibri" w:hAnsi="Times New Roman" w:cs="Times New Roman"/>
          <w:bCs/>
          <w:sz w:val="24"/>
          <w:szCs w:val="24"/>
        </w:rPr>
        <w:t xml:space="preserve"> на «Кубок Главы Городского округа «Жатай». Соревнования были приурочены к 80-летию Победы в Великой Отечественной войне, Году Защитника Отечества в РФ и Году защитника Родины в РС(Я). В турнире приняли участие шесть команд: «Полярник», «Союз-Авто», «Факел», «Ирбис-99», «Энергетик» и наша </w:t>
      </w:r>
      <w:proofErr w:type="spellStart"/>
      <w:r w:rsidRPr="003D78F2">
        <w:rPr>
          <w:rFonts w:ascii="Times New Roman" w:eastAsia="Calibri" w:hAnsi="Times New Roman" w:cs="Times New Roman"/>
          <w:bCs/>
          <w:sz w:val="24"/>
          <w:szCs w:val="24"/>
        </w:rPr>
        <w:t>жатайская</w:t>
      </w:r>
      <w:proofErr w:type="spellEnd"/>
      <w:r w:rsidRPr="003D78F2">
        <w:rPr>
          <w:rFonts w:ascii="Times New Roman" w:eastAsia="Calibri" w:hAnsi="Times New Roman" w:cs="Times New Roman"/>
          <w:bCs/>
          <w:sz w:val="24"/>
          <w:szCs w:val="24"/>
        </w:rPr>
        <w:t xml:space="preserve"> команда «Титан». Лидером стала команда «Ирбис-99», которая заняла первое место. В упорной борьбе за второе место победу одержала команда «Титан». На третье место вышла команда «Союз-Авто».</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В декабре 2025 года подписано трехстороннее соглашение между МБОУ ДО «ДЮСШ» ГО «Жатай», Министерством спорта РС(Я) и преподавателем по шахматам по Программе трудоустройства «Земский тренер». Программа «Земский тренер» — это федеральная инициатива (запущена в 2025 г.), направленная на привлечение квалифицированных кадров в сферу спорта в сельской местности и малых городах (до 50 тыс. человек) в России, предоставляя им единовременную выплату при переезде для работы тренерами. Цель – развитие массового спорта и решение кадрового дефицита на местах, а участники обязуются отработать по специальности 5 лет.</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В завершении 2025 года, ярким спортивным событием стала муниципальная спартакиада среди трудовых коллективов ГО «Жатай» «Резерв Победы-2025». Участие приняли 5 команд: Сборная ЖКХ, МБОУ СОШ №</w:t>
      </w:r>
      <w:proofErr w:type="gramStart"/>
      <w:r w:rsidRPr="003D78F2">
        <w:rPr>
          <w:rFonts w:ascii="Times New Roman" w:eastAsia="Calibri" w:hAnsi="Times New Roman" w:cs="Times New Roman"/>
          <w:bCs/>
          <w:sz w:val="24"/>
          <w:szCs w:val="24"/>
        </w:rPr>
        <w:t>1,МБОУ</w:t>
      </w:r>
      <w:proofErr w:type="gramEnd"/>
      <w:r w:rsidRPr="003D78F2">
        <w:rPr>
          <w:rFonts w:ascii="Times New Roman" w:eastAsia="Calibri" w:hAnsi="Times New Roman" w:cs="Times New Roman"/>
          <w:bCs/>
          <w:sz w:val="24"/>
          <w:szCs w:val="24"/>
        </w:rPr>
        <w:t xml:space="preserve"> СОШ №2 им. Д.Х. Скрябина, </w:t>
      </w:r>
      <w:proofErr w:type="spellStart"/>
      <w:r w:rsidRPr="003D78F2">
        <w:rPr>
          <w:rFonts w:ascii="Times New Roman" w:eastAsia="Calibri" w:hAnsi="Times New Roman" w:cs="Times New Roman"/>
          <w:bCs/>
          <w:sz w:val="24"/>
          <w:szCs w:val="24"/>
        </w:rPr>
        <w:t>Жатайский</w:t>
      </w:r>
      <w:proofErr w:type="spellEnd"/>
      <w:r w:rsidRPr="003D78F2">
        <w:rPr>
          <w:rFonts w:ascii="Times New Roman" w:eastAsia="Calibri" w:hAnsi="Times New Roman" w:cs="Times New Roman"/>
          <w:bCs/>
          <w:sz w:val="24"/>
          <w:szCs w:val="24"/>
        </w:rPr>
        <w:t xml:space="preserve"> техникум и АО </w:t>
      </w:r>
      <w:proofErr w:type="spellStart"/>
      <w:r w:rsidRPr="003D78F2">
        <w:rPr>
          <w:rFonts w:ascii="Times New Roman" w:eastAsia="Calibri" w:hAnsi="Times New Roman" w:cs="Times New Roman"/>
          <w:bCs/>
          <w:sz w:val="24"/>
          <w:szCs w:val="24"/>
        </w:rPr>
        <w:t>Жатайская</w:t>
      </w:r>
      <w:proofErr w:type="spellEnd"/>
      <w:r w:rsidRPr="003D78F2">
        <w:rPr>
          <w:rFonts w:ascii="Times New Roman" w:eastAsia="Calibri" w:hAnsi="Times New Roman" w:cs="Times New Roman"/>
          <w:bCs/>
          <w:sz w:val="24"/>
          <w:szCs w:val="24"/>
        </w:rPr>
        <w:t xml:space="preserve"> Судоверфь. Программа спортивных состязаний включала семь видов спорта: эстафета, волейбол, шашки, </w:t>
      </w:r>
      <w:proofErr w:type="spellStart"/>
      <w:r w:rsidRPr="003D78F2">
        <w:rPr>
          <w:rFonts w:ascii="Times New Roman" w:eastAsia="Calibri" w:hAnsi="Times New Roman" w:cs="Times New Roman"/>
          <w:bCs/>
          <w:sz w:val="24"/>
          <w:szCs w:val="24"/>
        </w:rPr>
        <w:t>дартс</w:t>
      </w:r>
      <w:proofErr w:type="spellEnd"/>
      <w:r w:rsidRPr="003D78F2">
        <w:rPr>
          <w:rFonts w:ascii="Times New Roman" w:eastAsia="Calibri" w:hAnsi="Times New Roman" w:cs="Times New Roman"/>
          <w:bCs/>
          <w:sz w:val="24"/>
          <w:szCs w:val="24"/>
        </w:rPr>
        <w:t xml:space="preserve">, плавание, нормативы ВФСК «ГТО» и стрельба из пневматической винтовки. Кроме традиционных дисциплин, нынешняя спартакиада также предусматривала новый этап конкурса социальных видеороликов, темой которого стала популяризация здорового образа жизни. По итогам всех мероприятий в общекомандном зачете 1 место заняла команда АО </w:t>
      </w:r>
      <w:proofErr w:type="spellStart"/>
      <w:r w:rsidRPr="003D78F2">
        <w:rPr>
          <w:rFonts w:ascii="Times New Roman" w:eastAsia="Calibri" w:hAnsi="Times New Roman" w:cs="Times New Roman"/>
          <w:bCs/>
          <w:sz w:val="24"/>
          <w:szCs w:val="24"/>
        </w:rPr>
        <w:t>Жатайская</w:t>
      </w:r>
      <w:proofErr w:type="spellEnd"/>
      <w:r w:rsidRPr="003D78F2">
        <w:rPr>
          <w:rFonts w:ascii="Times New Roman" w:eastAsia="Calibri" w:hAnsi="Times New Roman" w:cs="Times New Roman"/>
          <w:bCs/>
          <w:sz w:val="24"/>
          <w:szCs w:val="24"/>
        </w:rPr>
        <w:t xml:space="preserve"> судоверфь, 2 место – сборная ЖКХ, 3 место – МБОУ СОШ №1.</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sz w:val="24"/>
          <w:szCs w:val="24"/>
        </w:rPr>
      </w:pPr>
      <w:r w:rsidRPr="003D78F2">
        <w:rPr>
          <w:rFonts w:ascii="Times New Roman" w:eastAsia="Calibri" w:hAnsi="Times New Roman" w:cs="Times New Roman"/>
          <w:b/>
          <w:bCs/>
          <w:sz w:val="24"/>
          <w:szCs w:val="24"/>
        </w:rPr>
        <w:t>Все плановые мероприятия выполнены в полном объеме.</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i/>
          <w:sz w:val="24"/>
          <w:szCs w:val="24"/>
        </w:rPr>
      </w:pPr>
      <w:r w:rsidRPr="003D78F2">
        <w:rPr>
          <w:rFonts w:ascii="Times New Roman" w:eastAsia="Calibri" w:hAnsi="Times New Roman" w:cs="Times New Roman"/>
          <w:b/>
          <w:i/>
          <w:sz w:val="24"/>
          <w:szCs w:val="24"/>
        </w:rPr>
        <w:t>Задача № 7"Обеспечение пожарной безопасности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Мероприятия по обеспечению пожарной безопасности включают организационные (инструктажи, назначение ответственных, разработка планов эвакуации), технические (установка сигнализации, систем пожаротушения, </w:t>
      </w:r>
      <w:proofErr w:type="spellStart"/>
      <w:r w:rsidRPr="003D78F2">
        <w:rPr>
          <w:rFonts w:ascii="Times New Roman" w:eastAsia="Calibri" w:hAnsi="Times New Roman" w:cs="Times New Roman"/>
          <w:sz w:val="24"/>
          <w:szCs w:val="24"/>
        </w:rPr>
        <w:t>дымоудаления</w:t>
      </w:r>
      <w:proofErr w:type="spellEnd"/>
      <w:r w:rsidRPr="003D78F2">
        <w:rPr>
          <w:rFonts w:ascii="Times New Roman" w:eastAsia="Calibri" w:hAnsi="Times New Roman" w:cs="Times New Roman"/>
          <w:sz w:val="24"/>
          <w:szCs w:val="24"/>
        </w:rPr>
        <w:t>, обеспечение огнетушителями, гидрантами) и профилактические (проверка электросетей, содержание в чистоте путей эвакуации, обучение) меры, направленные на предотвращение пожаров, ограничение их распространения и обеспечение безопасной эвакуации людей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 xml:space="preserve">Для проведения мероприятий по обеспечению пожарной безопасности на 2025 год предусмотрено -3652,1 тыс. рублей. Исполнение составляет – 3651,9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рублей. </w:t>
      </w:r>
      <w:r w:rsidRPr="003D78F2">
        <w:rPr>
          <w:rFonts w:ascii="Times New Roman" w:eastAsia="Calibri" w:hAnsi="Times New Roman" w:cs="Times New Roman"/>
          <w:b/>
          <w:sz w:val="24"/>
          <w:szCs w:val="24"/>
        </w:rPr>
        <w:t>Исполнение -99,9%</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Из них: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Комплекс процессных мероприятий № 7.1</w:t>
      </w:r>
      <w:r w:rsidRPr="003D78F2">
        <w:rPr>
          <w:rFonts w:ascii="Times New Roman" w:eastAsia="Calibri" w:hAnsi="Times New Roman" w:cs="Times New Roman"/>
          <w:b/>
          <w:i/>
          <w:sz w:val="24"/>
          <w:szCs w:val="24"/>
        </w:rPr>
        <w:t xml:space="preserve"> </w:t>
      </w:r>
      <w:r w:rsidRPr="003D78F2">
        <w:rPr>
          <w:rFonts w:ascii="Times New Roman" w:eastAsia="Calibri" w:hAnsi="Times New Roman" w:cs="Times New Roman"/>
          <w:i/>
          <w:sz w:val="24"/>
          <w:szCs w:val="24"/>
        </w:rPr>
        <w:t>"Противопожарные мероприятия в образовательных учреждениях "</w:t>
      </w:r>
      <w:r w:rsidRPr="003D78F2">
        <w:rPr>
          <w:rFonts w:ascii="Times New Roman" w:eastAsia="Calibri" w:hAnsi="Times New Roman" w:cs="Times New Roman"/>
          <w:sz w:val="24"/>
          <w:szCs w:val="24"/>
        </w:rPr>
        <w:t xml:space="preserve"> – план 3527,4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фактически– 3527,4 </w:t>
      </w:r>
      <w:proofErr w:type="spellStart"/>
      <w:r w:rsidRPr="003D78F2">
        <w:rPr>
          <w:rFonts w:ascii="Times New Roman" w:eastAsia="Calibri" w:hAnsi="Times New Roman" w:cs="Times New Roman"/>
          <w:sz w:val="24"/>
          <w:szCs w:val="24"/>
        </w:rPr>
        <w:t>тыс.рублей</w:t>
      </w:r>
      <w:proofErr w:type="spellEnd"/>
      <w:r w:rsidRPr="003D78F2">
        <w:rPr>
          <w:rFonts w:ascii="Times New Roman" w:eastAsia="Calibri" w:hAnsi="Times New Roman" w:cs="Times New Roman"/>
          <w:sz w:val="24"/>
          <w:szCs w:val="24"/>
        </w:rPr>
        <w:t>.  Были направлены субсидии на выполнение мероприятий по обеспечению пожарной безопасности:</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МБДОУ "Василек" ГО Жатай – смена трубопровода ХВС для пожарного гидранта – 1300,0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МБДОУ "Снежинка" ГО Жатай -  проверка качества защитной обработки деревянных конструкций, приобретение рукавов пожарных – 33,5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МБДОУ "Чебурашка "ГО Жатай – монтаж системы автоматической пожарной сигнализации и разработка ПСД – 768,9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МБДОУ "Ручеек" ГО Жатай - монтаж системы автоматической пожарной сигнализации и разработка ПСД – 790,0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МБОУ СОШ 2 </w:t>
      </w:r>
      <w:proofErr w:type="spellStart"/>
      <w:r w:rsidRPr="003D78F2">
        <w:rPr>
          <w:rFonts w:ascii="Times New Roman" w:eastAsia="Calibri" w:hAnsi="Times New Roman" w:cs="Times New Roman"/>
          <w:sz w:val="24"/>
          <w:szCs w:val="24"/>
        </w:rPr>
        <w:t>им.Д.Х</w:t>
      </w:r>
      <w:proofErr w:type="spellEnd"/>
      <w:r w:rsidRPr="003D78F2">
        <w:rPr>
          <w:rFonts w:ascii="Times New Roman" w:eastAsia="Calibri" w:hAnsi="Times New Roman" w:cs="Times New Roman"/>
          <w:sz w:val="24"/>
          <w:szCs w:val="24"/>
        </w:rPr>
        <w:t xml:space="preserve">. Скрябина – приобретение РР-ПРО </w:t>
      </w:r>
      <w:proofErr w:type="spellStart"/>
      <w:r w:rsidRPr="003D78F2">
        <w:rPr>
          <w:rFonts w:ascii="Times New Roman" w:eastAsia="Calibri" w:hAnsi="Times New Roman" w:cs="Times New Roman"/>
          <w:sz w:val="24"/>
          <w:szCs w:val="24"/>
        </w:rPr>
        <w:t>радиорасширитель</w:t>
      </w:r>
      <w:proofErr w:type="spellEnd"/>
      <w:r w:rsidRPr="003D78F2">
        <w:rPr>
          <w:rFonts w:ascii="Times New Roman" w:eastAsia="Calibri" w:hAnsi="Times New Roman" w:cs="Times New Roman"/>
          <w:sz w:val="24"/>
          <w:szCs w:val="24"/>
        </w:rPr>
        <w:t xml:space="preserve"> Стрелец – ПРО с </w:t>
      </w:r>
      <w:proofErr w:type="gramStart"/>
      <w:r w:rsidRPr="003D78F2">
        <w:rPr>
          <w:rFonts w:ascii="Times New Roman" w:eastAsia="Calibri" w:hAnsi="Times New Roman" w:cs="Times New Roman"/>
          <w:sz w:val="24"/>
          <w:szCs w:val="24"/>
        </w:rPr>
        <w:t xml:space="preserve">аккумулятором,  </w:t>
      </w:r>
      <w:proofErr w:type="spellStart"/>
      <w:r w:rsidRPr="003D78F2">
        <w:rPr>
          <w:rFonts w:ascii="Times New Roman" w:eastAsia="Calibri" w:hAnsi="Times New Roman" w:cs="Times New Roman"/>
          <w:sz w:val="24"/>
          <w:szCs w:val="24"/>
        </w:rPr>
        <w:t>извещатель</w:t>
      </w:r>
      <w:proofErr w:type="spellEnd"/>
      <w:proofErr w:type="gramEnd"/>
      <w:r w:rsidRPr="003D78F2">
        <w:rPr>
          <w:rFonts w:ascii="Times New Roman" w:eastAsia="Calibri" w:hAnsi="Times New Roman" w:cs="Times New Roman"/>
          <w:sz w:val="24"/>
          <w:szCs w:val="24"/>
        </w:rPr>
        <w:t xml:space="preserve"> пожарный  дымовой радикальный – 635,0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Итого исполнение составляет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Комплекс процессных мероприятий № 7.2</w:t>
      </w:r>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i/>
          <w:sz w:val="24"/>
          <w:szCs w:val="24"/>
        </w:rPr>
        <w:t xml:space="preserve">Противопожарные мероприятия </w:t>
      </w:r>
      <w:proofErr w:type="gramStart"/>
      <w:r w:rsidRPr="003D78F2">
        <w:rPr>
          <w:rFonts w:ascii="Times New Roman" w:eastAsia="Calibri" w:hAnsi="Times New Roman" w:cs="Times New Roman"/>
          <w:i/>
          <w:sz w:val="24"/>
          <w:szCs w:val="24"/>
        </w:rPr>
        <w:t>в  учреждениях</w:t>
      </w:r>
      <w:proofErr w:type="gramEnd"/>
      <w:r w:rsidRPr="003D78F2">
        <w:rPr>
          <w:rFonts w:ascii="Times New Roman" w:eastAsia="Calibri" w:hAnsi="Times New Roman" w:cs="Times New Roman"/>
          <w:i/>
          <w:sz w:val="24"/>
          <w:szCs w:val="24"/>
        </w:rPr>
        <w:t xml:space="preserve"> культуры.</w:t>
      </w:r>
      <w:r w:rsidRPr="003D78F2">
        <w:rPr>
          <w:rFonts w:ascii="Times New Roman" w:eastAsia="Calibri" w:hAnsi="Times New Roman" w:cs="Times New Roman"/>
          <w:sz w:val="24"/>
          <w:szCs w:val="24"/>
        </w:rPr>
        <w:t xml:space="preserve"> План – 78,3 тыс. рублей, фактическое исполнение на отчетную дату – 78,3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Для выполнения противопожарных мероприятий в учреждениях культуры были направлены субсидии: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МБУ ДК "Маяк" ГО Жатай - огнезащитная обработка деревянных конструкций кровли здания, проверка пожарных кранов и перекатка пожарных рукавов – 66,4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МБУ ГО "Жатай" "</w:t>
      </w:r>
      <w:proofErr w:type="spellStart"/>
      <w:r w:rsidRPr="003D78F2">
        <w:rPr>
          <w:rFonts w:ascii="Times New Roman" w:eastAsia="Calibri" w:hAnsi="Times New Roman" w:cs="Times New Roman"/>
          <w:sz w:val="24"/>
          <w:szCs w:val="24"/>
        </w:rPr>
        <w:t>Жатайская</w:t>
      </w:r>
      <w:proofErr w:type="spellEnd"/>
      <w:r w:rsidRPr="003D78F2">
        <w:rPr>
          <w:rFonts w:ascii="Times New Roman" w:eastAsia="Calibri" w:hAnsi="Times New Roman" w:cs="Times New Roman"/>
          <w:sz w:val="24"/>
          <w:szCs w:val="24"/>
        </w:rPr>
        <w:t xml:space="preserve"> городская библиотека" - испытание качества пожарной стационарной вертикальной лестницы – 11,9 тыс. рублей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 xml:space="preserve">Комплекс процессных мероприятий № 7.3 </w:t>
      </w:r>
      <w:r w:rsidRPr="003D78F2">
        <w:rPr>
          <w:rFonts w:ascii="Times New Roman" w:eastAsia="Calibri" w:hAnsi="Times New Roman" w:cs="Times New Roman"/>
          <w:i/>
          <w:sz w:val="24"/>
          <w:szCs w:val="24"/>
        </w:rPr>
        <w:t xml:space="preserve">"Противопожарные мероприятия </w:t>
      </w:r>
      <w:proofErr w:type="gramStart"/>
      <w:r w:rsidRPr="003D78F2">
        <w:rPr>
          <w:rFonts w:ascii="Times New Roman" w:eastAsia="Calibri" w:hAnsi="Times New Roman" w:cs="Times New Roman"/>
          <w:i/>
          <w:sz w:val="24"/>
          <w:szCs w:val="24"/>
        </w:rPr>
        <w:t>в  Окружной</w:t>
      </w:r>
      <w:proofErr w:type="gramEnd"/>
      <w:r w:rsidRPr="003D78F2">
        <w:rPr>
          <w:rFonts w:ascii="Times New Roman" w:eastAsia="Calibri" w:hAnsi="Times New Roman" w:cs="Times New Roman"/>
          <w:i/>
          <w:sz w:val="24"/>
          <w:szCs w:val="24"/>
        </w:rPr>
        <w:t xml:space="preserve"> Администрации ГО "Жатай"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 xml:space="preserve">По данным мероприятиям финансирование в 2025 году не предусмотрено. В течение года ежемесячно проводится проверка системы оповещения, запасных выходов. На отчетную дату нарушений по пожарной безопасности в администрации не выявлено. </w:t>
      </w:r>
      <w:r w:rsidRPr="003D78F2">
        <w:rPr>
          <w:rFonts w:ascii="Times New Roman" w:eastAsia="Calibri" w:hAnsi="Times New Roman" w:cs="Times New Roman"/>
          <w:b/>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i/>
          <w:sz w:val="24"/>
          <w:szCs w:val="24"/>
        </w:rPr>
      </w:pPr>
      <w:r w:rsidRPr="003D78F2">
        <w:rPr>
          <w:rFonts w:ascii="Times New Roman" w:eastAsia="Calibri" w:hAnsi="Times New Roman" w:cs="Times New Roman"/>
          <w:b/>
          <w:sz w:val="24"/>
          <w:szCs w:val="24"/>
        </w:rPr>
        <w:t>Комплекс процессных мероприятий № 7.4</w:t>
      </w:r>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i/>
          <w:sz w:val="24"/>
          <w:szCs w:val="24"/>
        </w:rPr>
        <w:t xml:space="preserve">"Противопожарные мероприятия </w:t>
      </w:r>
      <w:proofErr w:type="gramStart"/>
      <w:r w:rsidRPr="003D78F2">
        <w:rPr>
          <w:rFonts w:ascii="Times New Roman" w:eastAsia="Calibri" w:hAnsi="Times New Roman" w:cs="Times New Roman"/>
          <w:i/>
          <w:sz w:val="24"/>
          <w:szCs w:val="24"/>
        </w:rPr>
        <w:t>в  жилом</w:t>
      </w:r>
      <w:proofErr w:type="gramEnd"/>
      <w:r w:rsidRPr="003D78F2">
        <w:rPr>
          <w:rFonts w:ascii="Times New Roman" w:eastAsia="Calibri" w:hAnsi="Times New Roman" w:cs="Times New Roman"/>
          <w:i/>
          <w:sz w:val="24"/>
          <w:szCs w:val="24"/>
        </w:rPr>
        <w:t xml:space="preserve"> секторе"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2025 году финансирование по данному мероприятию по плану составило 46,4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xml:space="preserve">. Факт – 46,2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исполнение 99,6%.</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На данную сумму были закуплены АДПИ в количестве </w:t>
      </w:r>
      <w:proofErr w:type="gramStart"/>
      <w:r w:rsidRPr="003D78F2">
        <w:rPr>
          <w:rFonts w:ascii="Times New Roman" w:eastAsia="Calibri" w:hAnsi="Times New Roman" w:cs="Times New Roman"/>
          <w:sz w:val="24"/>
          <w:szCs w:val="24"/>
        </w:rPr>
        <w:t>78  штук</w:t>
      </w:r>
      <w:proofErr w:type="gramEnd"/>
      <w:r w:rsidRPr="003D78F2">
        <w:rPr>
          <w:rFonts w:ascii="Times New Roman" w:eastAsia="Calibri" w:hAnsi="Times New Roman" w:cs="Times New Roman"/>
          <w:sz w:val="24"/>
          <w:szCs w:val="24"/>
        </w:rPr>
        <w:t xml:space="preserve"> и 22 батарейки «Крона».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течение года специалистами отдела по социальной и семейной политике совместно с инспектором ПЧ -12 проводились профилактические рейды в семьи, находящиеся в  социально опасном положении ( СОП), трудной жизненной ситуации (ТЖС), многодетные семьи, одиноко проживающие пенсионеры и инвалиды С целью профилактики пожаров в жилом секторе, обеспечения безопасности населения были распространены  брошюры, памятки по соблюдению правил по пожарной безопасности, а также были установлены АДПИ: 68  многодетным семьям, 2 семьям в ТЖС, 13 семьям в СОП, а также одиноко проживающим пенсионерам -2 человека.</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течение года на постоянной основе проводится профилактическая информационная работа в социальных сетях, на сайте ГО </w:t>
      </w:r>
      <w:proofErr w:type="gramStart"/>
      <w:r w:rsidRPr="003D78F2">
        <w:rPr>
          <w:rFonts w:ascii="Times New Roman" w:eastAsia="Calibri" w:hAnsi="Times New Roman" w:cs="Times New Roman"/>
          <w:sz w:val="24"/>
          <w:szCs w:val="24"/>
        </w:rPr>
        <w:t>Жатай .</w:t>
      </w:r>
      <w:proofErr w:type="gramEnd"/>
      <w:r w:rsidRPr="003D78F2">
        <w:rPr>
          <w:rFonts w:ascii="Times New Roman" w:eastAsia="Calibri" w:hAnsi="Times New Roman" w:cs="Times New Roman"/>
          <w:sz w:val="24"/>
          <w:szCs w:val="24"/>
        </w:rPr>
        <w:t xml:space="preserve"> В результате проводимой работы количество пожаров в зданиях жилого назначения, надворных постройках снизилось (в 2025 году зарегистрировано 11, аналогичный период -14). Установка продолжается. Все мероприятия выполнены в полном объеме.</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 xml:space="preserve">Комплекс процессных мероприятий № 7.5 </w:t>
      </w:r>
      <w:r w:rsidRPr="003D78F2">
        <w:rPr>
          <w:rFonts w:ascii="Times New Roman" w:eastAsia="Calibri" w:hAnsi="Times New Roman" w:cs="Times New Roman"/>
          <w:i/>
          <w:sz w:val="24"/>
          <w:szCs w:val="24"/>
        </w:rPr>
        <w:t>"Организация и проведение информационных мероприятий по противопожарной безопасности среди населения"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Финансирование в 2025 году не предусмотрено.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2025 году работа по организации информационных мероприятий по пожарной безопасности среди населения проводилась по направлениям: проведение инструктажей, распространение памяток, учебные эвакуации, демонстрацию средств пожаротушения, использование СМИ и социальных сетей для повышения осведомленности о правилах поведения и предотвращения пожаров.</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Представителями ПЧ-12 совместно с специалистами администрации проведены классные часы в школах, занятия для детей в детских садах. По плану проводились учебные эвакуации в школах и детских садах.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iCs/>
          <w:sz w:val="24"/>
          <w:szCs w:val="24"/>
        </w:rPr>
      </w:pP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sz w:val="24"/>
          <w:szCs w:val="24"/>
        </w:rPr>
      </w:pPr>
      <w:r w:rsidRPr="003D78F2">
        <w:rPr>
          <w:rFonts w:ascii="Times New Roman" w:eastAsia="Calibri" w:hAnsi="Times New Roman" w:cs="Times New Roman"/>
          <w:b/>
          <w:bCs/>
          <w:iCs/>
          <w:sz w:val="24"/>
          <w:szCs w:val="24"/>
        </w:rPr>
        <w:t>Задача № 8 "</w:t>
      </w:r>
      <w:proofErr w:type="gramStart"/>
      <w:r w:rsidRPr="003D78F2">
        <w:rPr>
          <w:rFonts w:ascii="Times New Roman" w:eastAsia="Calibri" w:hAnsi="Times New Roman" w:cs="Times New Roman"/>
          <w:b/>
          <w:bCs/>
          <w:iCs/>
          <w:sz w:val="24"/>
          <w:szCs w:val="24"/>
        </w:rPr>
        <w:t>Обеспечение  безопасности</w:t>
      </w:r>
      <w:proofErr w:type="gramEnd"/>
      <w:r w:rsidRPr="003D78F2">
        <w:rPr>
          <w:rFonts w:ascii="Times New Roman" w:eastAsia="Calibri" w:hAnsi="Times New Roman" w:cs="Times New Roman"/>
          <w:b/>
          <w:bCs/>
          <w:iCs/>
          <w:sz w:val="24"/>
          <w:szCs w:val="24"/>
        </w:rPr>
        <w:t xml:space="preserve"> на водных объектах"</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Обеспечение безопасности на водных объектах включает в себя купание только в разрешенных местах, запрет на ныряние в незнакомых местах, приближения к судам, игр с захватами и купания в нетрезвом виде, а также осторожность на льду зимой и при использовании плав средств. Все эти мероприятия входят в комплекс процессных мероприятий.</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
          <w:sz w:val="24"/>
          <w:szCs w:val="24"/>
        </w:rPr>
      </w:pPr>
      <w:r w:rsidRPr="003D78F2">
        <w:rPr>
          <w:rFonts w:ascii="Times New Roman" w:eastAsia="Calibri" w:hAnsi="Times New Roman" w:cs="Times New Roman"/>
          <w:b/>
          <w:sz w:val="24"/>
          <w:szCs w:val="24"/>
        </w:rPr>
        <w:t>Комплекс процессных мероприятий № 8.1</w:t>
      </w:r>
      <w:r w:rsidRPr="003D78F2">
        <w:rPr>
          <w:rFonts w:ascii="Times New Roman" w:eastAsia="Calibri" w:hAnsi="Times New Roman" w:cs="Times New Roman"/>
          <w:i/>
          <w:sz w:val="24"/>
          <w:szCs w:val="24"/>
        </w:rPr>
        <w:t xml:space="preserve"> "Выставление в необорудованных местах массового отдыха людей аншлагов и установка запрещающих знаков у водных объектов, где купание запрещено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2025 году были выставлено 8 запрещающих знаков у водных объектов, где купание запрещено. В 2025 году не зарегистрировано погибших на водных объектах в ГО «Жатай». </w:t>
      </w:r>
      <w:r w:rsidRPr="003D78F2">
        <w:rPr>
          <w:rFonts w:ascii="Times New Roman" w:eastAsia="Calibri" w:hAnsi="Times New Roman" w:cs="Times New Roman"/>
          <w:b/>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
          <w:sz w:val="24"/>
          <w:szCs w:val="24"/>
        </w:rPr>
      </w:pPr>
      <w:r w:rsidRPr="003D78F2">
        <w:rPr>
          <w:rFonts w:ascii="Times New Roman" w:eastAsia="Calibri" w:hAnsi="Times New Roman" w:cs="Times New Roman"/>
          <w:b/>
          <w:sz w:val="24"/>
          <w:szCs w:val="24"/>
        </w:rPr>
        <w:t>Комплекс процессных мероприятий № 8.2</w:t>
      </w:r>
      <w:r w:rsidRPr="003D78F2">
        <w:rPr>
          <w:rFonts w:ascii="Times New Roman" w:eastAsia="Calibri" w:hAnsi="Times New Roman" w:cs="Times New Roman"/>
          <w:i/>
          <w:sz w:val="24"/>
          <w:szCs w:val="24"/>
        </w:rPr>
        <w:t xml:space="preserve"> "Выставление шлагбаумов, соответствующих знаков, запрещающих проезд автотранспорта на лед"</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В 2025 году финансирование данного мероприятия составило 10,3 тыс. рублей. Фактически исполнено – 10,3 тыс. рублей,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Было изготовлено 2 знаков "Выход (выезд) на лед запрещен". Всего выставлено 8 запрещающих знаков. </w:t>
      </w:r>
      <w:r w:rsidRPr="003D78F2">
        <w:rPr>
          <w:rFonts w:ascii="Times New Roman" w:eastAsia="Calibri" w:hAnsi="Times New Roman" w:cs="Times New Roman"/>
          <w:b/>
          <w:bCs/>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
          <w:sz w:val="24"/>
          <w:szCs w:val="24"/>
        </w:rPr>
      </w:pPr>
      <w:r w:rsidRPr="003D78F2">
        <w:rPr>
          <w:rFonts w:ascii="Times New Roman" w:eastAsia="Calibri" w:hAnsi="Times New Roman" w:cs="Times New Roman"/>
          <w:b/>
          <w:bCs/>
          <w:sz w:val="24"/>
          <w:szCs w:val="24"/>
        </w:rPr>
        <w:t>Комплекс процессных мероприятий № 8.3</w:t>
      </w:r>
      <w:r w:rsidRPr="003D78F2">
        <w:rPr>
          <w:rFonts w:ascii="Times New Roman" w:eastAsia="Calibri" w:hAnsi="Times New Roman" w:cs="Times New Roman"/>
          <w:bCs/>
          <w:i/>
          <w:sz w:val="24"/>
          <w:szCs w:val="24"/>
        </w:rPr>
        <w:t xml:space="preserve"> "Проведение водолазных работ"</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sz w:val="24"/>
          <w:szCs w:val="24"/>
        </w:rPr>
      </w:pPr>
      <w:r w:rsidRPr="003D78F2">
        <w:rPr>
          <w:rFonts w:ascii="Times New Roman" w:eastAsia="Calibri" w:hAnsi="Times New Roman" w:cs="Times New Roman"/>
          <w:bCs/>
          <w:sz w:val="24"/>
          <w:szCs w:val="24"/>
        </w:rPr>
        <w:t>На проведение водолазных работ в 2025 году запланировано 40,0 тыс. рублей. Направлена субсиди</w:t>
      </w:r>
      <w:r w:rsidR="0062420B" w:rsidRPr="003D78F2">
        <w:rPr>
          <w:rFonts w:ascii="Times New Roman" w:eastAsia="Calibri" w:hAnsi="Times New Roman" w:cs="Times New Roman"/>
          <w:bCs/>
          <w:sz w:val="24"/>
          <w:szCs w:val="24"/>
        </w:rPr>
        <w:t>я в МБОУ ЦВР "Росток" ГО Жатай</w:t>
      </w:r>
      <w:r w:rsidRPr="003D78F2">
        <w:rPr>
          <w:rFonts w:ascii="Times New Roman" w:eastAsia="Calibri" w:hAnsi="Times New Roman" w:cs="Times New Roman"/>
          <w:bCs/>
          <w:sz w:val="24"/>
          <w:szCs w:val="24"/>
        </w:rPr>
        <w:t xml:space="preserve"> на проведение водолазных работ по обследованию и очистке от бытового мусора дна протоки "</w:t>
      </w:r>
      <w:proofErr w:type="spellStart"/>
      <w:r w:rsidRPr="003D78F2">
        <w:rPr>
          <w:rFonts w:ascii="Times New Roman" w:eastAsia="Calibri" w:hAnsi="Times New Roman" w:cs="Times New Roman"/>
          <w:bCs/>
          <w:sz w:val="24"/>
          <w:szCs w:val="24"/>
        </w:rPr>
        <w:t>Тулагинка</w:t>
      </w:r>
      <w:proofErr w:type="spellEnd"/>
      <w:r w:rsidRPr="003D78F2">
        <w:rPr>
          <w:rFonts w:ascii="Times New Roman" w:eastAsia="Calibri" w:hAnsi="Times New Roman" w:cs="Times New Roman"/>
          <w:bCs/>
          <w:sz w:val="24"/>
          <w:szCs w:val="24"/>
        </w:rPr>
        <w:t xml:space="preserve">» детского оздоровительного лагеря «Орленок». </w:t>
      </w:r>
      <w:r w:rsidRPr="003D78F2">
        <w:rPr>
          <w:rFonts w:ascii="Times New Roman" w:eastAsia="Calibri" w:hAnsi="Times New Roman" w:cs="Times New Roman"/>
          <w:b/>
          <w:bCs/>
          <w:sz w:val="24"/>
          <w:szCs w:val="24"/>
        </w:rPr>
        <w:t>Исполнение 100%.</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i/>
          <w:sz w:val="24"/>
          <w:szCs w:val="24"/>
        </w:rPr>
      </w:pPr>
      <w:r w:rsidRPr="003D78F2">
        <w:rPr>
          <w:rFonts w:ascii="Times New Roman" w:eastAsia="Calibri" w:hAnsi="Times New Roman" w:cs="Times New Roman"/>
          <w:b/>
          <w:bCs/>
          <w:sz w:val="24"/>
          <w:szCs w:val="24"/>
        </w:rPr>
        <w:t>Комплекс процессных мероприятий № 8.4</w:t>
      </w:r>
      <w:r w:rsidRPr="003D78F2">
        <w:rPr>
          <w:rFonts w:ascii="Times New Roman" w:eastAsia="Calibri" w:hAnsi="Times New Roman" w:cs="Times New Roman"/>
          <w:bCs/>
          <w:i/>
          <w:sz w:val="24"/>
          <w:szCs w:val="24"/>
        </w:rPr>
        <w:t xml:space="preserve"> "Организация и проведение информационных мероприятий по вопросам безопасности на водных объектах среди населения""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Мероприятия проводились без финансирования.</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Были использованы СМИ и социальные сети для повышения осведомленности о правилах поведения на водных объектах. В летний период проводились рейды в места массового отдыха людей возле водоемов. Погибшие на водном объекте среди населения, зарегистрированных на территории ГО "Жатай" в 2025 году не зарегистрированы.</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bCs/>
          <w:i/>
          <w:sz w:val="24"/>
          <w:szCs w:val="24"/>
        </w:rPr>
      </w:pPr>
      <w:r w:rsidRPr="003D78F2">
        <w:rPr>
          <w:rFonts w:ascii="Times New Roman" w:eastAsia="Calibri" w:hAnsi="Times New Roman" w:cs="Times New Roman"/>
          <w:b/>
          <w:bCs/>
          <w:i/>
          <w:sz w:val="24"/>
          <w:szCs w:val="24"/>
        </w:rPr>
        <w:t xml:space="preserve">Все мероприятия, запланированные в 2025 году выполнены. </w:t>
      </w: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p>
    <w:tbl>
      <w:tblPr>
        <w:tblW w:w="10132" w:type="dxa"/>
        <w:jc w:val="center"/>
        <w:tblLayout w:type="fixed"/>
        <w:tblLook w:val="04A0" w:firstRow="1" w:lastRow="0" w:firstColumn="1" w:lastColumn="0" w:noHBand="0" w:noVBand="1"/>
      </w:tblPr>
      <w:tblGrid>
        <w:gridCol w:w="4106"/>
        <w:gridCol w:w="992"/>
        <w:gridCol w:w="851"/>
        <w:gridCol w:w="850"/>
        <w:gridCol w:w="984"/>
        <w:gridCol w:w="9"/>
        <w:gridCol w:w="2322"/>
        <w:gridCol w:w="18"/>
      </w:tblGrid>
      <w:tr w:rsidR="00DC2DB2" w:rsidRPr="003D78F2" w:rsidTr="00CF10FD">
        <w:trPr>
          <w:gridAfter w:val="1"/>
          <w:wAfter w:w="18" w:type="dxa"/>
          <w:trHeight w:val="487"/>
          <w:jc w:val="center"/>
        </w:trPr>
        <w:tc>
          <w:tcPr>
            <w:tcW w:w="4106" w:type="dxa"/>
            <w:vMerge w:val="restart"/>
            <w:tcBorders>
              <w:top w:val="single" w:sz="4" w:space="0" w:color="auto"/>
              <w:left w:val="single" w:sz="4" w:space="0" w:color="auto"/>
              <w:bottom w:val="single" w:sz="4" w:space="0" w:color="auto"/>
              <w:right w:val="single" w:sz="4" w:space="0" w:color="auto"/>
            </w:tcBorders>
            <w:vAlign w:val="bottom"/>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Наименование целевого показателя</w:t>
            </w:r>
          </w:p>
          <w:p w:rsidR="00CF10FD" w:rsidRPr="003D78F2" w:rsidRDefault="00CF10FD"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
          <w:p w:rsidR="00CF10FD" w:rsidRPr="003D78F2" w:rsidRDefault="00CF10FD"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vAlign w:val="bottom"/>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Единица измерения</w:t>
            </w:r>
          </w:p>
        </w:tc>
        <w:tc>
          <w:tcPr>
            <w:tcW w:w="1701" w:type="dxa"/>
            <w:gridSpan w:val="2"/>
            <w:tcBorders>
              <w:top w:val="single" w:sz="4" w:space="0" w:color="auto"/>
              <w:left w:val="nil"/>
              <w:bottom w:val="single" w:sz="4" w:space="0" w:color="auto"/>
              <w:right w:val="single" w:sz="4" w:space="0" w:color="auto"/>
            </w:tcBorders>
            <w:vAlign w:val="bottom"/>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Значение целевого индикатора</w:t>
            </w:r>
          </w:p>
        </w:tc>
        <w:tc>
          <w:tcPr>
            <w:tcW w:w="984" w:type="dxa"/>
            <w:tcBorders>
              <w:top w:val="single" w:sz="4" w:space="0" w:color="auto"/>
              <w:left w:val="nil"/>
              <w:bottom w:val="nil"/>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Выполнение/</w:t>
            </w:r>
          </w:p>
        </w:tc>
        <w:tc>
          <w:tcPr>
            <w:tcW w:w="2331" w:type="dxa"/>
            <w:gridSpan w:val="2"/>
            <w:tcBorders>
              <w:top w:val="single" w:sz="4" w:space="0" w:color="auto"/>
              <w:left w:val="nil"/>
              <w:bottom w:val="nil"/>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Причины неисполнения/</w:t>
            </w: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перевыполнения</w:t>
            </w:r>
          </w:p>
        </w:tc>
      </w:tr>
      <w:tr w:rsidR="00DC2DB2" w:rsidRPr="003D78F2" w:rsidTr="00CF10FD">
        <w:trPr>
          <w:trHeight w:val="459"/>
          <w:jc w:val="center"/>
        </w:trPr>
        <w:tc>
          <w:tcPr>
            <w:tcW w:w="4106" w:type="dxa"/>
            <w:vMerge/>
            <w:tcBorders>
              <w:top w:val="single" w:sz="4" w:space="0" w:color="auto"/>
              <w:left w:val="single" w:sz="4" w:space="0" w:color="auto"/>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c>
          <w:tcPr>
            <w:tcW w:w="851" w:type="dxa"/>
            <w:tcBorders>
              <w:top w:val="nil"/>
              <w:left w:val="nil"/>
              <w:bottom w:val="single" w:sz="4" w:space="0" w:color="auto"/>
              <w:right w:val="single" w:sz="4" w:space="0" w:color="auto"/>
            </w:tcBorders>
            <w:vAlign w:val="bottom"/>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план</w:t>
            </w:r>
          </w:p>
        </w:tc>
        <w:tc>
          <w:tcPr>
            <w:tcW w:w="850" w:type="dxa"/>
            <w:tcBorders>
              <w:top w:val="nil"/>
              <w:left w:val="nil"/>
              <w:bottom w:val="single" w:sz="4" w:space="0" w:color="auto"/>
              <w:right w:val="single" w:sz="4" w:space="0" w:color="auto"/>
            </w:tcBorders>
            <w:vAlign w:val="bottom"/>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факт</w:t>
            </w:r>
          </w:p>
        </w:tc>
        <w:tc>
          <w:tcPr>
            <w:tcW w:w="993" w:type="dxa"/>
            <w:gridSpan w:val="2"/>
            <w:tcBorders>
              <w:top w:val="nil"/>
              <w:left w:val="nil"/>
              <w:bottom w:val="single" w:sz="4" w:space="0" w:color="auto"/>
              <w:right w:val="single" w:sz="4" w:space="0" w:color="auto"/>
            </w:tcBorders>
            <w:hideMark/>
          </w:tcPr>
          <w:p w:rsidR="00DC2DB2" w:rsidRPr="003D78F2" w:rsidRDefault="00CF10FD"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00DC2DB2" w:rsidRPr="003D78F2">
              <w:rPr>
                <w:rFonts w:ascii="Times New Roman" w:eastAsia="Calibri" w:hAnsi="Times New Roman" w:cs="Times New Roman"/>
                <w:sz w:val="24"/>
                <w:szCs w:val="24"/>
              </w:rPr>
              <w:t>%</w:t>
            </w:r>
          </w:p>
        </w:tc>
        <w:tc>
          <w:tcPr>
            <w:tcW w:w="2340" w:type="dxa"/>
            <w:gridSpan w:val="2"/>
            <w:tcBorders>
              <w:top w:val="nil"/>
              <w:left w:val="nil"/>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highlight w:val="red"/>
              </w:rPr>
            </w:pPr>
          </w:p>
        </w:tc>
      </w:tr>
      <w:tr w:rsidR="00DC2DB2" w:rsidRPr="003D78F2" w:rsidTr="00CF10FD">
        <w:trPr>
          <w:trHeight w:val="342"/>
          <w:jc w:val="center"/>
        </w:trPr>
        <w:tc>
          <w:tcPr>
            <w:tcW w:w="10132" w:type="dxa"/>
            <w:gridSpan w:val="8"/>
            <w:tcBorders>
              <w:top w:val="nil"/>
              <w:left w:val="single" w:sz="4" w:space="0" w:color="auto"/>
              <w:bottom w:val="single" w:sz="4" w:space="0" w:color="auto"/>
              <w:right w:val="single" w:sz="4" w:space="0" w:color="auto"/>
            </w:tcBorders>
            <w:hideMark/>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1. – Обеспечение личной и общественной безопасности граждан на территории ГО Жатай;</w:t>
            </w:r>
          </w:p>
        </w:tc>
      </w:tr>
      <w:tr w:rsidR="00DC2DB2" w:rsidRPr="003D78F2" w:rsidTr="00CF10FD">
        <w:trPr>
          <w:trHeight w:val="277"/>
          <w:jc w:val="center"/>
        </w:trPr>
        <w:tc>
          <w:tcPr>
            <w:tcW w:w="4106" w:type="dxa"/>
            <w:tcBorders>
              <w:top w:val="nil"/>
              <w:left w:val="single" w:sz="4" w:space="0" w:color="auto"/>
              <w:bottom w:val="single" w:sz="4" w:space="0" w:color="auto"/>
              <w:right w:val="single" w:sz="4" w:space="0" w:color="auto"/>
            </w:tcBorders>
            <w:hideMark/>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(индикатор) №1.1 "Снижение числа правонарушений, зарегистрированных в ГО "Жатай""</w:t>
            </w:r>
          </w:p>
        </w:tc>
        <w:tc>
          <w:tcPr>
            <w:tcW w:w="992" w:type="dxa"/>
            <w:tcBorders>
              <w:top w:val="nil"/>
              <w:left w:val="nil"/>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single" w:sz="4" w:space="0" w:color="auto"/>
              <w:left w:val="nil"/>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0,6</w:t>
            </w:r>
          </w:p>
        </w:tc>
        <w:tc>
          <w:tcPr>
            <w:tcW w:w="850" w:type="dxa"/>
            <w:tcBorders>
              <w:top w:val="nil"/>
              <w:left w:val="nil"/>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9,4</w:t>
            </w:r>
          </w:p>
        </w:tc>
        <w:tc>
          <w:tcPr>
            <w:tcW w:w="993" w:type="dxa"/>
            <w:gridSpan w:val="2"/>
            <w:tcBorders>
              <w:top w:val="nil"/>
              <w:left w:val="nil"/>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r w:rsidR="00CF10FD" w:rsidRPr="003D78F2">
              <w:rPr>
                <w:rFonts w:ascii="Times New Roman" w:eastAsia="Calibri" w:hAnsi="Times New Roman" w:cs="Times New Roman"/>
                <w:sz w:val="24"/>
                <w:szCs w:val="24"/>
              </w:rPr>
              <w:t>%</w:t>
            </w:r>
          </w:p>
        </w:tc>
        <w:tc>
          <w:tcPr>
            <w:tcW w:w="2340" w:type="dxa"/>
            <w:gridSpan w:val="2"/>
            <w:tcBorders>
              <w:top w:val="nil"/>
              <w:left w:val="nil"/>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Зарегистрировано 77 (АППГ-85)</w:t>
            </w:r>
          </w:p>
        </w:tc>
      </w:tr>
      <w:tr w:rsidR="00DC2DB2" w:rsidRPr="003D78F2" w:rsidTr="00CF10FD">
        <w:trPr>
          <w:trHeight w:val="165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(индикатор) №1.2 Доля подростков и молодежи в возрасте от 15 до 30 лет, вовлеченных в профилактические мероприятия, по отношению к общей численности указанной категории лиц"</w:t>
            </w:r>
          </w:p>
        </w:tc>
        <w:tc>
          <w:tcPr>
            <w:tcW w:w="992" w:type="dxa"/>
            <w:tcBorders>
              <w:top w:val="single" w:sz="4" w:space="0" w:color="auto"/>
              <w:left w:val="single" w:sz="4" w:space="0" w:color="auto"/>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lang w:val="en-US"/>
              </w:rPr>
            </w:pPr>
            <w:r w:rsidRPr="003D78F2">
              <w:rPr>
                <w:rFonts w:ascii="Times New Roman" w:eastAsia="Calibri" w:hAnsi="Times New Roman" w:cs="Times New Roman"/>
                <w:sz w:val="24"/>
                <w:szCs w:val="24"/>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lang w:val="en-US"/>
              </w:rPr>
            </w:pPr>
            <w:r w:rsidRPr="003D78F2">
              <w:rPr>
                <w:rFonts w:ascii="Times New Roman" w:eastAsia="Calibri" w:hAnsi="Times New Roman" w:cs="Times New Roman"/>
                <w:sz w:val="24"/>
                <w:szCs w:val="24"/>
                <w:lang w:val="en-US"/>
              </w:rPr>
              <w:t>20</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hideMark/>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278"/>
          <w:jc w:val="center"/>
        </w:trPr>
        <w:tc>
          <w:tcPr>
            <w:tcW w:w="4106" w:type="dxa"/>
            <w:tcBorders>
              <w:top w:val="single" w:sz="4" w:space="0" w:color="auto"/>
              <w:left w:val="single" w:sz="4" w:space="0" w:color="auto"/>
              <w:bottom w:val="single" w:sz="4" w:space="0" w:color="auto"/>
              <w:right w:val="single" w:sz="4" w:space="0" w:color="auto"/>
            </w:tcBorders>
            <w:hideMark/>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(индикатор) №1.3 Уровень совершения повторных преступлений лицами, освобожденными из мест лишения свободы, а также осужденными без изоляции от общества, состоящими на учете уголовно-исполнительной инспекции</w:t>
            </w:r>
          </w:p>
        </w:tc>
        <w:tc>
          <w:tcPr>
            <w:tcW w:w="992" w:type="dxa"/>
            <w:tcBorders>
              <w:top w:val="single" w:sz="4" w:space="0" w:color="auto"/>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lang w:val="en-US"/>
              </w:rPr>
            </w:pPr>
            <w:r w:rsidRPr="003D78F2">
              <w:rPr>
                <w:rFonts w:ascii="Times New Roman" w:eastAsia="Calibri" w:hAnsi="Times New Roman" w:cs="Times New Roman"/>
                <w:sz w:val="24"/>
                <w:szCs w:val="24"/>
                <w:lang w:val="en-US"/>
              </w:rPr>
              <w:t>%</w:t>
            </w:r>
          </w:p>
        </w:tc>
        <w:tc>
          <w:tcPr>
            <w:tcW w:w="851" w:type="dxa"/>
            <w:tcBorders>
              <w:top w:val="single" w:sz="4" w:space="0" w:color="auto"/>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lang w:val="en-US"/>
              </w:rPr>
            </w:pPr>
            <w:r w:rsidRPr="003D78F2">
              <w:rPr>
                <w:rFonts w:ascii="Times New Roman" w:eastAsia="Calibri" w:hAnsi="Times New Roman" w:cs="Times New Roman"/>
                <w:sz w:val="24"/>
                <w:szCs w:val="24"/>
                <w:lang w:val="en-US"/>
              </w:rPr>
              <w:t>2,15</w:t>
            </w:r>
          </w:p>
        </w:tc>
        <w:tc>
          <w:tcPr>
            <w:tcW w:w="850" w:type="dxa"/>
            <w:tcBorders>
              <w:top w:val="single" w:sz="4" w:space="0" w:color="auto"/>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lang w:val="en-US"/>
              </w:rPr>
            </w:pPr>
            <w:r w:rsidRPr="003D78F2">
              <w:rPr>
                <w:rFonts w:ascii="Times New Roman" w:eastAsia="Calibri" w:hAnsi="Times New Roman" w:cs="Times New Roman"/>
                <w:sz w:val="24"/>
                <w:szCs w:val="24"/>
                <w:lang w:val="en-US"/>
              </w:rPr>
              <w:t>0</w:t>
            </w:r>
          </w:p>
        </w:tc>
        <w:tc>
          <w:tcPr>
            <w:tcW w:w="993" w:type="dxa"/>
            <w:gridSpan w:val="2"/>
            <w:tcBorders>
              <w:top w:val="single" w:sz="4" w:space="0" w:color="auto"/>
              <w:left w:val="nil"/>
              <w:bottom w:val="single" w:sz="4" w:space="0" w:color="auto"/>
              <w:right w:val="single" w:sz="4" w:space="0" w:color="auto"/>
            </w:tcBorders>
            <w:vAlign w:val="center"/>
          </w:tcPr>
          <w:p w:rsidR="00DC2DB2" w:rsidRPr="003D78F2" w:rsidRDefault="00F54D67"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w:t>
            </w:r>
          </w:p>
        </w:tc>
        <w:tc>
          <w:tcPr>
            <w:tcW w:w="2340" w:type="dxa"/>
            <w:gridSpan w:val="2"/>
            <w:tcBorders>
              <w:top w:val="single" w:sz="4" w:space="0" w:color="auto"/>
              <w:left w:val="nil"/>
              <w:bottom w:val="single" w:sz="4" w:space="0" w:color="auto"/>
              <w:right w:val="single" w:sz="4" w:space="0" w:color="auto"/>
            </w:tcBorders>
            <w:hideMark/>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
        </w:tc>
      </w:tr>
      <w:tr w:rsidR="00DC2DB2" w:rsidRPr="003D78F2" w:rsidTr="00CF10FD">
        <w:trPr>
          <w:trHeight w:val="372"/>
          <w:jc w:val="center"/>
        </w:trPr>
        <w:tc>
          <w:tcPr>
            <w:tcW w:w="4106" w:type="dxa"/>
            <w:tcBorders>
              <w:top w:val="nil"/>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(индикатор) №1.4 Охват населения мероприятиями в области здорового образа жизни и о вреде алкоголя</w:t>
            </w:r>
          </w:p>
        </w:tc>
        <w:tc>
          <w:tcPr>
            <w:tcW w:w="992"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чел</w:t>
            </w:r>
          </w:p>
        </w:tc>
        <w:tc>
          <w:tcPr>
            <w:tcW w:w="851"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850"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750</w:t>
            </w:r>
          </w:p>
        </w:tc>
        <w:tc>
          <w:tcPr>
            <w:tcW w:w="993" w:type="dxa"/>
            <w:gridSpan w:val="2"/>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nil"/>
              <w:left w:val="nil"/>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420"/>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(индикатор) №1.5 Охват территории ГО "Жатай" качественным видеонаблюдением"  АПК «Безопасный город»</w:t>
            </w:r>
          </w:p>
        </w:tc>
        <w:tc>
          <w:tcPr>
            <w:tcW w:w="992" w:type="dxa"/>
            <w:tcBorders>
              <w:top w:val="single" w:sz="4" w:space="0" w:color="auto"/>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single" w:sz="4" w:space="0" w:color="auto"/>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10 </w:t>
            </w:r>
          </w:p>
        </w:tc>
        <w:tc>
          <w:tcPr>
            <w:tcW w:w="850" w:type="dxa"/>
            <w:tcBorders>
              <w:top w:val="single" w:sz="4" w:space="0" w:color="auto"/>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15</w:t>
            </w:r>
          </w:p>
        </w:tc>
        <w:tc>
          <w:tcPr>
            <w:tcW w:w="993" w:type="dxa"/>
            <w:gridSpan w:val="2"/>
            <w:tcBorders>
              <w:top w:val="single" w:sz="4" w:space="0" w:color="auto"/>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nil"/>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372"/>
          <w:jc w:val="center"/>
        </w:trPr>
        <w:tc>
          <w:tcPr>
            <w:tcW w:w="4106" w:type="dxa"/>
            <w:tcBorders>
              <w:top w:val="nil"/>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(индикатор) №1.6 Охват населения оповещением при ЧС</w:t>
            </w:r>
          </w:p>
        </w:tc>
        <w:tc>
          <w:tcPr>
            <w:tcW w:w="992"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33</w:t>
            </w:r>
          </w:p>
        </w:tc>
        <w:tc>
          <w:tcPr>
            <w:tcW w:w="850"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33</w:t>
            </w:r>
          </w:p>
        </w:tc>
        <w:tc>
          <w:tcPr>
            <w:tcW w:w="993" w:type="dxa"/>
            <w:gridSpan w:val="2"/>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nil"/>
              <w:left w:val="nil"/>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Первый этап выполнен</w:t>
            </w:r>
          </w:p>
        </w:tc>
      </w:tr>
      <w:tr w:rsidR="00DC2DB2" w:rsidRPr="003D78F2" w:rsidTr="00CF10FD">
        <w:trPr>
          <w:trHeight w:val="372"/>
          <w:jc w:val="center"/>
        </w:trPr>
        <w:tc>
          <w:tcPr>
            <w:tcW w:w="10132" w:type="dxa"/>
            <w:gridSpan w:val="8"/>
            <w:tcBorders>
              <w:top w:val="nil"/>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№2. "Профилактика правонарушений в сфере дорожного движения "</w:t>
            </w:r>
          </w:p>
        </w:tc>
      </w:tr>
      <w:tr w:rsidR="00DC2DB2" w:rsidRPr="003D78F2" w:rsidTr="00CF10FD">
        <w:trPr>
          <w:trHeight w:val="372"/>
          <w:jc w:val="center"/>
        </w:trPr>
        <w:tc>
          <w:tcPr>
            <w:tcW w:w="4106" w:type="dxa"/>
            <w:tcBorders>
              <w:top w:val="nil"/>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№2.1.Количество</w:t>
            </w:r>
            <w:r w:rsidR="00CF10FD"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rPr>
              <w:t>профилактических мероприятий по предупреждению детско-дорожного травматизма</w:t>
            </w:r>
          </w:p>
        </w:tc>
        <w:tc>
          <w:tcPr>
            <w:tcW w:w="992"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4</w:t>
            </w:r>
          </w:p>
        </w:tc>
        <w:tc>
          <w:tcPr>
            <w:tcW w:w="850"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6</w:t>
            </w:r>
          </w:p>
        </w:tc>
        <w:tc>
          <w:tcPr>
            <w:tcW w:w="993" w:type="dxa"/>
            <w:gridSpan w:val="2"/>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nil"/>
              <w:left w:val="nil"/>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372"/>
          <w:jc w:val="center"/>
        </w:trPr>
        <w:tc>
          <w:tcPr>
            <w:tcW w:w="4106" w:type="dxa"/>
            <w:tcBorders>
              <w:top w:val="nil"/>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№2.2 Количество погибших в дорожно-транспортных происшествий на территории ГО "Жатай""</w:t>
            </w:r>
          </w:p>
        </w:tc>
        <w:tc>
          <w:tcPr>
            <w:tcW w:w="992"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чел</w:t>
            </w:r>
          </w:p>
        </w:tc>
        <w:tc>
          <w:tcPr>
            <w:tcW w:w="851"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2</w:t>
            </w:r>
          </w:p>
        </w:tc>
        <w:tc>
          <w:tcPr>
            <w:tcW w:w="850"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w:t>
            </w:r>
          </w:p>
        </w:tc>
        <w:tc>
          <w:tcPr>
            <w:tcW w:w="993" w:type="dxa"/>
            <w:gridSpan w:val="2"/>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nil"/>
              <w:left w:val="nil"/>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Не зарегистрировано</w:t>
            </w:r>
          </w:p>
        </w:tc>
      </w:tr>
      <w:tr w:rsidR="00DC2DB2" w:rsidRPr="003D78F2" w:rsidTr="00CF10FD">
        <w:trPr>
          <w:trHeight w:val="408"/>
          <w:jc w:val="center"/>
        </w:trPr>
        <w:tc>
          <w:tcPr>
            <w:tcW w:w="10132" w:type="dxa"/>
            <w:gridSpan w:val="8"/>
            <w:tcBorders>
              <w:top w:val="single" w:sz="4" w:space="0" w:color="auto"/>
              <w:left w:val="single" w:sz="4" w:space="0" w:color="auto"/>
              <w:bottom w:val="single" w:sz="4" w:space="0" w:color="auto"/>
              <w:right w:val="single" w:sz="4" w:space="0" w:color="auto"/>
            </w:tcBorders>
            <w:vAlign w:val="center"/>
            <w:hideMark/>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№3."Профилактика безнадзорности и подростковой преступности"</w:t>
            </w:r>
          </w:p>
        </w:tc>
      </w:tr>
      <w:tr w:rsidR="00DC2DB2" w:rsidRPr="003D78F2" w:rsidTr="00CF10FD">
        <w:trPr>
          <w:trHeight w:val="341"/>
          <w:jc w:val="center"/>
        </w:trPr>
        <w:tc>
          <w:tcPr>
            <w:tcW w:w="4106" w:type="dxa"/>
            <w:tcBorders>
              <w:top w:val="nil"/>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№3.1Доля несовершеннолетних участников преступлений от численности детского населения в возрасте от 14 до 17 лет</w:t>
            </w:r>
          </w:p>
        </w:tc>
        <w:tc>
          <w:tcPr>
            <w:tcW w:w="992"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w:t>
            </w:r>
          </w:p>
        </w:tc>
        <w:tc>
          <w:tcPr>
            <w:tcW w:w="850" w:type="dxa"/>
            <w:tcBorders>
              <w:top w:val="nil"/>
              <w:left w:val="nil"/>
              <w:bottom w:val="single" w:sz="4" w:space="0" w:color="auto"/>
              <w:right w:val="single" w:sz="4" w:space="0" w:color="auto"/>
            </w:tcBorders>
            <w:shd w:val="clear" w:color="auto" w:fill="auto"/>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0,4</w:t>
            </w:r>
          </w:p>
        </w:tc>
        <w:tc>
          <w:tcPr>
            <w:tcW w:w="993" w:type="dxa"/>
            <w:gridSpan w:val="2"/>
            <w:tcBorders>
              <w:top w:val="nil"/>
              <w:left w:val="nil"/>
              <w:bottom w:val="single" w:sz="4" w:space="0" w:color="auto"/>
              <w:right w:val="single" w:sz="4" w:space="0" w:color="auto"/>
            </w:tcBorders>
            <w:shd w:val="clear" w:color="auto" w:fill="auto"/>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nil"/>
              <w:left w:val="nil"/>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Зарегистрировано  3 преступления несовершеннолетними </w:t>
            </w:r>
          </w:p>
        </w:tc>
      </w:tr>
      <w:tr w:rsidR="00DC2DB2" w:rsidRPr="003D78F2" w:rsidTr="00CF10FD">
        <w:trPr>
          <w:trHeight w:val="443"/>
          <w:jc w:val="center"/>
        </w:trPr>
        <w:tc>
          <w:tcPr>
            <w:tcW w:w="10132" w:type="dxa"/>
            <w:gridSpan w:val="8"/>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 4   "Профилактика терроризма и экстремистской деятельности, в том числе незаконной миграции""</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№4.1 Количество выявленных фактов нарушения террористической защищенности социальных объектов</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6</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Нарушения к концу 2025 года устранены</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4.2 количество информационно-пропагандистских мероприятий по профилактике терроризма и экстремизма</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9</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4.3 Количество участников мероприятий, направленных на социальную и культурную адаптацию и интеграцию иностранных граждан</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чел</w:t>
            </w:r>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60</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150</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353"/>
          <w:jc w:val="center"/>
        </w:trPr>
        <w:tc>
          <w:tcPr>
            <w:tcW w:w="10132" w:type="dxa"/>
            <w:gridSpan w:val="8"/>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 5  "Профилактика коррупции, устранение причин и условий их возникновения"</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5.1     Охват просветительскими мероприятиями, направленными на создание в обществе атмосферы нетерпимости к коррупционным проявлениям на 10 тыс. чел. населения</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0,5</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403"/>
          <w:jc w:val="center"/>
        </w:trPr>
        <w:tc>
          <w:tcPr>
            <w:tcW w:w="10132" w:type="dxa"/>
            <w:gridSpan w:val="8"/>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 6  "Охрана психологического здоровья населения"</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6.1     Охват населения мероприятиями, направленных на охрану психологического здоровья на 10 тыс. чел. населения ГО "Жатай"</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0,5</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415"/>
          <w:jc w:val="center"/>
        </w:trPr>
        <w:tc>
          <w:tcPr>
            <w:tcW w:w="10132" w:type="dxa"/>
            <w:gridSpan w:val="8"/>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 7  "Обеспечение пожарной безопасности"</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7.1 Количество  образовательных учреждений, в которых выявлено нарушения надзорными органами</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2</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Нарушения устранены </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7.2 Количество  учреждений культуры, в которых выявлено нарушения надзорными органами</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Нарушения устранены</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7.3  Количество  нарушений, выявленных надзорными органами в администрации ГО Жатай</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34"/>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Нарушений не выявлено</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7.4 Снижение количества пожаров в жилом секторе, зарегистрированных на территории ГО "Жатай"</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0,6</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0,6</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34"/>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2025 году зарегистрировано 11 пожаров в жилом секторе, АППГ-14</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Показатель № 7.5     Охват населения информационными мероприятиями по противопожарной безопасности на 10 тыс. чел. населения ГО "Жатай       </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0,6</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0,8</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34"/>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397"/>
          <w:jc w:val="center"/>
        </w:trPr>
        <w:tc>
          <w:tcPr>
            <w:tcW w:w="10132" w:type="dxa"/>
            <w:gridSpan w:val="8"/>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 8  "Обеспечение  безопасности на водных объектах"</w:t>
            </w: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8.1 Количество выставленных шлагбаумов и запрещающих знаков в необорудованных местах массового отдыха людей(купание запрещено)</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8</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8</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34"/>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8.2 Количество выставленных шлагбаумов и соответствующих знаков , запрещающих проезд автотранспорта на лед</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8 </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8</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34"/>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8.3 количество водных объектов, на которых проведены водолазные работы</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34"/>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r w:rsidR="00DC2DB2" w:rsidRPr="003D78F2" w:rsidTr="00CF10FD">
        <w:trPr>
          <w:trHeight w:val="697"/>
          <w:jc w:val="center"/>
        </w:trPr>
        <w:tc>
          <w:tcPr>
            <w:tcW w:w="4106" w:type="dxa"/>
            <w:tcBorders>
              <w:top w:val="single" w:sz="4" w:space="0" w:color="auto"/>
              <w:left w:val="single" w:sz="4" w:space="0" w:color="auto"/>
              <w:bottom w:val="single" w:sz="4" w:space="0" w:color="auto"/>
              <w:right w:val="single" w:sz="4" w:space="0" w:color="auto"/>
            </w:tcBorders>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Показатель № 8.4 количество погибших на водных объекта среди населения, зарегистрированных  на террито</w:t>
            </w:r>
            <w:r w:rsidR="0062420B" w:rsidRPr="003D78F2">
              <w:rPr>
                <w:rFonts w:ascii="Times New Roman" w:eastAsia="Calibri" w:hAnsi="Times New Roman" w:cs="Times New Roman"/>
                <w:sz w:val="24"/>
                <w:szCs w:val="24"/>
              </w:rPr>
              <w:t>р</w:t>
            </w:r>
            <w:r w:rsidRPr="003D78F2">
              <w:rPr>
                <w:rFonts w:ascii="Times New Roman" w:eastAsia="Calibri" w:hAnsi="Times New Roman" w:cs="Times New Roman"/>
                <w:sz w:val="24"/>
                <w:szCs w:val="24"/>
              </w:rPr>
              <w:t>и</w:t>
            </w:r>
            <w:r w:rsidR="0062420B" w:rsidRPr="003D78F2">
              <w:rPr>
                <w:rFonts w:ascii="Times New Roman" w:eastAsia="Calibri" w:hAnsi="Times New Roman" w:cs="Times New Roman"/>
                <w:sz w:val="24"/>
                <w:szCs w:val="24"/>
              </w:rPr>
              <w:t>и</w:t>
            </w:r>
            <w:r w:rsidRPr="003D78F2">
              <w:rPr>
                <w:rFonts w:ascii="Times New Roman" w:eastAsia="Calibri" w:hAnsi="Times New Roman" w:cs="Times New Roman"/>
                <w:sz w:val="24"/>
                <w:szCs w:val="24"/>
              </w:rPr>
              <w:t xml:space="preserve"> ГО "Жатай"</w:t>
            </w:r>
          </w:p>
        </w:tc>
        <w:tc>
          <w:tcPr>
            <w:tcW w:w="992"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proofErr w:type="spellStart"/>
            <w:r w:rsidRPr="003D78F2">
              <w:rPr>
                <w:rFonts w:ascii="Times New Roman" w:eastAsia="Calibri" w:hAnsi="Times New Roman" w:cs="Times New Roman"/>
                <w:sz w:val="24"/>
                <w:szCs w:val="24"/>
              </w:rPr>
              <w:t>ед</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175"/>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34"/>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100</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p>
        </w:tc>
      </w:tr>
    </w:tbl>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Cs/>
          <w:sz w:val="24"/>
          <w:szCs w:val="24"/>
        </w:rPr>
      </w:pP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b/>
          <w:i/>
          <w:sz w:val="24"/>
          <w:szCs w:val="24"/>
        </w:rPr>
      </w:pPr>
    </w:p>
    <w:p w:rsidR="00DC2DB2" w:rsidRPr="003D78F2" w:rsidRDefault="00DC2DB2" w:rsidP="003D78F2">
      <w:pPr>
        <w:widowControl w:val="0"/>
        <w:tabs>
          <w:tab w:val="left" w:pos="0"/>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результате расчётов эффективность реализации муниципальной программы «Профилактика правонарушений и комплексная безопасность Городского округа «Жатай» на 2025 - 2029 годы»» в 2025 году составила 1,0, что соответствует высокому уровню.</w:t>
      </w:r>
    </w:p>
    <w:p w:rsidR="00EC2D70" w:rsidRPr="003D78F2" w:rsidRDefault="00EC2D70"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745682" w:rsidRPr="003D78F2" w:rsidRDefault="00745682" w:rsidP="003D78F2">
      <w:pPr>
        <w:pStyle w:val="a3"/>
        <w:widowControl w:val="0"/>
        <w:numPr>
          <w:ilvl w:val="0"/>
          <w:numId w:val="8"/>
        </w:numPr>
        <w:tabs>
          <w:tab w:val="left" w:pos="0"/>
          <w:tab w:val="left" w:pos="1134"/>
          <w:tab w:val="left" w:pos="1276"/>
          <w:tab w:val="left" w:pos="1418"/>
          <w:tab w:val="left" w:pos="1560"/>
        </w:tabs>
        <w:autoSpaceDE w:val="0"/>
        <w:autoSpaceDN w:val="0"/>
        <w:adjustRightInd w:val="0"/>
        <w:spacing w:after="0" w:line="240" w:lineRule="auto"/>
        <w:ind w:left="567" w:firstLine="0"/>
        <w:jc w:val="center"/>
        <w:rPr>
          <w:rFonts w:ascii="Times New Roman" w:hAnsi="Times New Roman" w:cs="Times New Roman"/>
          <w:b/>
          <w:sz w:val="24"/>
          <w:szCs w:val="24"/>
        </w:rPr>
      </w:pPr>
      <w:r w:rsidRPr="003D78F2">
        <w:rPr>
          <w:rFonts w:ascii="Times New Roman" w:eastAsia="Times New Roman" w:hAnsi="Times New Roman" w:cs="Times New Roman"/>
          <w:b/>
          <w:sz w:val="24"/>
          <w:szCs w:val="24"/>
          <w:lang w:eastAsia="ru-RU"/>
        </w:rPr>
        <w:t>Мун</w:t>
      </w:r>
      <w:r w:rsidRPr="003D78F2">
        <w:rPr>
          <w:rFonts w:ascii="Times New Roman" w:hAnsi="Times New Roman" w:cs="Times New Roman"/>
          <w:b/>
          <w:sz w:val="24"/>
          <w:szCs w:val="24"/>
        </w:rPr>
        <w:t>иципальная программа «Комплексное развитие транспортной    инфраструктуры Городского округа «Жатай» на 2017-2027 годы»</w:t>
      </w:r>
    </w:p>
    <w:p w:rsidR="00745682" w:rsidRPr="003D78F2" w:rsidRDefault="00745682" w:rsidP="003D78F2">
      <w:pPr>
        <w:pStyle w:val="a3"/>
        <w:widowControl w:val="0"/>
        <w:tabs>
          <w:tab w:val="left" w:pos="0"/>
          <w:tab w:val="left" w:pos="1134"/>
        </w:tabs>
        <w:autoSpaceDE w:val="0"/>
        <w:autoSpaceDN w:val="0"/>
        <w:adjustRightInd w:val="0"/>
        <w:spacing w:after="0" w:line="240" w:lineRule="auto"/>
        <w:ind w:left="1134"/>
        <w:jc w:val="both"/>
        <w:rPr>
          <w:rFonts w:ascii="Times New Roman" w:hAnsi="Times New Roman" w:cs="Times New Roman"/>
          <w:b/>
          <w:sz w:val="24"/>
          <w:szCs w:val="24"/>
        </w:rPr>
      </w:pP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Муниципальная программа «Комплексное развитие транспортной инфраструктуры Городского округа «Жатай» на 2017-2027 годы» утверждена постановлением Главы Окружной Администрации ГО «Жатай» от 07.12.2016 года №21-г. Главной целью программы является повышение комфортности и безопасности жизнедеятельности населения на территории ГО «Жатай», а также повышение доступности услуг транспортного комплекса населения, повышение комплексной безопасности и устойчивости транспортной системы. Основной приоритет развития транспортного комплекса ГО «Жатай» является ремонт дорожного покрытия существующей улично-дорожной сети.</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Финансирование данной программы осуществляется за счёт государственного бюджета РС(Я), местного бюджета ГО «Жатай». На реализацию программы в 2025 году предусмотрено 18 762,0 тыс. рублей, в том числе местный бюджет ГО «Жатай» 15 762 тыс. рублей, государственный бюджет РС (Я) 3 000 тыс. рублей. Освоение составило 13 657,2 тыс. рублей или 72,8 % от уточненного плана, в том числе местный бюджет 11</w:t>
      </w:r>
      <w:r w:rsidR="0062420B"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392,2 тыс. рублей (72,3%), государственный бюджет РС(Я) 2</w:t>
      </w:r>
      <w:r w:rsidR="0062420B"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265,0 тыс. рублей (75,5 %)</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В рамках муниципальной программы «Комплексное развитие транспортной инфраструктуры Городского округа «Жатай» на 2017-2027 годы» за 2025 год проведены следующие мероприятия:</w:t>
      </w:r>
    </w:p>
    <w:p w:rsidR="00E57C19" w:rsidRPr="003D78F2" w:rsidRDefault="00E57C19" w:rsidP="003D78F2">
      <w:pPr>
        <w:numPr>
          <w:ilvl w:val="0"/>
          <w:numId w:val="12"/>
        </w:numPr>
        <w:tabs>
          <w:tab w:val="left" w:pos="851"/>
          <w:tab w:val="left" w:pos="993"/>
          <w:tab w:val="left" w:pos="1276"/>
        </w:tabs>
        <w:spacing w:after="0" w:line="240" w:lineRule="auto"/>
        <w:ind w:firstLine="34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№1</w:t>
      </w:r>
      <w:r w:rsidRPr="003D78F2">
        <w:rPr>
          <w:rFonts w:ascii="Times New Roman" w:eastAsia="Times New Roman" w:hAnsi="Times New Roman" w:cs="Times New Roman"/>
          <w:sz w:val="24"/>
          <w:szCs w:val="24"/>
        </w:rPr>
        <w:t>«Содержание автомобильных дорог»</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При плане 5</w:t>
      </w:r>
      <w:r w:rsidR="0062420B"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 xml:space="preserve">945,0 тыс. рублей выполнены работы по уборке автомобильных дорог, дворовой территории плавательного бассейна, мощеных тротуаров (ул. Северная, ул. </w:t>
      </w:r>
      <w:proofErr w:type="spellStart"/>
      <w:r w:rsidRPr="003D78F2">
        <w:rPr>
          <w:rFonts w:ascii="Times New Roman" w:eastAsia="Times New Roman" w:hAnsi="Times New Roman" w:cs="Times New Roman"/>
          <w:sz w:val="24"/>
          <w:szCs w:val="24"/>
        </w:rPr>
        <w:t>Строда</w:t>
      </w:r>
      <w:proofErr w:type="spellEnd"/>
      <w:r w:rsidRPr="003D78F2">
        <w:rPr>
          <w:rFonts w:ascii="Times New Roman" w:eastAsia="Times New Roman" w:hAnsi="Times New Roman" w:cs="Times New Roman"/>
          <w:sz w:val="24"/>
          <w:szCs w:val="24"/>
        </w:rPr>
        <w:t>), центральной площади от снега и ледяного налета, очистке ливневой канализации, откачке и вывозу сточных и талых вод на сумму 5</w:t>
      </w:r>
      <w:r w:rsidR="0062420B"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051,3 тыс. рублей из местного бюджета ГО «Жатай» (85% исполнения). Неполное освоение средств образовалось в результате проведения торгов, где произошло уменьшении стоимости работ.</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2. Мероприятие №3 </w:t>
      </w:r>
      <w:r w:rsidRPr="003D78F2">
        <w:rPr>
          <w:rFonts w:ascii="Times New Roman" w:eastAsia="Times New Roman" w:hAnsi="Times New Roman" w:cs="Times New Roman"/>
          <w:sz w:val="24"/>
          <w:szCs w:val="24"/>
        </w:rPr>
        <w:t>«Обустройство автобусных остановок» При плане 1</w:t>
      </w:r>
      <w:r w:rsidR="0062420B"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200,0 тыс. рублей работы были не выполнены по причине переноса данных работ на 2026 год.</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3. Мероприятие №4 «</w:t>
      </w:r>
      <w:r w:rsidRPr="003D78F2">
        <w:rPr>
          <w:rFonts w:ascii="Times New Roman" w:eastAsia="Times New Roman" w:hAnsi="Times New Roman" w:cs="Times New Roman"/>
          <w:sz w:val="24"/>
          <w:szCs w:val="24"/>
        </w:rPr>
        <w:t>Ремонт основания и ямочный ремонт асфальтового покрытия автомобильных дорог»</w:t>
      </w:r>
      <w:r w:rsidR="00284E3F" w:rsidRPr="003D78F2">
        <w:rPr>
          <w:rFonts w:ascii="Times New Roman" w:eastAsia="Times New Roman" w:hAnsi="Times New Roman" w:cs="Times New Roman"/>
          <w:sz w:val="24"/>
          <w:szCs w:val="24"/>
        </w:rPr>
        <w:t>.</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При плане 2 747,7 тыс. рублей выполнены работы по данному мероприятию составляет 76,3 % от плановых показателей местного бюджета ГО «Жатай» на сумму 2 095,6 тыс. рублей, выполнены работы по ямочному ремонту асфальтового покрытия автомобильных дорог (ул. Ленина, ул. Северная, ул. Комсомольская, ул. </w:t>
      </w:r>
      <w:proofErr w:type="spellStart"/>
      <w:r w:rsidRPr="003D78F2">
        <w:rPr>
          <w:rFonts w:ascii="Times New Roman" w:eastAsia="Times New Roman" w:hAnsi="Times New Roman" w:cs="Times New Roman"/>
          <w:sz w:val="24"/>
          <w:szCs w:val="24"/>
        </w:rPr>
        <w:t>Строда</w:t>
      </w:r>
      <w:proofErr w:type="spellEnd"/>
      <w:r w:rsidRPr="003D78F2">
        <w:rPr>
          <w:rFonts w:ascii="Times New Roman" w:eastAsia="Times New Roman" w:hAnsi="Times New Roman" w:cs="Times New Roman"/>
          <w:sz w:val="24"/>
          <w:szCs w:val="24"/>
        </w:rPr>
        <w:t xml:space="preserve">, ул. Матросова, ул. </w:t>
      </w:r>
      <w:proofErr w:type="spellStart"/>
      <w:r w:rsidRPr="003D78F2">
        <w:rPr>
          <w:rFonts w:ascii="Times New Roman" w:eastAsia="Times New Roman" w:hAnsi="Times New Roman" w:cs="Times New Roman"/>
          <w:sz w:val="24"/>
          <w:szCs w:val="24"/>
        </w:rPr>
        <w:t>Дьячкова</w:t>
      </w:r>
      <w:proofErr w:type="spellEnd"/>
      <w:r w:rsidRPr="003D78F2">
        <w:rPr>
          <w:rFonts w:ascii="Times New Roman" w:eastAsia="Times New Roman" w:hAnsi="Times New Roman" w:cs="Times New Roman"/>
          <w:sz w:val="24"/>
          <w:szCs w:val="24"/>
        </w:rPr>
        <w:t>, квартал ИЖС «Бюджетная сфера») в Городском округе «Жатай». Неполное освоение средств образовалось в результате проведения торгов, где произошло уменьшении стоимости работ.</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4. Мероприятие №5 </w:t>
      </w:r>
      <w:r w:rsidRPr="003D78F2">
        <w:rPr>
          <w:rFonts w:ascii="Times New Roman" w:eastAsia="Times New Roman" w:hAnsi="Times New Roman" w:cs="Times New Roman"/>
          <w:sz w:val="24"/>
          <w:szCs w:val="24"/>
        </w:rPr>
        <w:t xml:space="preserve">«Установка дорожных знаков, нанесение дорожной разметки» </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При плане 834,3 тыс. рублей выполнены работы по данному мероприятию составляет 100 % от плановых показателей местного бюджета ГО «Жатай» на сумму 834,3 тыс. рублей, приобретены дорожные знаки, нанесена разметка на пешеходные переходы и дороги.</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5.  Мероприятие №9 «</w:t>
      </w:r>
      <w:proofErr w:type="spellStart"/>
      <w:r w:rsidRPr="003D78F2">
        <w:rPr>
          <w:rFonts w:ascii="Times New Roman" w:eastAsia="Times New Roman" w:hAnsi="Times New Roman" w:cs="Times New Roman"/>
          <w:sz w:val="24"/>
          <w:szCs w:val="24"/>
        </w:rPr>
        <w:t>Грейдировка</w:t>
      </w:r>
      <w:proofErr w:type="spellEnd"/>
      <w:r w:rsidRPr="003D78F2">
        <w:rPr>
          <w:rFonts w:ascii="Times New Roman" w:eastAsia="Times New Roman" w:hAnsi="Times New Roman" w:cs="Times New Roman"/>
          <w:sz w:val="24"/>
          <w:szCs w:val="24"/>
        </w:rPr>
        <w:t xml:space="preserve"> улиц». </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При плане 1 530,0 тыс. рублей выполнены работы по данному мероприятию составляет 99,9 % от плановых показателей местного бюджета ГО «Жатай» на сумму 1529,8 тыс. рублей. Произведено </w:t>
      </w:r>
      <w:proofErr w:type="spellStart"/>
      <w:r w:rsidRPr="003D78F2">
        <w:rPr>
          <w:rFonts w:ascii="Times New Roman" w:eastAsia="Times New Roman" w:hAnsi="Times New Roman" w:cs="Times New Roman"/>
          <w:sz w:val="24"/>
          <w:szCs w:val="24"/>
        </w:rPr>
        <w:t>грейдирование</w:t>
      </w:r>
      <w:proofErr w:type="spellEnd"/>
      <w:r w:rsidRPr="003D78F2">
        <w:rPr>
          <w:rFonts w:ascii="Times New Roman" w:eastAsia="Times New Roman" w:hAnsi="Times New Roman" w:cs="Times New Roman"/>
          <w:sz w:val="24"/>
          <w:szCs w:val="24"/>
        </w:rPr>
        <w:t xml:space="preserve"> улиц: Маркова, Бородкина, Чистякова, </w:t>
      </w:r>
      <w:proofErr w:type="spellStart"/>
      <w:r w:rsidRPr="003D78F2">
        <w:rPr>
          <w:rFonts w:ascii="Times New Roman" w:eastAsia="Times New Roman" w:hAnsi="Times New Roman" w:cs="Times New Roman"/>
          <w:sz w:val="24"/>
          <w:szCs w:val="24"/>
        </w:rPr>
        <w:t>Главинского</w:t>
      </w:r>
      <w:proofErr w:type="spellEnd"/>
      <w:r w:rsidRPr="003D78F2">
        <w:rPr>
          <w:rFonts w:ascii="Times New Roman" w:eastAsia="Times New Roman" w:hAnsi="Times New Roman" w:cs="Times New Roman"/>
          <w:sz w:val="24"/>
          <w:szCs w:val="24"/>
        </w:rPr>
        <w:t xml:space="preserve"> (две стороны), Ю. </w:t>
      </w:r>
      <w:proofErr w:type="spellStart"/>
      <w:r w:rsidRPr="003D78F2">
        <w:rPr>
          <w:rFonts w:ascii="Times New Roman" w:eastAsia="Times New Roman" w:hAnsi="Times New Roman" w:cs="Times New Roman"/>
          <w:sz w:val="24"/>
          <w:szCs w:val="24"/>
        </w:rPr>
        <w:t>Кац</w:t>
      </w:r>
      <w:proofErr w:type="spellEnd"/>
      <w:r w:rsidRPr="003D78F2">
        <w:rPr>
          <w:rFonts w:ascii="Times New Roman" w:eastAsia="Times New Roman" w:hAnsi="Times New Roman" w:cs="Times New Roman"/>
          <w:sz w:val="24"/>
          <w:szCs w:val="24"/>
        </w:rPr>
        <w:t xml:space="preserve">, Касьянова, </w:t>
      </w:r>
      <w:proofErr w:type="spellStart"/>
      <w:r w:rsidRPr="003D78F2">
        <w:rPr>
          <w:rFonts w:ascii="Times New Roman" w:eastAsia="Times New Roman" w:hAnsi="Times New Roman" w:cs="Times New Roman"/>
          <w:sz w:val="24"/>
          <w:szCs w:val="24"/>
        </w:rPr>
        <w:t>Шараборова</w:t>
      </w:r>
      <w:proofErr w:type="spellEnd"/>
      <w:r w:rsidRPr="003D78F2">
        <w:rPr>
          <w:rFonts w:ascii="Times New Roman" w:eastAsia="Times New Roman" w:hAnsi="Times New Roman" w:cs="Times New Roman"/>
          <w:sz w:val="24"/>
          <w:szCs w:val="24"/>
        </w:rPr>
        <w:t xml:space="preserve">, Зои Лютовой, </w:t>
      </w:r>
      <w:proofErr w:type="spellStart"/>
      <w:r w:rsidRPr="003D78F2">
        <w:rPr>
          <w:rFonts w:ascii="Times New Roman" w:eastAsia="Times New Roman" w:hAnsi="Times New Roman" w:cs="Times New Roman"/>
          <w:sz w:val="24"/>
          <w:szCs w:val="24"/>
        </w:rPr>
        <w:t>Жатайская</w:t>
      </w:r>
      <w:proofErr w:type="spellEnd"/>
      <w:r w:rsidRPr="003D78F2">
        <w:rPr>
          <w:rFonts w:ascii="Times New Roman" w:eastAsia="Times New Roman" w:hAnsi="Times New Roman" w:cs="Times New Roman"/>
          <w:sz w:val="24"/>
          <w:szCs w:val="24"/>
        </w:rPr>
        <w:t xml:space="preserve">, Марии Корчагиной, конец ул. Ленина - проезд к мосту, Д. Скрябина, Н. Белокрылова, </w:t>
      </w:r>
      <w:proofErr w:type="spellStart"/>
      <w:r w:rsidRPr="003D78F2">
        <w:rPr>
          <w:rFonts w:ascii="Times New Roman" w:eastAsia="Times New Roman" w:hAnsi="Times New Roman" w:cs="Times New Roman"/>
          <w:sz w:val="24"/>
          <w:szCs w:val="24"/>
        </w:rPr>
        <w:t>Дм</w:t>
      </w:r>
      <w:proofErr w:type="spellEnd"/>
      <w:r w:rsidRPr="003D78F2">
        <w:rPr>
          <w:rFonts w:ascii="Times New Roman" w:eastAsia="Times New Roman" w:hAnsi="Times New Roman" w:cs="Times New Roman"/>
          <w:sz w:val="24"/>
          <w:szCs w:val="24"/>
        </w:rPr>
        <w:t>. Белоусова, Межквартальный проезд («Бюджетная сфера»), Трудовая, Молодёжная, Трактовая, Лазо (1 часть с проулком на ул. Ленина), Лазо (2 часть), Новая, Полевая, Портовая, Строителей, Озерная, Полярная, дорога на лагерь «Орленок».</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6.  Мероприятие №11 «</w:t>
      </w:r>
      <w:r w:rsidRPr="003D78F2">
        <w:rPr>
          <w:rFonts w:ascii="Times New Roman" w:eastAsia="Times New Roman" w:hAnsi="Times New Roman" w:cs="Times New Roman"/>
          <w:sz w:val="24"/>
          <w:szCs w:val="24"/>
        </w:rPr>
        <w:t xml:space="preserve">Ремонт грунтовых дорог». </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При плане 810,0 тыс. рублей выполнены работы по данному мероприятию составляет 34,0 % от плановых показателей местного бюджета ГО «Жатай» на сумму 275,1 тыс. рублей. Произведен обустройство грунтовой дороги к санитарной точке «Бюджетная сфера». Неполное освоение средств образовалось в результате проведения торгов, где произошло уменьшении стоимости работ.</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7. Мероприятие №13 </w:t>
      </w:r>
      <w:r w:rsidRPr="003D78F2">
        <w:rPr>
          <w:rFonts w:ascii="Times New Roman" w:eastAsia="Times New Roman" w:hAnsi="Times New Roman" w:cs="Times New Roman"/>
          <w:sz w:val="24"/>
          <w:szCs w:val="24"/>
        </w:rPr>
        <w:t>«Ремонт ливневой канализации»</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По данному мероприятию выполнено работ на общую сумму 2 822,7 тыс. рублей (65,0% исполнения) из них из государственного бюджета РС(Я) 2 265,0 тыс. рублей при плане 3000,0 тыс. рублей (75,5% исполнения), из бюджета ГО «Жатай» 255,7 тыс. рублей при плане 340,0 (75,2% исполнения), вклад населения 75,5 тыс. рублей при плане 100,0 тыс. рублей и спонсоров 226,5 тыс. рублей при плане 300 тыс. рублей (75,5% исполнения). </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Выполнены работы по обустройству ливневой канализации по улице Северная (участке от ул. </w:t>
      </w:r>
      <w:proofErr w:type="spellStart"/>
      <w:r w:rsidRPr="003D78F2">
        <w:rPr>
          <w:rFonts w:ascii="Times New Roman" w:eastAsia="Times New Roman" w:hAnsi="Times New Roman" w:cs="Times New Roman"/>
          <w:sz w:val="24"/>
          <w:szCs w:val="24"/>
        </w:rPr>
        <w:t>Строда</w:t>
      </w:r>
      <w:proofErr w:type="spellEnd"/>
      <w:r w:rsidRPr="003D78F2">
        <w:rPr>
          <w:rFonts w:ascii="Times New Roman" w:eastAsia="Times New Roman" w:hAnsi="Times New Roman" w:cs="Times New Roman"/>
          <w:sz w:val="24"/>
          <w:szCs w:val="24"/>
        </w:rPr>
        <w:t xml:space="preserve"> до бульвара </w:t>
      </w:r>
      <w:proofErr w:type="spellStart"/>
      <w:r w:rsidRPr="003D78F2">
        <w:rPr>
          <w:rFonts w:ascii="Times New Roman" w:eastAsia="Times New Roman" w:hAnsi="Times New Roman" w:cs="Times New Roman"/>
          <w:sz w:val="24"/>
          <w:szCs w:val="24"/>
        </w:rPr>
        <w:t>им.Шамшина</w:t>
      </w:r>
      <w:proofErr w:type="spellEnd"/>
      <w:r w:rsidRPr="003D78F2">
        <w:rPr>
          <w:rFonts w:ascii="Times New Roman" w:eastAsia="Times New Roman" w:hAnsi="Times New Roman" w:cs="Times New Roman"/>
          <w:sz w:val="24"/>
          <w:szCs w:val="24"/>
        </w:rPr>
        <w:t>). Данное мероприятие было выполнено, в рамках реализации проекта победителя в конкурсе программы поддержки местных инициатив (ППМИ). Неполное освоение средств образовалось в результате проведения торгов, где произошло уменьшени</w:t>
      </w:r>
      <w:r w:rsidR="00702248" w:rsidRPr="003D78F2">
        <w:rPr>
          <w:rFonts w:ascii="Times New Roman" w:eastAsia="Times New Roman" w:hAnsi="Times New Roman" w:cs="Times New Roman"/>
          <w:sz w:val="24"/>
          <w:szCs w:val="24"/>
        </w:rPr>
        <w:t>е</w:t>
      </w:r>
      <w:r w:rsidRPr="003D78F2">
        <w:rPr>
          <w:rFonts w:ascii="Times New Roman" w:eastAsia="Times New Roman" w:hAnsi="Times New Roman" w:cs="Times New Roman"/>
          <w:sz w:val="24"/>
          <w:szCs w:val="24"/>
        </w:rPr>
        <w:t xml:space="preserve"> стоимости работ</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7. Мероприятие № 18 </w:t>
      </w:r>
      <w:r w:rsidRPr="003D78F2">
        <w:rPr>
          <w:rFonts w:ascii="Times New Roman" w:eastAsia="Times New Roman" w:hAnsi="Times New Roman" w:cs="Times New Roman"/>
          <w:sz w:val="24"/>
          <w:szCs w:val="24"/>
        </w:rPr>
        <w:t xml:space="preserve">«Реализация проекта: Капитальный ремонт двухслойного асфальтированного покрытия дороги по ул. </w:t>
      </w:r>
      <w:proofErr w:type="spellStart"/>
      <w:r w:rsidRPr="003D78F2">
        <w:rPr>
          <w:rFonts w:ascii="Times New Roman" w:eastAsia="Times New Roman" w:hAnsi="Times New Roman" w:cs="Times New Roman"/>
          <w:sz w:val="24"/>
          <w:szCs w:val="24"/>
        </w:rPr>
        <w:t>Корзинникова</w:t>
      </w:r>
      <w:proofErr w:type="spellEnd"/>
      <w:r w:rsidRPr="003D78F2">
        <w:rPr>
          <w:rFonts w:ascii="Times New Roman" w:eastAsia="Times New Roman" w:hAnsi="Times New Roman" w:cs="Times New Roman"/>
          <w:sz w:val="24"/>
          <w:szCs w:val="24"/>
        </w:rPr>
        <w:t xml:space="preserve"> на участке от перекрестка с ул. Северная до перекрестка с ул. Трактовая ГО «Жатай»»</w:t>
      </w:r>
      <w:r w:rsidR="00284E3F"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rPr>
        <w:t xml:space="preserve"> </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При плане 55,0 тыс. рублей выполнены работы по данному мероприятию составляет 100 % от плановых показателей местного бюджета ГО «Жатай» на сумму 55,0 тыс. рублей. </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По данному мероприятию выполнены работы по получению негосударственной экспертизы сметной документации, связанной с заменой деревянных опор освещения на металлические. </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8. Мероприятие № 20 «</w:t>
      </w:r>
      <w:r w:rsidRPr="003D78F2">
        <w:rPr>
          <w:rFonts w:ascii="Times New Roman" w:eastAsia="Times New Roman" w:hAnsi="Times New Roman" w:cs="Times New Roman"/>
          <w:sz w:val="24"/>
          <w:szCs w:val="24"/>
        </w:rPr>
        <w:t>Обустройство дорог зоны индивидуальной жилой застройки для многодетных семей»</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По данному мероприятию выполнены работы на общую сумму на сумму 993,5 тыс. рублей при плане 1300,0 тыс. рублей или 76,4% исполнения. Произведено обустройство новых грунтовых дорог </w:t>
      </w:r>
      <w:r w:rsidRPr="003D78F2">
        <w:rPr>
          <w:rFonts w:ascii="Times New Roman" w:eastAsia="Times New Roman" w:hAnsi="Times New Roman" w:cs="Times New Roman"/>
          <w:bCs/>
          <w:sz w:val="24"/>
          <w:szCs w:val="24"/>
        </w:rPr>
        <w:t xml:space="preserve">в квартале «80-ие Победы». </w:t>
      </w:r>
      <w:r w:rsidRPr="003D78F2">
        <w:rPr>
          <w:rFonts w:ascii="Times New Roman" w:eastAsia="Times New Roman" w:hAnsi="Times New Roman" w:cs="Times New Roman"/>
          <w:sz w:val="24"/>
          <w:szCs w:val="24"/>
        </w:rPr>
        <w:t>Неполное освоение средств образовалось в результате проведения торгов, где произошло уменьшении стоимости работ.</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По всем индикаторам программы в 2025 году достигнуты следующие плановые значения:</w:t>
      </w:r>
    </w:p>
    <w:p w:rsidR="00E57C19" w:rsidRPr="003D78F2" w:rsidRDefault="00E57C19" w:rsidP="003D78F2">
      <w:pPr>
        <w:numPr>
          <w:ilvl w:val="0"/>
          <w:numId w:val="10"/>
        </w:num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Содержание автомобильных дорог - выполнены работы - 86906,3 </w:t>
      </w:r>
      <w:proofErr w:type="spellStart"/>
      <w:r w:rsidRPr="003D78F2">
        <w:rPr>
          <w:rFonts w:ascii="Times New Roman" w:eastAsia="Times New Roman" w:hAnsi="Times New Roman" w:cs="Times New Roman"/>
          <w:sz w:val="24"/>
          <w:szCs w:val="24"/>
        </w:rPr>
        <w:t>кв.м</w:t>
      </w:r>
      <w:proofErr w:type="spellEnd"/>
      <w:r w:rsidRPr="003D78F2">
        <w:rPr>
          <w:rFonts w:ascii="Times New Roman" w:eastAsia="Times New Roman" w:hAnsi="Times New Roman" w:cs="Times New Roman"/>
          <w:sz w:val="24"/>
          <w:szCs w:val="24"/>
        </w:rPr>
        <w:t>. дорожной сети. (100% исполнения);</w:t>
      </w:r>
    </w:p>
    <w:p w:rsidR="00E57C19" w:rsidRPr="003D78F2" w:rsidRDefault="00E57C19" w:rsidP="003D78F2">
      <w:pPr>
        <w:numPr>
          <w:ilvl w:val="0"/>
          <w:numId w:val="10"/>
        </w:num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Обустройство кармана для автобусной остановки – 2 шт. (0% исполнения).</w:t>
      </w:r>
    </w:p>
    <w:p w:rsidR="00E57C19" w:rsidRPr="003D78F2" w:rsidRDefault="00E57C19" w:rsidP="003D78F2">
      <w:pPr>
        <w:numPr>
          <w:ilvl w:val="0"/>
          <w:numId w:val="10"/>
        </w:num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Установка и содержание дорожных знаков и нанесение дорожной разметки (100% исполнения):</w:t>
      </w:r>
    </w:p>
    <w:p w:rsidR="00E57C19" w:rsidRPr="003D78F2" w:rsidRDefault="00E57C19" w:rsidP="003D78F2">
      <w:p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- 25 дорожных знака  </w:t>
      </w:r>
    </w:p>
    <w:p w:rsidR="00E57C19" w:rsidRPr="003D78F2" w:rsidRDefault="00E57C19" w:rsidP="003D78F2">
      <w:p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- 22 дорожных перехода </w:t>
      </w:r>
    </w:p>
    <w:p w:rsidR="00E57C19" w:rsidRPr="003D78F2" w:rsidRDefault="00E57C19" w:rsidP="003D78F2">
      <w:p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- 7,197 км горизонтальной дорожной разметки</w:t>
      </w:r>
    </w:p>
    <w:p w:rsidR="00E57C19" w:rsidRPr="003D78F2" w:rsidRDefault="00E57C19" w:rsidP="003D78F2">
      <w:pPr>
        <w:numPr>
          <w:ilvl w:val="0"/>
          <w:numId w:val="10"/>
        </w:num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Ремонт основания и ямочный ремонт асфальтового покрытия автомобильных дорог 630 </w:t>
      </w:r>
      <w:proofErr w:type="spellStart"/>
      <w:r w:rsidRPr="003D78F2">
        <w:rPr>
          <w:rFonts w:ascii="Times New Roman" w:eastAsia="Times New Roman" w:hAnsi="Times New Roman" w:cs="Times New Roman"/>
          <w:sz w:val="24"/>
          <w:szCs w:val="24"/>
        </w:rPr>
        <w:t>кв.м</w:t>
      </w:r>
      <w:proofErr w:type="spellEnd"/>
      <w:r w:rsidRPr="003D78F2">
        <w:rPr>
          <w:rFonts w:ascii="Times New Roman" w:eastAsia="Times New Roman" w:hAnsi="Times New Roman" w:cs="Times New Roman"/>
          <w:sz w:val="24"/>
          <w:szCs w:val="24"/>
        </w:rPr>
        <w:t>.(100% исполнения);</w:t>
      </w:r>
    </w:p>
    <w:p w:rsidR="00E57C19" w:rsidRPr="003D78F2" w:rsidRDefault="00E57C19" w:rsidP="003D78F2">
      <w:pPr>
        <w:numPr>
          <w:ilvl w:val="0"/>
          <w:numId w:val="10"/>
        </w:numPr>
        <w:tabs>
          <w:tab w:val="left" w:pos="567"/>
          <w:tab w:val="left" w:pos="1276"/>
        </w:tabs>
        <w:spacing w:after="0" w:line="240" w:lineRule="auto"/>
        <w:ind w:left="295" w:hanging="11"/>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Грейдеровка</w:t>
      </w:r>
      <w:proofErr w:type="spellEnd"/>
      <w:r w:rsidRPr="003D78F2">
        <w:rPr>
          <w:rFonts w:ascii="Times New Roman" w:eastAsia="Times New Roman" w:hAnsi="Times New Roman" w:cs="Times New Roman"/>
          <w:sz w:val="24"/>
          <w:szCs w:val="24"/>
        </w:rPr>
        <w:t xml:space="preserve"> улиц 6000 </w:t>
      </w:r>
      <w:proofErr w:type="spellStart"/>
      <w:proofErr w:type="gramStart"/>
      <w:r w:rsidRPr="003D78F2">
        <w:rPr>
          <w:rFonts w:ascii="Times New Roman" w:eastAsia="Times New Roman" w:hAnsi="Times New Roman" w:cs="Times New Roman"/>
          <w:sz w:val="24"/>
          <w:szCs w:val="24"/>
        </w:rPr>
        <w:t>п.м</w:t>
      </w:r>
      <w:proofErr w:type="spellEnd"/>
      <w:r w:rsidRPr="003D78F2">
        <w:rPr>
          <w:rFonts w:ascii="Times New Roman" w:eastAsia="Times New Roman" w:hAnsi="Times New Roman" w:cs="Times New Roman"/>
          <w:sz w:val="24"/>
          <w:szCs w:val="24"/>
        </w:rPr>
        <w:t>.(</w:t>
      </w:r>
      <w:proofErr w:type="gramEnd"/>
      <w:r w:rsidRPr="003D78F2">
        <w:rPr>
          <w:rFonts w:ascii="Times New Roman" w:eastAsia="Times New Roman" w:hAnsi="Times New Roman" w:cs="Times New Roman"/>
          <w:sz w:val="24"/>
          <w:szCs w:val="24"/>
        </w:rPr>
        <w:t>100% исполнения);</w:t>
      </w:r>
    </w:p>
    <w:p w:rsidR="00E57C19" w:rsidRPr="003D78F2" w:rsidRDefault="00E57C19" w:rsidP="003D78F2">
      <w:pPr>
        <w:numPr>
          <w:ilvl w:val="0"/>
          <w:numId w:val="10"/>
        </w:num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Ремонт грунтовых дорог 1 ед. (100% исполнения);</w:t>
      </w:r>
    </w:p>
    <w:p w:rsidR="00E57C19" w:rsidRPr="003D78F2" w:rsidRDefault="00E57C19" w:rsidP="003D78F2">
      <w:pPr>
        <w:numPr>
          <w:ilvl w:val="0"/>
          <w:numId w:val="10"/>
        </w:num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Ремонт ливневой канализации 260 м. при плане 19 м. (1368,4% исполнения); </w:t>
      </w:r>
    </w:p>
    <w:p w:rsidR="00E57C19" w:rsidRPr="003D78F2" w:rsidRDefault="00E57C19" w:rsidP="003D78F2">
      <w:pPr>
        <w:numPr>
          <w:ilvl w:val="0"/>
          <w:numId w:val="10"/>
        </w:numPr>
        <w:tabs>
          <w:tab w:val="left" w:pos="567"/>
          <w:tab w:val="left" w:pos="1276"/>
        </w:tabs>
        <w:spacing w:after="0" w:line="240" w:lineRule="auto"/>
        <w:ind w:left="295" w:hanging="11"/>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Обустройство дорог зоны индивидуальной жилой застройки для многодетных семей 540 </w:t>
      </w:r>
      <w:proofErr w:type="spellStart"/>
      <w:r w:rsidRPr="003D78F2">
        <w:rPr>
          <w:rFonts w:ascii="Times New Roman" w:eastAsia="Times New Roman" w:hAnsi="Times New Roman" w:cs="Times New Roman"/>
          <w:sz w:val="24"/>
          <w:szCs w:val="24"/>
        </w:rPr>
        <w:t>п.м</w:t>
      </w:r>
      <w:proofErr w:type="spellEnd"/>
      <w:r w:rsidRPr="003D78F2">
        <w:rPr>
          <w:rFonts w:ascii="Times New Roman" w:eastAsia="Times New Roman" w:hAnsi="Times New Roman" w:cs="Times New Roman"/>
          <w:sz w:val="24"/>
          <w:szCs w:val="24"/>
        </w:rPr>
        <w:t xml:space="preserve"> (100% исполнения).</w:t>
      </w: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p>
    <w:p w:rsidR="00E57C19" w:rsidRPr="003D78F2" w:rsidRDefault="00E57C19" w:rsidP="003D78F2">
      <w:pPr>
        <w:tabs>
          <w:tab w:val="left" w:pos="1276"/>
        </w:tabs>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Оценка эффективности программы за 2025 год составила </w:t>
      </w:r>
      <w:r w:rsidRPr="003D78F2">
        <w:rPr>
          <w:rFonts w:ascii="Times New Roman" w:eastAsia="Times New Roman" w:hAnsi="Times New Roman" w:cs="Times New Roman"/>
          <w:b/>
          <w:sz w:val="24"/>
          <w:szCs w:val="24"/>
        </w:rPr>
        <w:t>1,55</w:t>
      </w:r>
      <w:r w:rsidRPr="003D78F2">
        <w:rPr>
          <w:rFonts w:ascii="Times New Roman" w:eastAsia="Times New Roman" w:hAnsi="Times New Roman" w:cs="Times New Roman"/>
          <w:sz w:val="24"/>
          <w:szCs w:val="24"/>
        </w:rPr>
        <w:t>, что относится к высокой категории исходя из данного расчета оценки эффективности Муниципальной программы «Комплексное развитие транспортной инфраструктуры Городского округа «Жатай» на 2017-2027 годы»</w:t>
      </w:r>
    </w:p>
    <w:p w:rsidR="000E5A5E" w:rsidRPr="003D78F2" w:rsidRDefault="000E5A5E" w:rsidP="008F697B">
      <w:pPr>
        <w:tabs>
          <w:tab w:val="left" w:pos="1276"/>
        </w:tabs>
        <w:spacing w:after="0" w:line="240" w:lineRule="auto"/>
        <w:ind w:firstLine="709"/>
        <w:jc w:val="center"/>
        <w:rPr>
          <w:rFonts w:ascii="Times New Roman" w:eastAsia="Times New Roman" w:hAnsi="Times New Roman" w:cs="Times New Roman"/>
          <w:sz w:val="24"/>
          <w:szCs w:val="24"/>
        </w:rPr>
      </w:pPr>
    </w:p>
    <w:p w:rsidR="000E5A5E" w:rsidRPr="003D78F2" w:rsidRDefault="000E5A5E" w:rsidP="008F697B">
      <w:pPr>
        <w:pStyle w:val="a3"/>
        <w:numPr>
          <w:ilvl w:val="0"/>
          <w:numId w:val="8"/>
        </w:numPr>
        <w:tabs>
          <w:tab w:val="left" w:pos="0"/>
          <w:tab w:val="left" w:pos="1134"/>
          <w:tab w:val="left" w:pos="1276"/>
        </w:tabs>
        <w:autoSpaceDE w:val="0"/>
        <w:autoSpaceDN w:val="0"/>
        <w:adjustRightInd w:val="0"/>
        <w:spacing w:after="0" w:line="240" w:lineRule="auto"/>
        <w:jc w:val="center"/>
        <w:rPr>
          <w:rFonts w:ascii="Times New Roman" w:eastAsia="Times New Roman" w:hAnsi="Times New Roman" w:cs="Times New Roman"/>
          <w:b/>
          <w:bCs/>
          <w:sz w:val="24"/>
          <w:szCs w:val="24"/>
        </w:rPr>
      </w:pPr>
      <w:r w:rsidRPr="003D78F2">
        <w:rPr>
          <w:rFonts w:ascii="Times New Roman" w:eastAsia="Times New Roman" w:hAnsi="Times New Roman" w:cs="Times New Roman"/>
          <w:b/>
          <w:sz w:val="24"/>
          <w:szCs w:val="24"/>
        </w:rPr>
        <w:t xml:space="preserve">Муниципальная программа </w:t>
      </w:r>
      <w:r w:rsidRPr="003D78F2">
        <w:rPr>
          <w:rFonts w:ascii="Times New Roman" w:eastAsia="Times New Roman" w:hAnsi="Times New Roman" w:cs="Times New Roman"/>
          <w:b/>
          <w:bCs/>
          <w:sz w:val="24"/>
          <w:szCs w:val="24"/>
        </w:rPr>
        <w:t>«Развитие сельского хозяйства ГО «Жатай»</w:t>
      </w:r>
    </w:p>
    <w:p w:rsidR="000E5A5E" w:rsidRPr="003D78F2" w:rsidRDefault="000E5A5E" w:rsidP="008F697B">
      <w:pPr>
        <w:tabs>
          <w:tab w:val="left" w:pos="0"/>
        </w:tabs>
        <w:autoSpaceDE w:val="0"/>
        <w:autoSpaceDN w:val="0"/>
        <w:adjustRightInd w:val="0"/>
        <w:spacing w:after="0" w:line="240" w:lineRule="auto"/>
        <w:ind w:firstLine="567"/>
        <w:contextualSpacing/>
        <w:jc w:val="center"/>
        <w:rPr>
          <w:rFonts w:ascii="Times New Roman" w:eastAsia="Times New Roman" w:hAnsi="Times New Roman" w:cs="Times New Roman"/>
          <w:b/>
          <w:bCs/>
          <w:sz w:val="24"/>
          <w:szCs w:val="24"/>
        </w:rPr>
      </w:pPr>
      <w:r w:rsidRPr="003D78F2">
        <w:rPr>
          <w:rFonts w:ascii="Times New Roman" w:eastAsia="Times New Roman" w:hAnsi="Times New Roman" w:cs="Times New Roman"/>
          <w:b/>
          <w:bCs/>
          <w:sz w:val="24"/>
          <w:szCs w:val="24"/>
        </w:rPr>
        <w:t>на 2022-2026 годы»</w:t>
      </w:r>
    </w:p>
    <w:p w:rsidR="000E5A5E" w:rsidRPr="003D78F2" w:rsidRDefault="000E5A5E" w:rsidP="003D78F2">
      <w:pPr>
        <w:tabs>
          <w:tab w:val="left" w:pos="0"/>
        </w:tabs>
        <w:autoSpaceDE w:val="0"/>
        <w:autoSpaceDN w:val="0"/>
        <w:adjustRightInd w:val="0"/>
        <w:spacing w:after="0" w:line="240" w:lineRule="auto"/>
        <w:ind w:firstLine="567"/>
        <w:contextualSpacing/>
        <w:jc w:val="both"/>
        <w:rPr>
          <w:rFonts w:ascii="Times New Roman" w:eastAsia="Times New Roman" w:hAnsi="Times New Roman" w:cs="Times New Roman"/>
          <w:b/>
          <w:bCs/>
          <w:sz w:val="24"/>
          <w:szCs w:val="24"/>
        </w:rPr>
      </w:pPr>
    </w:p>
    <w:p w:rsidR="00E57C19" w:rsidRPr="003D78F2" w:rsidRDefault="00E57C19" w:rsidP="003D78F2">
      <w:pPr>
        <w:autoSpaceDE w:val="0"/>
        <w:autoSpaceDN w:val="0"/>
        <w:adjustRightInd w:val="0"/>
        <w:spacing w:after="0" w:line="240" w:lineRule="auto"/>
        <w:ind w:firstLine="426"/>
        <w:jc w:val="both"/>
        <w:rPr>
          <w:rFonts w:ascii="Times New Roman" w:eastAsia="Times New Roman" w:hAnsi="Times New Roman" w:cs="Times New Roman"/>
          <w:b/>
          <w:sz w:val="24"/>
          <w:szCs w:val="24"/>
        </w:rPr>
      </w:pPr>
      <w:r w:rsidRPr="003D78F2">
        <w:rPr>
          <w:rFonts w:ascii="Times New Roman" w:eastAsia="Times New Roman" w:hAnsi="Times New Roman" w:cs="Times New Roman"/>
          <w:sz w:val="24"/>
          <w:szCs w:val="24"/>
        </w:rPr>
        <w:t xml:space="preserve">Муниципальная программа «Развитие сельского хозяйства ГО «Жатай» на 2022-2026 годы» утверждена </w:t>
      </w:r>
      <w:r w:rsidRPr="003D78F2">
        <w:rPr>
          <w:rFonts w:ascii="Times New Roman" w:eastAsia="Times New Roman" w:hAnsi="Times New Roman" w:cs="Times New Roman"/>
          <w:spacing w:val="-2"/>
          <w:sz w:val="24"/>
          <w:szCs w:val="24"/>
        </w:rPr>
        <w:t>постановлением Окружной Администрации ГО «Жатай» 28</w:t>
      </w:r>
      <w:r w:rsidRPr="003D78F2">
        <w:rPr>
          <w:rFonts w:ascii="Times New Roman" w:eastAsia="Times New Roman" w:hAnsi="Times New Roman" w:cs="Times New Roman"/>
          <w:sz w:val="24"/>
          <w:szCs w:val="24"/>
        </w:rPr>
        <w:t xml:space="preserve"> декабря 2024 г. № 139-г. Целью Программы является повышение уровня </w:t>
      </w:r>
      <w:proofErr w:type="spellStart"/>
      <w:r w:rsidRPr="003D78F2">
        <w:rPr>
          <w:rFonts w:ascii="Times New Roman" w:eastAsia="Times New Roman" w:hAnsi="Times New Roman" w:cs="Times New Roman"/>
          <w:sz w:val="24"/>
          <w:szCs w:val="24"/>
        </w:rPr>
        <w:t>самообеспечения</w:t>
      </w:r>
      <w:proofErr w:type="spellEnd"/>
      <w:r w:rsidRPr="003D78F2">
        <w:rPr>
          <w:rFonts w:ascii="Times New Roman" w:eastAsia="Times New Roman" w:hAnsi="Times New Roman" w:cs="Times New Roman"/>
          <w:sz w:val="24"/>
          <w:szCs w:val="24"/>
        </w:rPr>
        <w:t xml:space="preserve"> Городского округа «Жатай» местной сельскохозяйственной продукцией.</w:t>
      </w:r>
    </w:p>
    <w:p w:rsidR="00E57C19" w:rsidRPr="003D78F2" w:rsidRDefault="00E57C19" w:rsidP="003D78F2">
      <w:pPr>
        <w:widowControl w:val="0"/>
        <w:autoSpaceDE w:val="0"/>
        <w:autoSpaceDN w:val="0"/>
        <w:spacing w:after="0" w:line="240" w:lineRule="auto"/>
        <w:ind w:firstLine="426"/>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В 2025 году сельское хозяйство в ГО «Жатай» велось по двум направлениям: развитие животноводства и развитие растениеводства.</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Городском округе «Жатай» посевная площадь в 2025 году составляет 113,63 га. (из них 106,11 га КФХ, 7,52 – хозяйства населения), под картофелеводство: 44,43 га (из них 44,43 га КФХ), под овощи открытого грунта – 61,68 га (из них 61,68 га КФХ), Посевная площадь под овощи закрытого грунта составила 24,4 тыс. кв. м.</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По посевной площади под картофель плановые данные в 2025 году составили 41,4 га, фактически составило 44,43 га. (из них ИП Эм Г.- 20 га., ИП Федотов В.Б.- 22 га., ИП </w:t>
      </w:r>
      <w:proofErr w:type="spellStart"/>
      <w:r w:rsidRPr="003D78F2">
        <w:rPr>
          <w:rFonts w:ascii="Times New Roman" w:eastAsia="Calibri" w:hAnsi="Times New Roman" w:cs="Times New Roman"/>
          <w:sz w:val="24"/>
          <w:szCs w:val="24"/>
        </w:rPr>
        <w:t>Квон</w:t>
      </w:r>
      <w:proofErr w:type="spellEnd"/>
      <w:r w:rsidRPr="003D78F2">
        <w:rPr>
          <w:rFonts w:ascii="Times New Roman" w:eastAsia="Calibri" w:hAnsi="Times New Roman" w:cs="Times New Roman"/>
          <w:sz w:val="24"/>
          <w:szCs w:val="24"/>
        </w:rPr>
        <w:t xml:space="preserve"> А.Г.- 0,43 га., КФХ Кравченко П.И.-2 га.). </w:t>
      </w:r>
      <w:r w:rsidRPr="003D78F2">
        <w:rPr>
          <w:rFonts w:ascii="Times New Roman" w:eastAsia="Times New Roman" w:hAnsi="Times New Roman" w:cs="Times New Roman"/>
          <w:sz w:val="24"/>
          <w:szCs w:val="24"/>
        </w:rPr>
        <w:t>Увеличение произошло из-за арендуемой площади у ИП Федотова В.Б.</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По производству картофеля плановые данные 516,3 т., фактическое производство картофеля составило 530 т. (из них ИП Эм Г.- 270 </w:t>
      </w:r>
      <w:proofErr w:type="spellStart"/>
      <w:r w:rsidRPr="003D78F2">
        <w:rPr>
          <w:rFonts w:ascii="Times New Roman" w:eastAsia="Calibri" w:hAnsi="Times New Roman" w:cs="Times New Roman"/>
          <w:sz w:val="24"/>
          <w:szCs w:val="24"/>
        </w:rPr>
        <w:t>тн</w:t>
      </w:r>
      <w:proofErr w:type="spellEnd"/>
      <w:r w:rsidRPr="003D78F2">
        <w:rPr>
          <w:rFonts w:ascii="Times New Roman" w:eastAsia="Calibri" w:hAnsi="Times New Roman" w:cs="Times New Roman"/>
          <w:sz w:val="24"/>
          <w:szCs w:val="24"/>
        </w:rPr>
        <w:t xml:space="preserve">., ИП Федотов В.Б.- 250 </w:t>
      </w:r>
      <w:proofErr w:type="spellStart"/>
      <w:r w:rsidRPr="003D78F2">
        <w:rPr>
          <w:rFonts w:ascii="Times New Roman" w:eastAsia="Calibri" w:hAnsi="Times New Roman" w:cs="Times New Roman"/>
          <w:sz w:val="24"/>
          <w:szCs w:val="24"/>
        </w:rPr>
        <w:t>тн</w:t>
      </w:r>
      <w:proofErr w:type="spellEnd"/>
      <w:r w:rsidRPr="003D78F2">
        <w:rPr>
          <w:rFonts w:ascii="Times New Roman" w:eastAsia="Calibri" w:hAnsi="Times New Roman" w:cs="Times New Roman"/>
          <w:sz w:val="24"/>
          <w:szCs w:val="24"/>
        </w:rPr>
        <w:t xml:space="preserve">., ИП </w:t>
      </w:r>
      <w:proofErr w:type="spellStart"/>
      <w:r w:rsidRPr="003D78F2">
        <w:rPr>
          <w:rFonts w:ascii="Times New Roman" w:eastAsia="Calibri" w:hAnsi="Times New Roman" w:cs="Times New Roman"/>
          <w:sz w:val="24"/>
          <w:szCs w:val="24"/>
        </w:rPr>
        <w:t>Квон</w:t>
      </w:r>
      <w:proofErr w:type="spellEnd"/>
      <w:r w:rsidRPr="003D78F2">
        <w:rPr>
          <w:rFonts w:ascii="Times New Roman" w:eastAsia="Calibri" w:hAnsi="Times New Roman" w:cs="Times New Roman"/>
          <w:sz w:val="24"/>
          <w:szCs w:val="24"/>
        </w:rPr>
        <w:t xml:space="preserve"> А.Г.- 4 </w:t>
      </w:r>
      <w:proofErr w:type="spellStart"/>
      <w:r w:rsidRPr="003D78F2">
        <w:rPr>
          <w:rFonts w:ascii="Times New Roman" w:eastAsia="Calibri" w:hAnsi="Times New Roman" w:cs="Times New Roman"/>
          <w:sz w:val="24"/>
          <w:szCs w:val="24"/>
        </w:rPr>
        <w:t>тн</w:t>
      </w:r>
      <w:proofErr w:type="spellEnd"/>
      <w:r w:rsidRPr="003D78F2">
        <w:rPr>
          <w:rFonts w:ascii="Times New Roman" w:eastAsia="Calibri" w:hAnsi="Times New Roman" w:cs="Times New Roman"/>
          <w:sz w:val="24"/>
          <w:szCs w:val="24"/>
        </w:rPr>
        <w:t xml:space="preserve">., КФХ Кравченко П.И.- 6 </w:t>
      </w:r>
      <w:proofErr w:type="spellStart"/>
      <w:r w:rsidRPr="003D78F2">
        <w:rPr>
          <w:rFonts w:ascii="Times New Roman" w:eastAsia="Calibri" w:hAnsi="Times New Roman" w:cs="Times New Roman"/>
          <w:sz w:val="24"/>
          <w:szCs w:val="24"/>
        </w:rPr>
        <w:t>тн</w:t>
      </w:r>
      <w:proofErr w:type="spellEnd"/>
      <w:r w:rsidRPr="003D78F2">
        <w:rPr>
          <w:rFonts w:ascii="Times New Roman" w:eastAsia="Calibri" w:hAnsi="Times New Roman" w:cs="Times New Roman"/>
          <w:sz w:val="24"/>
          <w:szCs w:val="24"/>
        </w:rPr>
        <w:t>.), что больше плановых данных на 2%.</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Посевные площади под овощи в 2025 году плановые и фактические составили 61,6 га, (из них ИП Эм Г.- 47,5 га., ИП Федотов В.Б.- 14 га. ИП </w:t>
      </w:r>
      <w:proofErr w:type="spellStart"/>
      <w:r w:rsidRPr="003D78F2">
        <w:rPr>
          <w:rFonts w:ascii="Times New Roman" w:eastAsia="Calibri" w:hAnsi="Times New Roman" w:cs="Times New Roman"/>
          <w:sz w:val="24"/>
          <w:szCs w:val="24"/>
        </w:rPr>
        <w:t>Квон</w:t>
      </w:r>
      <w:proofErr w:type="spellEnd"/>
      <w:r w:rsidRPr="003D78F2">
        <w:rPr>
          <w:rFonts w:ascii="Times New Roman" w:eastAsia="Calibri" w:hAnsi="Times New Roman" w:cs="Times New Roman"/>
          <w:sz w:val="24"/>
          <w:szCs w:val="24"/>
        </w:rPr>
        <w:t xml:space="preserve"> А.Г.- 0,18 га.). </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По производству овощей плановые данные -1323,9 </w:t>
      </w:r>
      <w:proofErr w:type="spellStart"/>
      <w:r w:rsidRPr="003D78F2">
        <w:rPr>
          <w:rFonts w:ascii="Times New Roman" w:eastAsia="Calibri" w:hAnsi="Times New Roman" w:cs="Times New Roman"/>
          <w:sz w:val="24"/>
          <w:szCs w:val="24"/>
        </w:rPr>
        <w:t>тн</w:t>
      </w:r>
      <w:proofErr w:type="spellEnd"/>
      <w:r w:rsidRPr="003D78F2">
        <w:rPr>
          <w:rFonts w:ascii="Times New Roman" w:eastAsia="Calibri" w:hAnsi="Times New Roman" w:cs="Times New Roman"/>
          <w:sz w:val="24"/>
          <w:szCs w:val="24"/>
        </w:rPr>
        <w:t xml:space="preserve">., фактическое производство сбора овощей составило 1355,1 </w:t>
      </w:r>
      <w:proofErr w:type="spellStart"/>
      <w:r w:rsidRPr="003D78F2">
        <w:rPr>
          <w:rFonts w:ascii="Times New Roman" w:eastAsia="Calibri" w:hAnsi="Times New Roman" w:cs="Times New Roman"/>
          <w:sz w:val="24"/>
          <w:szCs w:val="24"/>
        </w:rPr>
        <w:t>тн</w:t>
      </w:r>
      <w:proofErr w:type="spellEnd"/>
      <w:r w:rsidRPr="003D78F2">
        <w:rPr>
          <w:rFonts w:ascii="Times New Roman" w:eastAsia="Calibri" w:hAnsi="Times New Roman" w:cs="Times New Roman"/>
          <w:sz w:val="24"/>
          <w:szCs w:val="24"/>
        </w:rPr>
        <w:t xml:space="preserve">. на 2% больше плановых данных, из них сбор овощей открытого грунта 1251,5 </w:t>
      </w:r>
      <w:proofErr w:type="spellStart"/>
      <w:r w:rsidRPr="003D78F2">
        <w:rPr>
          <w:rFonts w:ascii="Times New Roman" w:eastAsia="Calibri" w:hAnsi="Times New Roman" w:cs="Times New Roman"/>
          <w:sz w:val="24"/>
          <w:szCs w:val="24"/>
        </w:rPr>
        <w:t>тн</w:t>
      </w:r>
      <w:proofErr w:type="spellEnd"/>
      <w:r w:rsidRPr="003D78F2">
        <w:rPr>
          <w:rFonts w:ascii="Times New Roman" w:eastAsia="Calibri" w:hAnsi="Times New Roman" w:cs="Times New Roman"/>
          <w:sz w:val="24"/>
          <w:szCs w:val="24"/>
        </w:rPr>
        <w:t xml:space="preserve">. сбор овощей закрытого грунта – 103,6 </w:t>
      </w:r>
      <w:proofErr w:type="spellStart"/>
      <w:r w:rsidRPr="003D78F2">
        <w:rPr>
          <w:rFonts w:ascii="Times New Roman" w:eastAsia="Calibri" w:hAnsi="Times New Roman" w:cs="Times New Roman"/>
          <w:sz w:val="24"/>
          <w:szCs w:val="24"/>
        </w:rPr>
        <w:t>тн</w:t>
      </w:r>
      <w:proofErr w:type="spellEnd"/>
      <w:r w:rsidRPr="003D78F2">
        <w:rPr>
          <w:rFonts w:ascii="Times New Roman" w:eastAsia="Calibri" w:hAnsi="Times New Roman" w:cs="Times New Roman"/>
          <w:sz w:val="24"/>
          <w:szCs w:val="24"/>
        </w:rPr>
        <w:t>.</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Два крестьянско-фермерских хозяйства ИП Федотов Б.В. и Кравченко П.И. содержат крупный рогатый скот (далее - КРС) и лошадей.</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В городском округе «Жатай» птиц содержат только хозяйства населения, плановые и фактические данные составили 82 головы, из них 80 несушек и 2 петуха.</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По поголовью КРС плановые данные программы составили 144 головы, из них маточное поголовье 52 головы коров, фактическое поголовье КРС –171 голов, из них маточное поголовье 75 головы коров, план перевыполнен в связи с приобретением голов ИП Федотов В.Б.   </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По поголовью лошадей </w:t>
      </w:r>
      <w:r w:rsidRPr="003D78F2">
        <w:rPr>
          <w:rFonts w:ascii="Times New Roman" w:eastAsia="Calibri" w:hAnsi="Times New Roman" w:cs="Times New Roman"/>
          <w:color w:val="0D0D0D"/>
          <w:sz w:val="24"/>
          <w:szCs w:val="24"/>
        </w:rPr>
        <w:t>плановые данные 266 головы, из них кобыл - 183 головы, факт составил - 266 голов</w:t>
      </w:r>
      <w:r w:rsidRPr="003D78F2">
        <w:rPr>
          <w:rFonts w:ascii="Times New Roman" w:eastAsia="Calibri" w:hAnsi="Times New Roman" w:cs="Times New Roman"/>
          <w:sz w:val="24"/>
          <w:szCs w:val="24"/>
        </w:rPr>
        <w:t>, из них (ИП Федотов Б.В. – 130 гол</w:t>
      </w:r>
      <w:proofErr w:type="gramStart"/>
      <w:r w:rsidRPr="003D78F2">
        <w:rPr>
          <w:rFonts w:ascii="Times New Roman" w:eastAsia="Calibri" w:hAnsi="Times New Roman" w:cs="Times New Roman"/>
          <w:sz w:val="24"/>
          <w:szCs w:val="24"/>
        </w:rPr>
        <w:t>.</w:t>
      </w:r>
      <w:proofErr w:type="gramEnd"/>
      <w:r w:rsidRPr="003D78F2">
        <w:rPr>
          <w:rFonts w:ascii="Times New Roman" w:eastAsia="Calibri" w:hAnsi="Times New Roman" w:cs="Times New Roman"/>
          <w:sz w:val="24"/>
          <w:szCs w:val="24"/>
        </w:rPr>
        <w:t xml:space="preserve"> и Кравченко П.И. 136 гол.) выполнение плана на 100 %, из них кобыл 183 гол. (ИП Федотов Б.В. – 85 гол</w:t>
      </w:r>
      <w:proofErr w:type="gramStart"/>
      <w:r w:rsidRPr="003D78F2">
        <w:rPr>
          <w:rFonts w:ascii="Times New Roman" w:eastAsia="Calibri" w:hAnsi="Times New Roman" w:cs="Times New Roman"/>
          <w:sz w:val="24"/>
          <w:szCs w:val="24"/>
        </w:rPr>
        <w:t>.</w:t>
      </w:r>
      <w:proofErr w:type="gramEnd"/>
      <w:r w:rsidRPr="003D78F2">
        <w:rPr>
          <w:rFonts w:ascii="Times New Roman" w:eastAsia="Calibri" w:hAnsi="Times New Roman" w:cs="Times New Roman"/>
          <w:sz w:val="24"/>
          <w:szCs w:val="24"/>
        </w:rPr>
        <w:t xml:space="preserve"> и Кравченко П.И. 98 гол.) выполнение плана на 100 %.</w:t>
      </w:r>
    </w:p>
    <w:p w:rsidR="00E57C19" w:rsidRPr="003D78F2" w:rsidRDefault="00E57C19" w:rsidP="003D78F2">
      <w:pPr>
        <w:spacing w:after="0" w:line="240" w:lineRule="auto"/>
        <w:ind w:firstLine="426"/>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Валовый надой молока увеличился в 6 раз при плане 41,5 т., фактически составил 250 т., в связи с приобретением голов ИП Федотовым В.Б.</w:t>
      </w:r>
    </w:p>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 2025 году на реализацию программы в бюджете ГО «Жатай» предусмотрено 7 664,6 тыс. рублей, кассовое исполнение мероприятий программы составило 7</w:t>
      </w:r>
      <w:r w:rsidR="00AE4AD3" w:rsidRPr="003D78F2">
        <w:rPr>
          <w:rFonts w:ascii="Times New Roman" w:eastAsia="Times New Roman" w:hAnsi="Times New Roman" w:cs="Times New Roman"/>
          <w:sz w:val="24"/>
          <w:szCs w:val="24"/>
        </w:rPr>
        <w:t> 659,0</w:t>
      </w:r>
      <w:r w:rsidRPr="003D78F2">
        <w:rPr>
          <w:rFonts w:ascii="Times New Roman" w:eastAsia="Times New Roman" w:hAnsi="Times New Roman" w:cs="Times New Roman"/>
          <w:sz w:val="24"/>
          <w:szCs w:val="24"/>
        </w:rPr>
        <w:t xml:space="preserve"> тыс. рублей (</w:t>
      </w:r>
      <w:r w:rsidR="00AE4AD3" w:rsidRPr="003D78F2">
        <w:rPr>
          <w:rFonts w:ascii="Times New Roman" w:eastAsia="Times New Roman" w:hAnsi="Times New Roman" w:cs="Times New Roman"/>
          <w:sz w:val="24"/>
          <w:szCs w:val="24"/>
        </w:rPr>
        <w:t>99,9</w:t>
      </w:r>
      <w:r w:rsidRPr="003D78F2">
        <w:rPr>
          <w:rFonts w:ascii="Times New Roman" w:eastAsia="Times New Roman" w:hAnsi="Times New Roman" w:cs="Times New Roman"/>
          <w:sz w:val="24"/>
          <w:szCs w:val="24"/>
        </w:rPr>
        <w:t xml:space="preserve"> % освоения). Из государственного бюджета РС (Я) на выполнение отдельных государственных полномочий по поддержке с/х производства было выделено 6 085,0 тыс. рублей, освоено 6 085,0 тыс. рублей (100% освоения) в том числе: субвенция на поддержку производства овощей открытого грунта в объеме 2</w:t>
      </w:r>
      <w:r w:rsidR="00AE4AD3" w:rsidRPr="003D78F2">
        <w:rPr>
          <w:rFonts w:ascii="Times New Roman" w:eastAsia="Times New Roman" w:hAnsi="Times New Roman" w:cs="Times New Roman"/>
          <w:sz w:val="24"/>
          <w:szCs w:val="24"/>
        </w:rPr>
        <w:t> 016,0</w:t>
      </w:r>
      <w:r w:rsidRPr="003D78F2">
        <w:rPr>
          <w:rFonts w:ascii="Times New Roman" w:eastAsia="Times New Roman" w:hAnsi="Times New Roman" w:cs="Times New Roman"/>
          <w:sz w:val="24"/>
          <w:szCs w:val="24"/>
        </w:rPr>
        <w:t xml:space="preserve"> тыс. рублей (освоено 100%), субвенция на поддержку производства картофеля составила 1 435,0 тыс. рублей (освоено 100%), субвенция на поддержку скотоводства 1 749,0 тыс. рублей (освоено 100%), субвенция на поддержку табунного коневодства </w:t>
      </w:r>
      <w:r w:rsidR="00AE4AD3" w:rsidRPr="003D78F2">
        <w:rPr>
          <w:rFonts w:ascii="Times New Roman" w:eastAsia="Times New Roman" w:hAnsi="Times New Roman" w:cs="Times New Roman"/>
          <w:sz w:val="24"/>
          <w:szCs w:val="24"/>
        </w:rPr>
        <w:t>885,0</w:t>
      </w:r>
      <w:r w:rsidRPr="003D78F2">
        <w:rPr>
          <w:rFonts w:ascii="Times New Roman" w:eastAsia="Times New Roman" w:hAnsi="Times New Roman" w:cs="Times New Roman"/>
          <w:sz w:val="24"/>
          <w:szCs w:val="24"/>
        </w:rPr>
        <w:t xml:space="preserve"> тыс. рублей (освоено 100%), субвенция на содержание специалиста по сельскому хозяйству  1 120,2 тыс. рублей (освоено 100 %). Средства, выделенные из местного бюджета в сумме </w:t>
      </w:r>
      <w:r w:rsidR="00AE4AD3" w:rsidRPr="003D78F2">
        <w:rPr>
          <w:rFonts w:ascii="Times New Roman" w:eastAsia="Times New Roman" w:hAnsi="Times New Roman" w:cs="Times New Roman"/>
          <w:sz w:val="24"/>
          <w:szCs w:val="24"/>
        </w:rPr>
        <w:t>459,4</w:t>
      </w:r>
      <w:r w:rsidRPr="003D78F2">
        <w:rPr>
          <w:rFonts w:ascii="Times New Roman" w:eastAsia="Times New Roman" w:hAnsi="Times New Roman" w:cs="Times New Roman"/>
          <w:sz w:val="24"/>
          <w:szCs w:val="24"/>
        </w:rPr>
        <w:t xml:space="preserve"> тыс. рублей освоены в размере </w:t>
      </w:r>
      <w:r w:rsidR="00AE4AD3" w:rsidRPr="003D78F2">
        <w:rPr>
          <w:rFonts w:ascii="Times New Roman" w:eastAsia="Times New Roman" w:hAnsi="Times New Roman" w:cs="Times New Roman"/>
          <w:sz w:val="24"/>
          <w:szCs w:val="24"/>
        </w:rPr>
        <w:t>452,4</w:t>
      </w:r>
      <w:r w:rsidRPr="003D78F2">
        <w:rPr>
          <w:rFonts w:ascii="Times New Roman" w:eastAsia="Times New Roman" w:hAnsi="Times New Roman" w:cs="Times New Roman"/>
          <w:sz w:val="24"/>
          <w:szCs w:val="24"/>
        </w:rPr>
        <w:t xml:space="preserve"> тыс. рублей на оказание услуг табунщика (освоено 100 %), маркирование домашних животных (собак) освоено 1,4 тыс. (освоено 20%). </w:t>
      </w:r>
    </w:p>
    <w:p w:rsidR="00E57C19" w:rsidRPr="003D78F2" w:rsidRDefault="00E57C19" w:rsidP="003D78F2">
      <w:pPr>
        <w:spacing w:after="0" w:line="240" w:lineRule="auto"/>
        <w:jc w:val="both"/>
        <w:rPr>
          <w:rFonts w:ascii="Times New Roman" w:eastAsia="Times New Roman" w:hAnsi="Times New Roman" w:cs="Times New Roman"/>
          <w:sz w:val="24"/>
          <w:szCs w:val="24"/>
        </w:rPr>
      </w:pPr>
    </w:p>
    <w:p w:rsidR="00E57C19" w:rsidRPr="003D78F2" w:rsidRDefault="00E57C19" w:rsidP="003D78F2">
      <w:pPr>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Анализ степени достижения запланированных значений целевых показателей (индикаторов) программы с фактически сложившимися: </w:t>
      </w:r>
    </w:p>
    <w:p w:rsidR="00E57C19" w:rsidRPr="003D78F2" w:rsidRDefault="00E57C19" w:rsidP="003D78F2">
      <w:pPr>
        <w:spacing w:after="0" w:line="240" w:lineRule="auto"/>
        <w:ind w:firstLine="708"/>
        <w:jc w:val="both"/>
        <w:rPr>
          <w:rFonts w:ascii="Times New Roman" w:eastAsia="Times New Roman" w:hAnsi="Times New Roman" w:cs="Times New Roman"/>
          <w:sz w:val="24"/>
          <w:szCs w:val="24"/>
        </w:rPr>
      </w:pPr>
    </w:p>
    <w:tbl>
      <w:tblPr>
        <w:tblW w:w="10131" w:type="dxa"/>
        <w:jc w:val="center"/>
        <w:tblLayout w:type="fixed"/>
        <w:tblLook w:val="04A0" w:firstRow="1" w:lastRow="0" w:firstColumn="1" w:lastColumn="0" w:noHBand="0" w:noVBand="1"/>
      </w:tblPr>
      <w:tblGrid>
        <w:gridCol w:w="2830"/>
        <w:gridCol w:w="1418"/>
        <w:gridCol w:w="143"/>
        <w:gridCol w:w="1276"/>
        <w:gridCol w:w="1276"/>
        <w:gridCol w:w="1275"/>
        <w:gridCol w:w="143"/>
        <w:gridCol w:w="1770"/>
      </w:tblGrid>
      <w:tr w:rsidR="00E57C19" w:rsidRPr="003D78F2" w:rsidTr="005E592B">
        <w:trPr>
          <w:trHeight w:val="710"/>
          <w:jc w:val="center"/>
        </w:trPr>
        <w:tc>
          <w:tcPr>
            <w:tcW w:w="283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Наименование целевого показателя</w:t>
            </w:r>
          </w:p>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Единица измерения</w:t>
            </w:r>
          </w:p>
          <w:p w:rsidR="005E592B" w:rsidRPr="003D78F2" w:rsidRDefault="005E592B" w:rsidP="003D78F2">
            <w:pPr>
              <w:spacing w:after="0" w:line="240" w:lineRule="auto"/>
              <w:jc w:val="both"/>
              <w:rPr>
                <w:rFonts w:ascii="Times New Roman" w:eastAsia="Times New Roman" w:hAnsi="Times New Roman" w:cs="Times New Roman"/>
                <w:color w:val="000000"/>
                <w:sz w:val="24"/>
                <w:szCs w:val="24"/>
              </w:rPr>
            </w:pPr>
          </w:p>
        </w:tc>
        <w:tc>
          <w:tcPr>
            <w:tcW w:w="2695" w:type="dxa"/>
            <w:gridSpan w:val="3"/>
            <w:tcBorders>
              <w:top w:val="single" w:sz="4" w:space="0" w:color="auto"/>
              <w:left w:val="nil"/>
              <w:bottom w:val="single" w:sz="4" w:space="0" w:color="auto"/>
              <w:right w:val="single" w:sz="4" w:space="0" w:color="auto"/>
            </w:tcBorders>
            <w:shd w:val="clear" w:color="auto" w:fill="auto"/>
            <w:vAlign w:val="bottom"/>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Значение целевого индикатора </w:t>
            </w:r>
          </w:p>
        </w:tc>
        <w:tc>
          <w:tcPr>
            <w:tcW w:w="1275" w:type="dxa"/>
            <w:tcBorders>
              <w:top w:val="single" w:sz="4" w:space="0" w:color="auto"/>
              <w:left w:val="nil"/>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Выполнение/ </w:t>
            </w:r>
          </w:p>
        </w:tc>
        <w:tc>
          <w:tcPr>
            <w:tcW w:w="1913" w:type="dxa"/>
            <w:gridSpan w:val="2"/>
            <w:tcBorders>
              <w:top w:val="single" w:sz="4" w:space="0" w:color="auto"/>
              <w:left w:val="nil"/>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Причины неисполнения/</w:t>
            </w:r>
          </w:p>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перевыполнения</w:t>
            </w:r>
          </w:p>
        </w:tc>
      </w:tr>
      <w:tr w:rsidR="00E57C19" w:rsidRPr="003D78F2" w:rsidTr="005E592B">
        <w:trPr>
          <w:trHeight w:val="336"/>
          <w:jc w:val="center"/>
        </w:trPr>
        <w:tc>
          <w:tcPr>
            <w:tcW w:w="2830" w:type="dxa"/>
            <w:vMerge/>
            <w:tcBorders>
              <w:top w:val="single" w:sz="4" w:space="0" w:color="auto"/>
              <w:left w:val="single" w:sz="4" w:space="0" w:color="auto"/>
              <w:bottom w:val="single" w:sz="4" w:space="0" w:color="auto"/>
              <w:right w:val="single" w:sz="4" w:space="0" w:color="auto"/>
            </w:tcBorders>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1419" w:type="dxa"/>
            <w:gridSpan w:val="2"/>
            <w:tcBorders>
              <w:top w:val="nil"/>
              <w:left w:val="nil"/>
              <w:bottom w:val="single" w:sz="4" w:space="0" w:color="auto"/>
              <w:right w:val="single" w:sz="4" w:space="0" w:color="auto"/>
            </w:tcBorders>
            <w:shd w:val="clear" w:color="auto" w:fill="auto"/>
            <w:vAlign w:val="bottom"/>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утверждено</w:t>
            </w:r>
          </w:p>
        </w:tc>
        <w:tc>
          <w:tcPr>
            <w:tcW w:w="1276" w:type="dxa"/>
            <w:tcBorders>
              <w:top w:val="nil"/>
              <w:left w:val="nil"/>
              <w:bottom w:val="single" w:sz="4" w:space="0" w:color="auto"/>
              <w:right w:val="single" w:sz="4" w:space="0" w:color="auto"/>
            </w:tcBorders>
            <w:shd w:val="clear" w:color="auto" w:fill="auto"/>
            <w:vAlign w:val="bottom"/>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достигнуто</w:t>
            </w:r>
          </w:p>
        </w:tc>
        <w:tc>
          <w:tcPr>
            <w:tcW w:w="1275" w:type="dxa"/>
            <w:tcBorders>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w:t>
            </w:r>
          </w:p>
        </w:tc>
        <w:tc>
          <w:tcPr>
            <w:tcW w:w="1913" w:type="dxa"/>
            <w:gridSpan w:val="2"/>
            <w:tcBorders>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r>
      <w:tr w:rsidR="00E57C19" w:rsidRPr="003D78F2" w:rsidTr="005E592B">
        <w:trPr>
          <w:trHeight w:val="342"/>
          <w:jc w:val="center"/>
        </w:trPr>
        <w:tc>
          <w:tcPr>
            <w:tcW w:w="10131" w:type="dxa"/>
            <w:gridSpan w:val="8"/>
            <w:tcBorders>
              <w:top w:val="nil"/>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b/>
                <w:color w:val="000000"/>
                <w:sz w:val="24"/>
                <w:szCs w:val="24"/>
                <w:lang w:eastAsia="ru-RU"/>
              </w:rPr>
            </w:pPr>
            <w:r w:rsidRPr="003D78F2">
              <w:rPr>
                <w:rFonts w:ascii="Times New Roman" w:eastAsia="Times New Roman" w:hAnsi="Times New Roman" w:cs="Times New Roman"/>
                <w:b/>
                <w:bCs/>
                <w:color w:val="000000"/>
                <w:sz w:val="24"/>
                <w:szCs w:val="24"/>
                <w:lang w:eastAsia="ru-RU"/>
              </w:rPr>
              <w:t>Задача1. Стимулирование развития животноводства. Сохранение и увеличение поголовья сельскохозяйственных животных</w:t>
            </w:r>
          </w:p>
        </w:tc>
      </w:tr>
      <w:tr w:rsidR="00E57C19" w:rsidRPr="003D78F2" w:rsidTr="005E592B">
        <w:trPr>
          <w:trHeight w:val="342"/>
          <w:jc w:val="center"/>
        </w:trPr>
        <w:tc>
          <w:tcPr>
            <w:tcW w:w="10131" w:type="dxa"/>
            <w:gridSpan w:val="8"/>
            <w:tcBorders>
              <w:top w:val="nil"/>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Мероприятие 1.1.Финансовое обеспечение (возмещение) части затрат на содержание коров</w:t>
            </w:r>
          </w:p>
        </w:tc>
      </w:tr>
      <w:tr w:rsidR="00E57C19" w:rsidRPr="003D78F2" w:rsidTr="005E592B">
        <w:trPr>
          <w:trHeight w:val="341"/>
          <w:jc w:val="center"/>
        </w:trPr>
        <w:tc>
          <w:tcPr>
            <w:tcW w:w="2830" w:type="dxa"/>
            <w:tcBorders>
              <w:top w:val="nil"/>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1.Поголовье КРС</w:t>
            </w:r>
          </w:p>
        </w:tc>
        <w:tc>
          <w:tcPr>
            <w:tcW w:w="1418" w:type="dxa"/>
            <w:tcBorders>
              <w:top w:val="nil"/>
              <w:left w:val="nil"/>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jc w:val="both"/>
              <w:textAlignment w:val="baseline"/>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144</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171</w:t>
            </w:r>
          </w:p>
        </w:tc>
        <w:tc>
          <w:tcPr>
            <w:tcW w:w="1275" w:type="dxa"/>
            <w:tcBorders>
              <w:top w:val="nil"/>
              <w:left w:val="nil"/>
              <w:bottom w:val="single" w:sz="4" w:space="0" w:color="auto"/>
              <w:right w:val="single" w:sz="4" w:space="0" w:color="auto"/>
            </w:tcBorders>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118%</w:t>
            </w:r>
          </w:p>
        </w:tc>
        <w:tc>
          <w:tcPr>
            <w:tcW w:w="191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Покупка голов ИП Федотов</w:t>
            </w:r>
          </w:p>
        </w:tc>
      </w:tr>
      <w:tr w:rsidR="00E57C19" w:rsidRPr="003D78F2" w:rsidTr="005E592B">
        <w:trPr>
          <w:trHeight w:val="278"/>
          <w:jc w:val="center"/>
        </w:trPr>
        <w:tc>
          <w:tcPr>
            <w:tcW w:w="2830" w:type="dxa"/>
            <w:tcBorders>
              <w:top w:val="nil"/>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2.Маточное поголовье КРС</w:t>
            </w:r>
          </w:p>
        </w:tc>
        <w:tc>
          <w:tcPr>
            <w:tcW w:w="1418" w:type="dxa"/>
            <w:tcBorders>
              <w:top w:val="nil"/>
              <w:left w:val="nil"/>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jc w:val="both"/>
              <w:textAlignment w:val="baseline"/>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52</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75</w:t>
            </w:r>
          </w:p>
        </w:tc>
        <w:tc>
          <w:tcPr>
            <w:tcW w:w="1275" w:type="dxa"/>
            <w:tcBorders>
              <w:top w:val="nil"/>
              <w:left w:val="nil"/>
              <w:bottom w:val="single" w:sz="4" w:space="0" w:color="auto"/>
              <w:right w:val="single" w:sz="4" w:space="0" w:color="auto"/>
            </w:tcBorders>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144%</w:t>
            </w:r>
          </w:p>
        </w:tc>
        <w:tc>
          <w:tcPr>
            <w:tcW w:w="191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sz w:val="24"/>
                <w:szCs w:val="24"/>
              </w:rPr>
            </w:pPr>
          </w:p>
        </w:tc>
      </w:tr>
      <w:tr w:rsidR="00E57C19" w:rsidRPr="003D78F2" w:rsidTr="005E592B">
        <w:trPr>
          <w:trHeight w:hRule="exact" w:val="995"/>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numPr>
                <w:ilvl w:val="0"/>
                <w:numId w:val="37"/>
              </w:numPr>
              <w:tabs>
                <w:tab w:val="left" w:pos="324"/>
              </w:tabs>
              <w:spacing w:after="0" w:line="240" w:lineRule="auto"/>
              <w:ind w:left="34" w:hanging="34"/>
              <w:contextualSpacing/>
              <w:jc w:val="both"/>
              <w:rPr>
                <w:rFonts w:ascii="Times New Roman" w:eastAsia="Times New Roman" w:hAnsi="Times New Roman" w:cs="Times New Roman"/>
                <w:sz w:val="24"/>
                <w:szCs w:val="24"/>
              </w:rPr>
            </w:pPr>
            <w:bookmarkStart w:id="0" w:name="_Hlk159502868"/>
            <w:r w:rsidRPr="003D78F2">
              <w:rPr>
                <w:rFonts w:ascii="Times New Roman" w:eastAsia="Times New Roman" w:hAnsi="Times New Roman" w:cs="Times New Roman"/>
                <w:sz w:val="24"/>
                <w:szCs w:val="24"/>
              </w:rPr>
              <w:t>Валовый надой молока</w:t>
            </w:r>
            <w:bookmarkEnd w:id="0"/>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тонн</w:t>
            </w:r>
          </w:p>
        </w:tc>
        <w:tc>
          <w:tcPr>
            <w:tcW w:w="1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jc w:val="both"/>
              <w:textAlignment w:val="baseline"/>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41,5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250</w:t>
            </w:r>
          </w:p>
        </w:tc>
        <w:tc>
          <w:tcPr>
            <w:tcW w:w="1275" w:type="dxa"/>
            <w:tcBorders>
              <w:top w:val="single" w:sz="4" w:space="0" w:color="auto"/>
              <w:left w:val="single" w:sz="4" w:space="0" w:color="auto"/>
              <w:bottom w:val="single" w:sz="4" w:space="0" w:color="auto"/>
              <w:right w:val="single" w:sz="4" w:space="0" w:color="auto"/>
            </w:tcBorders>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602%</w:t>
            </w:r>
          </w:p>
        </w:tc>
        <w:tc>
          <w:tcPr>
            <w:tcW w:w="1913" w:type="dxa"/>
            <w:gridSpan w:val="2"/>
            <w:tcBorders>
              <w:top w:val="single" w:sz="4" w:space="0" w:color="auto"/>
              <w:left w:val="single" w:sz="4" w:space="0" w:color="auto"/>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Приобретение голов ИП Федотовым В.Б.</w:t>
            </w:r>
          </w:p>
        </w:tc>
      </w:tr>
      <w:tr w:rsidR="00E57C19" w:rsidRPr="003D78F2" w:rsidTr="005E592B">
        <w:trPr>
          <w:trHeight w:hRule="exact" w:val="374"/>
          <w:jc w:val="center"/>
        </w:trPr>
        <w:tc>
          <w:tcPr>
            <w:tcW w:w="10131" w:type="dxa"/>
            <w:gridSpan w:val="8"/>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color w:val="000000"/>
                <w:sz w:val="24"/>
                <w:szCs w:val="24"/>
                <w:lang w:eastAsia="ru-RU"/>
              </w:rPr>
              <w:t>Мероприятие 1.2. Финансовое обеспечение (возмещение) части затрат на содержание кобыл</w:t>
            </w:r>
          </w:p>
        </w:tc>
      </w:tr>
      <w:tr w:rsidR="00E57C19" w:rsidRPr="003D78F2" w:rsidTr="005E592B">
        <w:trPr>
          <w:trHeight w:val="372"/>
          <w:jc w:val="center"/>
        </w:trPr>
        <w:tc>
          <w:tcPr>
            <w:tcW w:w="2830" w:type="dxa"/>
            <w:tcBorders>
              <w:top w:val="nil"/>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4. Поголовье лошадей</w:t>
            </w:r>
          </w:p>
        </w:tc>
        <w:tc>
          <w:tcPr>
            <w:tcW w:w="1418" w:type="dxa"/>
            <w:tcBorders>
              <w:top w:val="nil"/>
              <w:left w:val="nil"/>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jc w:val="both"/>
              <w:textAlignment w:val="baseline"/>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266</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266</w:t>
            </w:r>
          </w:p>
        </w:tc>
        <w:tc>
          <w:tcPr>
            <w:tcW w:w="1275" w:type="dxa"/>
            <w:tcBorders>
              <w:top w:val="nil"/>
              <w:left w:val="nil"/>
              <w:bottom w:val="single" w:sz="4" w:space="0" w:color="auto"/>
              <w:right w:val="single" w:sz="4" w:space="0" w:color="auto"/>
            </w:tcBorders>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100%</w:t>
            </w:r>
          </w:p>
        </w:tc>
        <w:tc>
          <w:tcPr>
            <w:tcW w:w="191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sz w:val="24"/>
                <w:szCs w:val="24"/>
              </w:rPr>
            </w:pPr>
          </w:p>
        </w:tc>
      </w:tr>
      <w:tr w:rsidR="00E57C19" w:rsidRPr="003D78F2" w:rsidTr="005E592B">
        <w:trPr>
          <w:trHeight w:val="4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5. Поголовье кобыл</w:t>
            </w:r>
          </w:p>
        </w:tc>
        <w:tc>
          <w:tcPr>
            <w:tcW w:w="1418" w:type="dxa"/>
            <w:tcBorders>
              <w:top w:val="single" w:sz="4" w:space="0" w:color="auto"/>
              <w:left w:val="nil"/>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jc w:val="both"/>
              <w:textAlignment w:val="baseline"/>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183</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183</w:t>
            </w:r>
          </w:p>
        </w:tc>
        <w:tc>
          <w:tcPr>
            <w:tcW w:w="1275" w:type="dxa"/>
            <w:tcBorders>
              <w:top w:val="single" w:sz="4" w:space="0" w:color="auto"/>
              <w:left w:val="nil"/>
              <w:bottom w:val="single" w:sz="4" w:space="0" w:color="auto"/>
              <w:right w:val="single" w:sz="4" w:space="0" w:color="auto"/>
            </w:tcBorders>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100%</w:t>
            </w:r>
          </w:p>
        </w:tc>
        <w:tc>
          <w:tcPr>
            <w:tcW w:w="191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sz w:val="24"/>
                <w:szCs w:val="24"/>
              </w:rPr>
            </w:pPr>
          </w:p>
        </w:tc>
      </w:tr>
      <w:tr w:rsidR="00E57C19" w:rsidRPr="003D78F2" w:rsidTr="005E592B">
        <w:trPr>
          <w:trHeight w:val="420"/>
          <w:jc w:val="center"/>
        </w:trPr>
        <w:tc>
          <w:tcPr>
            <w:tcW w:w="10131" w:type="dxa"/>
            <w:gridSpan w:val="8"/>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color w:val="000000"/>
                <w:sz w:val="24"/>
                <w:szCs w:val="24"/>
                <w:lang w:eastAsia="ru-RU"/>
              </w:rPr>
              <w:t>Мероприятие 1.3. Развитие животноводства</w:t>
            </w:r>
          </w:p>
        </w:tc>
      </w:tr>
      <w:tr w:rsidR="00E57C19" w:rsidRPr="003D78F2" w:rsidTr="005E592B">
        <w:trPr>
          <w:trHeight w:val="372"/>
          <w:jc w:val="center"/>
        </w:trPr>
        <w:tc>
          <w:tcPr>
            <w:tcW w:w="2830" w:type="dxa"/>
            <w:tcBorders>
              <w:top w:val="nil"/>
              <w:left w:val="single" w:sz="4" w:space="0" w:color="auto"/>
              <w:bottom w:val="single" w:sz="4" w:space="0" w:color="auto"/>
              <w:right w:val="single" w:sz="4" w:space="0" w:color="auto"/>
            </w:tcBorders>
            <w:shd w:val="clear" w:color="auto" w:fill="auto"/>
          </w:tcPr>
          <w:p w:rsidR="00E57C19" w:rsidRPr="003D78F2" w:rsidRDefault="00E57C19" w:rsidP="003D78F2">
            <w:pPr>
              <w:numPr>
                <w:ilvl w:val="0"/>
                <w:numId w:val="38"/>
              </w:numPr>
              <w:tabs>
                <w:tab w:val="left" w:pos="318"/>
              </w:tabs>
              <w:spacing w:after="0" w:line="240" w:lineRule="auto"/>
              <w:ind w:left="176" w:hanging="142"/>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Производство яиц</w:t>
            </w:r>
          </w:p>
        </w:tc>
        <w:tc>
          <w:tcPr>
            <w:tcW w:w="1418" w:type="dxa"/>
            <w:tcBorders>
              <w:top w:val="nil"/>
              <w:left w:val="nil"/>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тыс. шт.</w:t>
            </w:r>
          </w:p>
        </w:tc>
        <w:tc>
          <w:tcPr>
            <w:tcW w:w="1419"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jc w:val="both"/>
              <w:textAlignment w:val="baseline"/>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31,0</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31,0</w:t>
            </w:r>
          </w:p>
        </w:tc>
        <w:tc>
          <w:tcPr>
            <w:tcW w:w="1275" w:type="dxa"/>
            <w:tcBorders>
              <w:top w:val="nil"/>
              <w:left w:val="nil"/>
              <w:bottom w:val="single" w:sz="4" w:space="0" w:color="auto"/>
              <w:right w:val="single" w:sz="4" w:space="0" w:color="auto"/>
            </w:tcBorders>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100%</w:t>
            </w:r>
          </w:p>
        </w:tc>
        <w:tc>
          <w:tcPr>
            <w:tcW w:w="191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sz w:val="24"/>
                <w:szCs w:val="24"/>
              </w:rPr>
            </w:pPr>
          </w:p>
        </w:tc>
      </w:tr>
      <w:tr w:rsidR="00E57C19" w:rsidRPr="003D78F2" w:rsidTr="005E592B">
        <w:trPr>
          <w:trHeight w:val="269"/>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numPr>
                <w:ilvl w:val="0"/>
                <w:numId w:val="38"/>
              </w:numPr>
              <w:tabs>
                <w:tab w:val="left" w:pos="324"/>
              </w:tabs>
              <w:spacing w:after="0" w:line="240" w:lineRule="auto"/>
              <w:ind w:left="176" w:hanging="142"/>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Поголовье птиц</w:t>
            </w:r>
          </w:p>
        </w:tc>
        <w:tc>
          <w:tcPr>
            <w:tcW w:w="1418" w:type="dxa"/>
            <w:tcBorders>
              <w:top w:val="single" w:sz="4" w:space="0" w:color="auto"/>
              <w:left w:val="nil"/>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голов</w:t>
            </w:r>
          </w:p>
        </w:tc>
        <w:tc>
          <w:tcPr>
            <w:tcW w:w="1419"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jc w:val="both"/>
              <w:textAlignment w:val="baseline"/>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82</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82</w:t>
            </w:r>
          </w:p>
        </w:tc>
        <w:tc>
          <w:tcPr>
            <w:tcW w:w="1275" w:type="dxa"/>
            <w:tcBorders>
              <w:top w:val="single" w:sz="4" w:space="0" w:color="auto"/>
              <w:left w:val="nil"/>
              <w:bottom w:val="single" w:sz="4" w:space="0" w:color="auto"/>
              <w:right w:val="single" w:sz="4" w:space="0" w:color="auto"/>
            </w:tcBorders>
            <w:vAlign w:val="center"/>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100%</w:t>
            </w:r>
          </w:p>
        </w:tc>
        <w:tc>
          <w:tcPr>
            <w:tcW w:w="191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sz w:val="24"/>
                <w:szCs w:val="24"/>
              </w:rPr>
            </w:pPr>
          </w:p>
        </w:tc>
      </w:tr>
      <w:tr w:rsidR="00E57C19" w:rsidRPr="003D78F2" w:rsidTr="005E592B">
        <w:trPr>
          <w:trHeight w:val="408"/>
          <w:jc w:val="center"/>
        </w:trPr>
        <w:tc>
          <w:tcPr>
            <w:tcW w:w="10131" w:type="dxa"/>
            <w:gridSpan w:val="8"/>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bCs/>
                <w:sz w:val="24"/>
                <w:szCs w:val="24"/>
              </w:rPr>
              <w:t>Задача 2. Стимулирование развития растениеводства. Сохранение и увеличение посевных площадей картофеля и овощей. Увеличение валового сбора картофеля и овощей</w:t>
            </w:r>
          </w:p>
        </w:tc>
      </w:tr>
      <w:tr w:rsidR="00E57C19" w:rsidRPr="003D78F2" w:rsidTr="005E592B">
        <w:trPr>
          <w:trHeight w:val="408"/>
          <w:jc w:val="center"/>
        </w:trPr>
        <w:tc>
          <w:tcPr>
            <w:tcW w:w="10131" w:type="dxa"/>
            <w:gridSpan w:val="8"/>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b/>
                <w:bCs/>
                <w:sz w:val="24"/>
                <w:szCs w:val="24"/>
              </w:rPr>
            </w:pPr>
            <w:r w:rsidRPr="003D78F2">
              <w:rPr>
                <w:rFonts w:ascii="Times New Roman" w:eastAsia="Times New Roman" w:hAnsi="Times New Roman" w:cs="Times New Roman"/>
                <w:color w:val="000000"/>
                <w:sz w:val="24"/>
                <w:szCs w:val="24"/>
                <w:lang w:eastAsia="ru-RU"/>
              </w:rPr>
              <w:t>Мероприятие 2.1. Финансовое обеспечение (возмещение) части затрат на поддержку производства овощей открытого грунта</w:t>
            </w:r>
          </w:p>
        </w:tc>
      </w:tr>
      <w:tr w:rsidR="00E57C19" w:rsidRPr="003D78F2" w:rsidTr="005E592B">
        <w:trPr>
          <w:trHeight w:val="20"/>
          <w:jc w:val="center"/>
        </w:trPr>
        <w:tc>
          <w:tcPr>
            <w:tcW w:w="2830" w:type="dxa"/>
            <w:tcBorders>
              <w:top w:val="nil"/>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8.Посевная площадь под овощи </w:t>
            </w:r>
          </w:p>
        </w:tc>
        <w:tc>
          <w:tcPr>
            <w:tcW w:w="156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га</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jc w:val="both"/>
              <w:textAlignment w:val="baseline"/>
              <w:outlineLvl w:val="0"/>
              <w:rPr>
                <w:rFonts w:ascii="Times New Roman" w:eastAsia="Times New Roman" w:hAnsi="Times New Roman" w:cs="Times New Roman"/>
                <w:sz w:val="24"/>
                <w:szCs w:val="24"/>
              </w:rPr>
            </w:pPr>
          </w:p>
          <w:p w:rsidR="00E57C19" w:rsidRPr="003D78F2" w:rsidRDefault="00E57C19" w:rsidP="003D78F2">
            <w:pPr>
              <w:widowControl w:val="0"/>
              <w:adjustRightInd w:val="0"/>
              <w:spacing w:after="120" w:line="240" w:lineRule="auto"/>
              <w:ind w:left="-57" w:right="-57"/>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61,4</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61,6</w:t>
            </w:r>
          </w:p>
        </w:tc>
        <w:tc>
          <w:tcPr>
            <w:tcW w:w="1275" w:type="dxa"/>
            <w:tcBorders>
              <w:top w:val="nil"/>
              <w:left w:val="nil"/>
              <w:bottom w:val="single" w:sz="4" w:space="0" w:color="auto"/>
              <w:right w:val="single" w:sz="4" w:space="0" w:color="auto"/>
            </w:tcBorders>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100%</w:t>
            </w:r>
          </w:p>
        </w:tc>
        <w:tc>
          <w:tcPr>
            <w:tcW w:w="191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tc>
      </w:tr>
      <w:tr w:rsidR="00E57C19" w:rsidRPr="003D78F2" w:rsidTr="005E592B">
        <w:trPr>
          <w:trHeight w:val="817"/>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9.Производство овощей</w:t>
            </w: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в </w:t>
            </w:r>
            <w:proofErr w:type="spellStart"/>
            <w:r w:rsidRPr="003D78F2">
              <w:rPr>
                <w:rFonts w:ascii="Times New Roman" w:eastAsia="Times New Roman" w:hAnsi="Times New Roman" w:cs="Times New Roman"/>
                <w:sz w:val="24"/>
                <w:szCs w:val="24"/>
              </w:rPr>
              <w:t>т.ч</w:t>
            </w:r>
            <w:proofErr w:type="spellEnd"/>
            <w:r w:rsidRPr="003D78F2">
              <w:rPr>
                <w:rFonts w:ascii="Times New Roman" w:eastAsia="Times New Roman" w:hAnsi="Times New Roman" w:cs="Times New Roman"/>
                <w:sz w:val="24"/>
                <w:szCs w:val="24"/>
              </w:rPr>
              <w:t>.:</w:t>
            </w:r>
          </w:p>
        </w:tc>
        <w:tc>
          <w:tcPr>
            <w:tcW w:w="156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jc w:val="both"/>
              <w:textAlignment w:val="baseline"/>
              <w:outlineLvl w:val="0"/>
              <w:rPr>
                <w:rFonts w:ascii="Times New Roman" w:eastAsia="Times New Roman" w:hAnsi="Times New Roman" w:cs="Times New Roman"/>
                <w:sz w:val="24"/>
                <w:szCs w:val="24"/>
              </w:rPr>
            </w:pPr>
          </w:p>
          <w:p w:rsidR="00E57C19" w:rsidRPr="003D78F2" w:rsidRDefault="00E57C19" w:rsidP="003D78F2">
            <w:pPr>
              <w:widowControl w:val="0"/>
              <w:adjustRightInd w:val="0"/>
              <w:spacing w:after="120" w:line="240" w:lineRule="auto"/>
              <w:ind w:left="-57" w:right="-57"/>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1320,0</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1355,1</w:t>
            </w:r>
          </w:p>
        </w:tc>
        <w:tc>
          <w:tcPr>
            <w:tcW w:w="1275" w:type="dxa"/>
            <w:tcBorders>
              <w:top w:val="single" w:sz="4" w:space="0" w:color="auto"/>
              <w:left w:val="nil"/>
              <w:bottom w:val="single" w:sz="4" w:space="0" w:color="auto"/>
              <w:right w:val="single" w:sz="4" w:space="0" w:color="auto"/>
            </w:tcBorders>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102%</w:t>
            </w:r>
          </w:p>
        </w:tc>
        <w:tc>
          <w:tcPr>
            <w:tcW w:w="1913" w:type="dxa"/>
            <w:gridSpan w:val="2"/>
            <w:tcBorders>
              <w:top w:val="single" w:sz="4" w:space="0" w:color="auto"/>
              <w:left w:val="nil"/>
              <w:bottom w:val="single" w:sz="4" w:space="0" w:color="auto"/>
              <w:right w:val="single" w:sz="4" w:space="0" w:color="auto"/>
            </w:tcBorders>
          </w:tcPr>
          <w:p w:rsidR="00E57C19" w:rsidRPr="003D78F2" w:rsidRDefault="00B0077A" w:rsidP="003D78F2">
            <w:pPr>
              <w:spacing w:after="0" w:line="240" w:lineRule="auto"/>
              <w:jc w:val="both"/>
              <w:rPr>
                <w:rFonts w:ascii="Times New Roman" w:eastAsia="Calibri" w:hAnsi="Times New Roman" w:cs="Times New Roman"/>
                <w:sz w:val="24"/>
                <w:szCs w:val="24"/>
              </w:rPr>
            </w:pPr>
            <w:r w:rsidRPr="003D78F2">
              <w:rPr>
                <w:rFonts w:ascii="Times New Roman" w:eastAsia="Times New Roman" w:hAnsi="Times New Roman" w:cs="Times New Roman"/>
                <w:sz w:val="24"/>
                <w:szCs w:val="24"/>
              </w:rPr>
              <w:t>Увеличение сбора урожая</w:t>
            </w:r>
          </w:p>
        </w:tc>
      </w:tr>
      <w:tr w:rsidR="00E57C19" w:rsidRPr="003D78F2" w:rsidTr="005E592B">
        <w:trPr>
          <w:trHeight w:val="362"/>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открытого грунта</w:t>
            </w: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tc>
        <w:tc>
          <w:tcPr>
            <w:tcW w:w="156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1201,2</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1251,5</w:t>
            </w:r>
          </w:p>
        </w:tc>
        <w:tc>
          <w:tcPr>
            <w:tcW w:w="1275" w:type="dxa"/>
            <w:tcBorders>
              <w:top w:val="single" w:sz="4" w:space="0" w:color="auto"/>
              <w:left w:val="nil"/>
              <w:bottom w:val="single" w:sz="4" w:space="0" w:color="auto"/>
              <w:right w:val="single" w:sz="4" w:space="0" w:color="auto"/>
            </w:tcBorders>
            <w:vAlign w:val="center"/>
          </w:tcPr>
          <w:p w:rsidR="00E57C19" w:rsidRPr="003D78F2" w:rsidRDefault="00E57C19" w:rsidP="003D78F2">
            <w:pPr>
              <w:spacing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104%</w:t>
            </w:r>
          </w:p>
        </w:tc>
        <w:tc>
          <w:tcPr>
            <w:tcW w:w="1913" w:type="dxa"/>
            <w:gridSpan w:val="2"/>
            <w:tcBorders>
              <w:top w:val="single" w:sz="4" w:space="0" w:color="auto"/>
              <w:left w:val="nil"/>
              <w:bottom w:val="single" w:sz="4" w:space="0" w:color="auto"/>
              <w:right w:val="single" w:sz="4" w:space="0" w:color="auto"/>
            </w:tcBorders>
            <w:vAlign w:val="center"/>
          </w:tcPr>
          <w:p w:rsidR="00E57C19" w:rsidRPr="003D78F2" w:rsidRDefault="00B0077A" w:rsidP="003D78F2">
            <w:pPr>
              <w:spacing w:line="240" w:lineRule="auto"/>
              <w:ind w:right="-57"/>
              <w:jc w:val="both"/>
              <w:outlineLvl w:val="0"/>
              <w:rPr>
                <w:rFonts w:ascii="Times New Roman" w:eastAsia="Times New Roman" w:hAnsi="Times New Roman" w:cs="Times New Roman"/>
                <w:b/>
                <w:bCs/>
                <w:smallCaps/>
                <w:spacing w:val="5"/>
                <w:sz w:val="24"/>
                <w:szCs w:val="24"/>
              </w:rPr>
            </w:pPr>
            <w:r w:rsidRPr="003D78F2">
              <w:rPr>
                <w:rFonts w:ascii="Times New Roman" w:eastAsia="Times New Roman" w:hAnsi="Times New Roman" w:cs="Times New Roman"/>
                <w:sz w:val="24"/>
                <w:szCs w:val="24"/>
              </w:rPr>
              <w:t>Увеличение сбора урожая</w:t>
            </w:r>
          </w:p>
        </w:tc>
      </w:tr>
      <w:tr w:rsidR="00E57C19" w:rsidRPr="003D78F2" w:rsidTr="005E592B">
        <w:trPr>
          <w:trHeight w:val="429"/>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закрытого грунта</w:t>
            </w: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p>
        </w:tc>
        <w:tc>
          <w:tcPr>
            <w:tcW w:w="156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right="-57"/>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122,7</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103,6</w:t>
            </w:r>
          </w:p>
        </w:tc>
        <w:tc>
          <w:tcPr>
            <w:tcW w:w="1275" w:type="dxa"/>
            <w:tcBorders>
              <w:top w:val="single" w:sz="4" w:space="0" w:color="auto"/>
              <w:left w:val="nil"/>
              <w:bottom w:val="single" w:sz="4" w:space="0" w:color="auto"/>
              <w:right w:val="single" w:sz="4" w:space="0" w:color="auto"/>
            </w:tcBorders>
            <w:vAlign w:val="center"/>
          </w:tcPr>
          <w:p w:rsidR="00E57C19" w:rsidRPr="003D78F2" w:rsidRDefault="00E57C19" w:rsidP="003D78F2">
            <w:pPr>
              <w:spacing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84%</w:t>
            </w:r>
          </w:p>
        </w:tc>
        <w:tc>
          <w:tcPr>
            <w:tcW w:w="1913" w:type="dxa"/>
            <w:gridSpan w:val="2"/>
            <w:tcBorders>
              <w:top w:val="single" w:sz="4" w:space="0" w:color="auto"/>
              <w:left w:val="nil"/>
              <w:bottom w:val="single" w:sz="4" w:space="0" w:color="auto"/>
              <w:right w:val="single" w:sz="4" w:space="0" w:color="auto"/>
            </w:tcBorders>
            <w:vAlign w:val="center"/>
          </w:tcPr>
          <w:p w:rsidR="00E57C19" w:rsidRPr="003D78F2" w:rsidRDefault="00B0077A" w:rsidP="003D78F2">
            <w:pPr>
              <w:spacing w:line="240" w:lineRule="auto"/>
              <w:ind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Увеличение сбора урожая</w:t>
            </w:r>
          </w:p>
        </w:tc>
      </w:tr>
      <w:tr w:rsidR="00E57C19" w:rsidRPr="003D78F2" w:rsidTr="005E592B">
        <w:trPr>
          <w:trHeight w:val="277"/>
          <w:jc w:val="center"/>
        </w:trPr>
        <w:tc>
          <w:tcPr>
            <w:tcW w:w="10131" w:type="dxa"/>
            <w:gridSpan w:val="8"/>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line="240" w:lineRule="auto"/>
              <w:ind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color w:val="000000"/>
                <w:sz w:val="24"/>
                <w:szCs w:val="24"/>
                <w:lang w:eastAsia="ru-RU"/>
              </w:rPr>
              <w:t>2.2.Финансовое обеспечение (возмещение) части затрат на поддержку производства картофеля</w:t>
            </w:r>
          </w:p>
        </w:tc>
      </w:tr>
      <w:tr w:rsidR="00E57C19" w:rsidRPr="003D78F2" w:rsidTr="005E592B">
        <w:trPr>
          <w:trHeight w:val="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numPr>
                <w:ilvl w:val="0"/>
                <w:numId w:val="11"/>
              </w:numPr>
              <w:tabs>
                <w:tab w:val="left" w:pos="312"/>
              </w:tabs>
              <w:spacing w:after="0" w:line="240" w:lineRule="auto"/>
              <w:ind w:left="-36" w:right="-57" w:firstLine="142"/>
              <w:contextualSpacing/>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Посевная площадь под картофель</w:t>
            </w:r>
          </w:p>
        </w:tc>
        <w:tc>
          <w:tcPr>
            <w:tcW w:w="156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га</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right="-57"/>
              <w:jc w:val="both"/>
              <w:textAlignment w:val="baseline"/>
              <w:outlineLvl w:val="0"/>
              <w:rPr>
                <w:rFonts w:ascii="Times New Roman" w:eastAsia="Times New Roman" w:hAnsi="Times New Roman" w:cs="Times New Roman"/>
                <w:sz w:val="24"/>
                <w:szCs w:val="24"/>
              </w:rPr>
            </w:pPr>
          </w:p>
          <w:p w:rsidR="00E57C19" w:rsidRPr="003D78F2" w:rsidRDefault="00E57C19" w:rsidP="003D78F2">
            <w:pPr>
              <w:widowControl w:val="0"/>
              <w:adjustRightInd w:val="0"/>
              <w:spacing w:after="120" w:line="240" w:lineRule="auto"/>
              <w:ind w:right="-57"/>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41,4</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44,4</w:t>
            </w:r>
          </w:p>
        </w:tc>
        <w:tc>
          <w:tcPr>
            <w:tcW w:w="1275" w:type="dxa"/>
            <w:tcBorders>
              <w:top w:val="nil"/>
              <w:left w:val="nil"/>
              <w:bottom w:val="single" w:sz="4" w:space="0" w:color="auto"/>
              <w:right w:val="single" w:sz="4" w:space="0" w:color="auto"/>
            </w:tcBorders>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107%</w:t>
            </w:r>
          </w:p>
        </w:tc>
        <w:tc>
          <w:tcPr>
            <w:tcW w:w="191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Увеличение арендуемой площади у ИП Федотова В.Б.</w:t>
            </w:r>
          </w:p>
        </w:tc>
      </w:tr>
      <w:tr w:rsidR="00E57C19" w:rsidRPr="003D78F2" w:rsidTr="005E592B">
        <w:trPr>
          <w:trHeight w:val="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numPr>
                <w:ilvl w:val="0"/>
                <w:numId w:val="11"/>
              </w:numPr>
              <w:tabs>
                <w:tab w:val="left" w:pos="312"/>
              </w:tabs>
              <w:spacing w:after="0" w:line="240" w:lineRule="auto"/>
              <w:ind w:left="-36" w:right="-57"/>
              <w:contextualSpacing/>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Производство картофеля</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тонн</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jc w:val="both"/>
              <w:textAlignment w:val="baseline"/>
              <w:outlineLvl w:val="0"/>
              <w:rPr>
                <w:rFonts w:ascii="Times New Roman" w:eastAsia="Times New Roman" w:hAnsi="Times New Roman" w:cs="Times New Roman"/>
                <w:sz w:val="24"/>
                <w:szCs w:val="24"/>
              </w:rPr>
            </w:pPr>
          </w:p>
          <w:p w:rsidR="00E57C19" w:rsidRPr="003D78F2" w:rsidRDefault="00E57C19" w:rsidP="003D78F2">
            <w:pPr>
              <w:widowControl w:val="0"/>
              <w:adjustRightInd w:val="0"/>
              <w:spacing w:after="120" w:line="240" w:lineRule="auto"/>
              <w:ind w:left="-57" w:right="-57"/>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516,3</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530</w:t>
            </w:r>
          </w:p>
        </w:tc>
        <w:tc>
          <w:tcPr>
            <w:tcW w:w="1275" w:type="dxa"/>
            <w:tcBorders>
              <w:top w:val="nil"/>
              <w:left w:val="nil"/>
              <w:bottom w:val="single" w:sz="4" w:space="0" w:color="auto"/>
              <w:right w:val="single" w:sz="4" w:space="0" w:color="auto"/>
            </w:tcBorders>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102%</w:t>
            </w:r>
          </w:p>
        </w:tc>
        <w:tc>
          <w:tcPr>
            <w:tcW w:w="191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ind w:left="-57" w:right="-57"/>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Увеличение сбора урожая на арендуемой площади у ИП Федотова В.Б.</w:t>
            </w:r>
          </w:p>
        </w:tc>
      </w:tr>
      <w:tr w:rsidR="00E57C19" w:rsidRPr="003D78F2" w:rsidTr="005E592B">
        <w:trPr>
          <w:trHeight w:val="428"/>
          <w:jc w:val="center"/>
        </w:trPr>
        <w:tc>
          <w:tcPr>
            <w:tcW w:w="10131" w:type="dxa"/>
            <w:gridSpan w:val="8"/>
            <w:tcBorders>
              <w:top w:val="single" w:sz="4" w:space="0" w:color="auto"/>
              <w:left w:val="single" w:sz="4" w:space="0" w:color="auto"/>
              <w:bottom w:val="single" w:sz="4" w:space="0" w:color="auto"/>
              <w:right w:val="single" w:sz="4" w:space="0" w:color="auto"/>
            </w:tcBorders>
            <w:shd w:val="clear" w:color="auto" w:fill="auto"/>
          </w:tcPr>
          <w:p w:rsidR="00E57C19" w:rsidRPr="003D78F2" w:rsidRDefault="00E57C19" w:rsidP="003D78F2">
            <w:pPr>
              <w:spacing w:after="0" w:line="240" w:lineRule="auto"/>
              <w:jc w:val="both"/>
              <w:rPr>
                <w:rFonts w:ascii="Times New Roman" w:eastAsia="Times New Roman" w:hAnsi="Times New Roman" w:cs="Times New Roman"/>
                <w:b/>
                <w:color w:val="000000"/>
                <w:sz w:val="24"/>
                <w:szCs w:val="24"/>
                <w:lang w:eastAsia="ru-RU"/>
              </w:rPr>
            </w:pPr>
            <w:r w:rsidRPr="003D78F2">
              <w:rPr>
                <w:rFonts w:ascii="Times New Roman" w:eastAsia="Times New Roman" w:hAnsi="Times New Roman" w:cs="Times New Roman"/>
                <w:b/>
                <w:color w:val="000000"/>
                <w:sz w:val="24"/>
                <w:szCs w:val="24"/>
                <w:lang w:eastAsia="ru-RU"/>
              </w:rPr>
              <w:t xml:space="preserve">Задача 3. </w:t>
            </w:r>
            <w:r w:rsidRPr="003D78F2">
              <w:rPr>
                <w:rFonts w:ascii="Times New Roman" w:eastAsia="Times New Roman" w:hAnsi="Times New Roman" w:cs="Times New Roman"/>
                <w:b/>
                <w:bCs/>
                <w:sz w:val="24"/>
                <w:szCs w:val="24"/>
                <w:lang w:eastAsia="ru-RU"/>
              </w:rPr>
              <w:t>Управление программой</w:t>
            </w:r>
          </w:p>
        </w:tc>
      </w:tr>
      <w:tr w:rsidR="00E57C19" w:rsidRPr="003D78F2" w:rsidTr="005E592B">
        <w:trPr>
          <w:trHeight w:val="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right="-57"/>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 Достижение целевых показателей доведенных Министерством сельского хозяйства РС(Я)</w:t>
            </w:r>
          </w:p>
        </w:tc>
        <w:tc>
          <w:tcPr>
            <w:tcW w:w="156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Достижение не менее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contextualSpacing/>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100,0</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216</w:t>
            </w: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p>
        </w:tc>
        <w:tc>
          <w:tcPr>
            <w:tcW w:w="1418" w:type="dxa"/>
            <w:gridSpan w:val="2"/>
            <w:tcBorders>
              <w:top w:val="single" w:sz="4" w:space="0" w:color="auto"/>
              <w:left w:val="nil"/>
              <w:bottom w:val="single" w:sz="4" w:space="0" w:color="auto"/>
              <w:right w:val="single" w:sz="4" w:space="0" w:color="auto"/>
            </w:tcBorders>
            <w:vAlign w:val="center"/>
          </w:tcPr>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116%</w:t>
            </w:r>
          </w:p>
        </w:tc>
        <w:tc>
          <w:tcPr>
            <w:tcW w:w="1770" w:type="dxa"/>
            <w:tcBorders>
              <w:top w:val="single" w:sz="4" w:space="0" w:color="auto"/>
              <w:left w:val="nil"/>
              <w:bottom w:val="single" w:sz="4" w:space="0" w:color="auto"/>
              <w:right w:val="single" w:sz="4" w:space="0" w:color="auto"/>
            </w:tcBorders>
          </w:tcPr>
          <w:p w:rsidR="00E57C19" w:rsidRPr="003D78F2" w:rsidRDefault="00B0077A" w:rsidP="003D78F2">
            <w:pPr>
              <w:spacing w:after="0" w:line="240" w:lineRule="auto"/>
              <w:ind w:left="-57" w:right="-57"/>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sz w:val="24"/>
                <w:szCs w:val="24"/>
              </w:rPr>
              <w:t>Увеличение сбора урожаи и поголовья сельскохозяйственных животных (КРС и табунное коневодство)</w:t>
            </w: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tc>
      </w:tr>
      <w:tr w:rsidR="00E57C19" w:rsidRPr="003D78F2" w:rsidTr="005E592B">
        <w:trPr>
          <w:trHeight w:val="286"/>
          <w:jc w:val="center"/>
        </w:trPr>
        <w:tc>
          <w:tcPr>
            <w:tcW w:w="2830"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2. </w:t>
            </w:r>
            <w:bookmarkStart w:id="1" w:name="_Hlk161759183"/>
            <w:r w:rsidRPr="003D78F2">
              <w:rPr>
                <w:rFonts w:ascii="Times New Roman" w:eastAsia="Times New Roman" w:hAnsi="Times New Roman" w:cs="Times New Roman"/>
                <w:color w:val="000000"/>
                <w:sz w:val="24"/>
                <w:szCs w:val="24"/>
              </w:rPr>
              <w:t>Своевременное освоение выделенных средств из государственного бюджета РС(Я)</w:t>
            </w:r>
            <w:bookmarkEnd w:id="1"/>
          </w:p>
        </w:tc>
        <w:tc>
          <w:tcPr>
            <w:tcW w:w="156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Освоение 100%</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contextualSpacing/>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100,0</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100,0</w:t>
            </w:r>
          </w:p>
        </w:tc>
        <w:tc>
          <w:tcPr>
            <w:tcW w:w="1418" w:type="dxa"/>
            <w:gridSpan w:val="2"/>
            <w:tcBorders>
              <w:top w:val="nil"/>
              <w:left w:val="nil"/>
              <w:bottom w:val="single" w:sz="4" w:space="0" w:color="auto"/>
              <w:right w:val="single" w:sz="4" w:space="0" w:color="auto"/>
            </w:tcBorders>
            <w:vAlign w:val="center"/>
          </w:tcPr>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p>
        </w:tc>
        <w:tc>
          <w:tcPr>
            <w:tcW w:w="1770" w:type="dxa"/>
            <w:tcBorders>
              <w:top w:val="nil"/>
              <w:left w:val="nil"/>
              <w:bottom w:val="single" w:sz="4" w:space="0" w:color="auto"/>
              <w:right w:val="single" w:sz="4" w:space="0" w:color="auto"/>
            </w:tcBorders>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tc>
      </w:tr>
      <w:tr w:rsidR="00E57C19" w:rsidRPr="003D78F2" w:rsidTr="005E592B">
        <w:trPr>
          <w:trHeight w:val="1364"/>
          <w:jc w:val="center"/>
        </w:trPr>
        <w:tc>
          <w:tcPr>
            <w:tcW w:w="2830"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3. Наличие своевременно предоставленного отчета о </w:t>
            </w:r>
            <w:bookmarkStart w:id="2" w:name="_Hlk161759289"/>
            <w:r w:rsidRPr="003D78F2">
              <w:rPr>
                <w:rFonts w:ascii="Times New Roman" w:eastAsia="Times New Roman" w:hAnsi="Times New Roman" w:cs="Times New Roman"/>
                <w:color w:val="000000"/>
                <w:sz w:val="24"/>
                <w:szCs w:val="24"/>
              </w:rPr>
              <w:t>расходовании субвенций на выполнение переданных отдельных гос. полномочий РС(Я)</w:t>
            </w:r>
            <w:bookmarkEnd w:id="2"/>
          </w:p>
        </w:tc>
        <w:tc>
          <w:tcPr>
            <w:tcW w:w="156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1-представление в срок/ 0 -представление не в срок</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contextualSpacing/>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w:t>
            </w:r>
          </w:p>
        </w:tc>
        <w:tc>
          <w:tcPr>
            <w:tcW w:w="1418" w:type="dxa"/>
            <w:gridSpan w:val="2"/>
            <w:tcBorders>
              <w:top w:val="nil"/>
              <w:left w:val="nil"/>
              <w:bottom w:val="single" w:sz="4" w:space="0" w:color="auto"/>
              <w:right w:val="single" w:sz="4" w:space="0" w:color="auto"/>
            </w:tcBorders>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100%</w:t>
            </w: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sz w:val="24"/>
                <w:szCs w:val="24"/>
              </w:rPr>
            </w:pP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sz w:val="24"/>
                <w:szCs w:val="24"/>
              </w:rPr>
            </w:pPr>
          </w:p>
        </w:tc>
        <w:tc>
          <w:tcPr>
            <w:tcW w:w="1770" w:type="dxa"/>
            <w:tcBorders>
              <w:top w:val="nil"/>
              <w:left w:val="nil"/>
              <w:bottom w:val="single" w:sz="4" w:space="0" w:color="auto"/>
              <w:right w:val="single" w:sz="4" w:space="0" w:color="auto"/>
            </w:tcBorders>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tc>
      </w:tr>
      <w:tr w:rsidR="00E57C19" w:rsidRPr="003D78F2" w:rsidTr="005E592B">
        <w:trPr>
          <w:trHeight w:val="2025"/>
          <w:jc w:val="center"/>
        </w:trPr>
        <w:tc>
          <w:tcPr>
            <w:tcW w:w="2830"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lang w:eastAsia="ru-RU"/>
              </w:rPr>
              <w:t>4. Отсутствие предписаний по нарушениям при осуществлении переданных отдельных государственных полномочий РС(Я) и нецелевого использования предоставленных на эти цели материальных ресурсов и финансовых средств</w:t>
            </w:r>
          </w:p>
        </w:tc>
        <w:tc>
          <w:tcPr>
            <w:tcW w:w="156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1 - отсутствие предписаний/ 0 - наличие предписаний</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right="-57"/>
              <w:contextualSpacing/>
              <w:jc w:val="both"/>
              <w:textAlignment w:val="baseline"/>
              <w:outlineLvl w:val="0"/>
              <w:rPr>
                <w:rFonts w:ascii="Times New Roman" w:eastAsia="Times New Roman" w:hAnsi="Times New Roman" w:cs="Times New Roman"/>
                <w:sz w:val="24"/>
                <w:szCs w:val="24"/>
              </w:rPr>
            </w:pPr>
          </w:p>
          <w:p w:rsidR="00E57C19" w:rsidRPr="003D78F2" w:rsidRDefault="00E57C19" w:rsidP="003D78F2">
            <w:pPr>
              <w:widowControl w:val="0"/>
              <w:adjustRightInd w:val="0"/>
              <w:spacing w:after="120" w:line="240" w:lineRule="auto"/>
              <w:ind w:left="-57" w:right="-57"/>
              <w:contextualSpacing/>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w:t>
            </w:r>
          </w:p>
        </w:tc>
        <w:tc>
          <w:tcPr>
            <w:tcW w:w="1418" w:type="dxa"/>
            <w:gridSpan w:val="2"/>
            <w:tcBorders>
              <w:top w:val="nil"/>
              <w:left w:val="nil"/>
              <w:bottom w:val="single" w:sz="4" w:space="0" w:color="auto"/>
              <w:right w:val="single" w:sz="4" w:space="0" w:color="auto"/>
            </w:tcBorders>
            <w:vAlign w:val="center"/>
          </w:tcPr>
          <w:p w:rsidR="00E57C19" w:rsidRPr="003D78F2" w:rsidRDefault="00E57C19" w:rsidP="003D78F2">
            <w:pPr>
              <w:spacing w:after="0" w:line="240" w:lineRule="auto"/>
              <w:ind w:right="-57"/>
              <w:contextualSpacing/>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770" w:type="dxa"/>
            <w:tcBorders>
              <w:top w:val="nil"/>
              <w:left w:val="nil"/>
              <w:bottom w:val="single" w:sz="4" w:space="0" w:color="auto"/>
              <w:right w:val="single" w:sz="4" w:space="0" w:color="auto"/>
            </w:tcBorders>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tc>
      </w:tr>
      <w:tr w:rsidR="00E57C19" w:rsidRPr="003D78F2" w:rsidTr="005E592B">
        <w:trPr>
          <w:trHeight w:val="394"/>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5.Содержание табунщика</w:t>
            </w:r>
          </w:p>
        </w:tc>
        <w:tc>
          <w:tcPr>
            <w:tcW w:w="156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Единиц</w:t>
            </w:r>
          </w:p>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contextualSpacing/>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w:t>
            </w:r>
          </w:p>
        </w:tc>
        <w:tc>
          <w:tcPr>
            <w:tcW w:w="1418" w:type="dxa"/>
            <w:gridSpan w:val="2"/>
            <w:tcBorders>
              <w:top w:val="single" w:sz="4" w:space="0" w:color="auto"/>
              <w:left w:val="nil"/>
              <w:bottom w:val="single" w:sz="4" w:space="0" w:color="auto"/>
              <w:right w:val="single" w:sz="4" w:space="0" w:color="auto"/>
            </w:tcBorders>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770" w:type="dxa"/>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rPr>
            </w:pPr>
          </w:p>
        </w:tc>
      </w:tr>
      <w:tr w:rsidR="00E57C19" w:rsidRPr="003D78F2" w:rsidTr="005E592B">
        <w:trPr>
          <w:trHeight w:val="84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jc w:val="both"/>
              <w:outlineLvl w:val="0"/>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6.Количество промаркированных домашних животных (собак) </w:t>
            </w:r>
            <w:r w:rsidRPr="003D78F2">
              <w:rPr>
                <w:rFonts w:ascii="Times New Roman" w:eastAsia="Times New Roman" w:hAnsi="Times New Roman" w:cs="Times New Roman"/>
                <w:color w:val="000000"/>
                <w:sz w:val="24"/>
                <w:szCs w:val="24"/>
                <w:lang w:eastAsia="ru-RU"/>
              </w:rPr>
              <w:tab/>
            </w:r>
          </w:p>
        </w:tc>
        <w:tc>
          <w:tcPr>
            <w:tcW w:w="156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Единиц</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widowControl w:val="0"/>
              <w:adjustRightInd w:val="0"/>
              <w:spacing w:after="120" w:line="240" w:lineRule="auto"/>
              <w:ind w:left="-57" w:right="-57"/>
              <w:contextualSpacing/>
              <w:jc w:val="both"/>
              <w:textAlignment w:val="baseline"/>
              <w:outlineLvl w:val="0"/>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50</w:t>
            </w:r>
          </w:p>
        </w:tc>
        <w:tc>
          <w:tcPr>
            <w:tcW w:w="1276"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50</w:t>
            </w:r>
          </w:p>
        </w:tc>
        <w:tc>
          <w:tcPr>
            <w:tcW w:w="1418" w:type="dxa"/>
            <w:gridSpan w:val="2"/>
            <w:tcBorders>
              <w:top w:val="single" w:sz="4" w:space="0" w:color="auto"/>
              <w:left w:val="nil"/>
              <w:bottom w:val="single" w:sz="4" w:space="0" w:color="auto"/>
              <w:right w:val="single" w:sz="4" w:space="0" w:color="auto"/>
            </w:tcBorders>
            <w:vAlign w:val="center"/>
          </w:tcPr>
          <w:p w:rsidR="00E57C19" w:rsidRPr="003D78F2" w:rsidRDefault="00E57C19" w:rsidP="003D78F2">
            <w:pPr>
              <w:spacing w:after="0" w:line="240" w:lineRule="auto"/>
              <w:ind w:left="-57" w:right="-57"/>
              <w:contextualSpacing/>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1770" w:type="dxa"/>
            <w:tcBorders>
              <w:top w:val="single" w:sz="4" w:space="0" w:color="auto"/>
              <w:left w:val="nil"/>
              <w:bottom w:val="single" w:sz="4" w:space="0" w:color="auto"/>
              <w:right w:val="single" w:sz="4" w:space="0" w:color="auto"/>
            </w:tcBorders>
          </w:tcPr>
          <w:p w:rsidR="00E57C19" w:rsidRPr="003D78F2" w:rsidRDefault="00B0077A" w:rsidP="003D78F2">
            <w:pPr>
              <w:spacing w:after="0" w:line="240" w:lineRule="auto"/>
              <w:ind w:left="-57" w:right="-57"/>
              <w:jc w:val="both"/>
              <w:outlineLvl w:val="0"/>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За счет бюджета Городского округа «Жатай прочипировано 10 ед.,40 ед. за счет департамента ветеринарии по РС (Я)</w:t>
            </w:r>
          </w:p>
        </w:tc>
      </w:tr>
    </w:tbl>
    <w:p w:rsidR="00E57C19" w:rsidRPr="003D78F2" w:rsidRDefault="00E57C19" w:rsidP="003D78F2">
      <w:pPr>
        <w:spacing w:after="0" w:line="240" w:lineRule="auto"/>
        <w:ind w:firstLine="360"/>
        <w:jc w:val="both"/>
        <w:rPr>
          <w:rFonts w:ascii="Times New Roman" w:eastAsia="Times New Roman" w:hAnsi="Times New Roman" w:cs="Times New Roman"/>
          <w:sz w:val="24"/>
          <w:szCs w:val="24"/>
        </w:rPr>
      </w:pPr>
    </w:p>
    <w:p w:rsidR="00E57C19" w:rsidRPr="003D78F2" w:rsidRDefault="00E57C19" w:rsidP="003D78F2">
      <w:pPr>
        <w:widowControl w:val="0"/>
        <w:autoSpaceDE w:val="0"/>
        <w:autoSpaceDN w:val="0"/>
        <w:spacing w:after="0" w:line="240" w:lineRule="auto"/>
        <w:ind w:left="-142"/>
        <w:jc w:val="both"/>
        <w:rPr>
          <w:rFonts w:ascii="Times New Roman" w:eastAsia="Times New Roman" w:hAnsi="Times New Roman" w:cs="Times New Roman"/>
          <w:sz w:val="24"/>
          <w:szCs w:val="24"/>
        </w:rPr>
      </w:pPr>
    </w:p>
    <w:p w:rsidR="00E57C19" w:rsidRPr="003D78F2" w:rsidRDefault="00E57C19" w:rsidP="003D78F2">
      <w:pPr>
        <w:spacing w:line="240" w:lineRule="auto"/>
        <w:ind w:left="-142" w:firstLine="709"/>
        <w:jc w:val="both"/>
        <w:rPr>
          <w:rFonts w:ascii="Times New Roman" w:eastAsia="Times New Roman" w:hAnsi="Times New Roman" w:cs="Times New Roman"/>
          <w:b/>
          <w:bCs/>
          <w:sz w:val="24"/>
          <w:szCs w:val="24"/>
        </w:rPr>
      </w:pPr>
      <w:r w:rsidRPr="003D78F2">
        <w:rPr>
          <w:rFonts w:ascii="Times New Roman" w:eastAsia="Times New Roman" w:hAnsi="Times New Roman" w:cs="Times New Roman"/>
          <w:sz w:val="24"/>
          <w:szCs w:val="24"/>
        </w:rPr>
        <w:t xml:space="preserve">В результате расчетов оценка эффективности реализации Муниципальной программы </w:t>
      </w:r>
      <w:r w:rsidRPr="003D78F2">
        <w:rPr>
          <w:rFonts w:ascii="Times New Roman" w:eastAsia="Times New Roman" w:hAnsi="Times New Roman" w:cs="Times New Roman"/>
          <w:bCs/>
          <w:sz w:val="24"/>
          <w:szCs w:val="24"/>
        </w:rPr>
        <w:t xml:space="preserve">«Развитие сельского хозяйства ГО «Жатай» на 2022-2026 годы» за 2025 год признается высокой - </w:t>
      </w:r>
      <w:r w:rsidRPr="003D78F2">
        <w:rPr>
          <w:rFonts w:ascii="Times New Roman" w:eastAsia="Times New Roman" w:hAnsi="Times New Roman" w:cs="Times New Roman"/>
          <w:b/>
          <w:bCs/>
          <w:sz w:val="24"/>
          <w:szCs w:val="24"/>
        </w:rPr>
        <w:t>1,0.</w:t>
      </w:r>
    </w:p>
    <w:p w:rsidR="000E5A5E" w:rsidRPr="003D78F2" w:rsidRDefault="000E5A5E" w:rsidP="008F697B">
      <w:pPr>
        <w:pStyle w:val="a3"/>
        <w:numPr>
          <w:ilvl w:val="0"/>
          <w:numId w:val="8"/>
        </w:numPr>
        <w:tabs>
          <w:tab w:val="left" w:pos="0"/>
          <w:tab w:val="left" w:pos="1134"/>
          <w:tab w:val="left" w:pos="1276"/>
        </w:tabs>
        <w:spacing w:line="240" w:lineRule="auto"/>
        <w:jc w:val="center"/>
        <w:rPr>
          <w:rFonts w:ascii="Times New Roman" w:hAnsi="Times New Roman" w:cs="Times New Roman"/>
          <w:b/>
          <w:sz w:val="24"/>
          <w:szCs w:val="24"/>
        </w:rPr>
      </w:pPr>
      <w:r w:rsidRPr="003D78F2">
        <w:rPr>
          <w:rFonts w:ascii="Times New Roman" w:hAnsi="Times New Roman" w:cs="Times New Roman"/>
          <w:b/>
          <w:sz w:val="24"/>
          <w:szCs w:val="24"/>
        </w:rPr>
        <w:t>Муниципальная программа «Энергосбережение и повышение энергетической эффективности Городского округа «Жатай» на 2024-2028 годы»</w:t>
      </w:r>
    </w:p>
    <w:p w:rsidR="00E57C19" w:rsidRPr="003D78F2" w:rsidRDefault="00E57C19" w:rsidP="003D78F2">
      <w:pPr>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Муниципальная программа «</w:t>
      </w:r>
      <w:r w:rsidRPr="003D78F2">
        <w:rPr>
          <w:rFonts w:ascii="Times New Roman" w:hAnsi="Times New Roman" w:cs="Times New Roman"/>
          <w:sz w:val="24"/>
          <w:szCs w:val="24"/>
        </w:rPr>
        <w:t>Энергосбережение и повышение энергетической эффективности Городского округа «Жатай» на 2024-2028 годы</w:t>
      </w:r>
      <w:r w:rsidRPr="003D78F2">
        <w:rPr>
          <w:rFonts w:ascii="Times New Roman" w:eastAsia="Times New Roman" w:hAnsi="Times New Roman" w:cs="Times New Roman"/>
          <w:sz w:val="24"/>
          <w:szCs w:val="24"/>
        </w:rPr>
        <w:t xml:space="preserve">» утверждена постановлением Главы Окружной Администрации ГО «Жатай» от 09.10.2023 года №79-г. </w:t>
      </w:r>
    </w:p>
    <w:p w:rsidR="00E57C19" w:rsidRPr="003D78F2" w:rsidRDefault="00E57C19" w:rsidP="003D78F2">
      <w:pPr>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Главной целью программы является п</w:t>
      </w:r>
      <w:r w:rsidRPr="003D78F2">
        <w:rPr>
          <w:rFonts w:ascii="Times New Roman" w:eastAsia="Times New Roman" w:hAnsi="Times New Roman" w:cs="Times New Roman"/>
          <w:sz w:val="24"/>
          <w:szCs w:val="24"/>
          <w:lang w:eastAsia="ru-RU"/>
        </w:rPr>
        <w:t>овышение надежности и эффективности использования топливно-энергетических ресурсов и работы топливно-энергетического комплекса Городского округа «Жатай»</w:t>
      </w:r>
      <w:r w:rsidRPr="003D78F2">
        <w:rPr>
          <w:rFonts w:ascii="Times New Roman" w:eastAsia="Times New Roman" w:hAnsi="Times New Roman" w:cs="Times New Roman"/>
          <w:sz w:val="24"/>
          <w:szCs w:val="24"/>
        </w:rPr>
        <w:t>.</w:t>
      </w:r>
    </w:p>
    <w:p w:rsidR="00E57C19" w:rsidRPr="003D78F2" w:rsidRDefault="00E57C19" w:rsidP="003D78F2">
      <w:pPr>
        <w:spacing w:after="0" w:line="240" w:lineRule="auto"/>
        <w:ind w:firstLine="567"/>
        <w:jc w:val="both"/>
        <w:textAlignment w:val="baseline"/>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Для достижения поставленной цели определены следующие задачи:</w:t>
      </w:r>
    </w:p>
    <w:p w:rsidR="00E57C19" w:rsidRPr="003D78F2" w:rsidRDefault="00E57C19" w:rsidP="003D78F2">
      <w:pPr>
        <w:spacing w:after="0" w:line="240" w:lineRule="auto"/>
        <w:jc w:val="both"/>
        <w:textAlignment w:val="baseline"/>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 обеспечение учета объема потребляемых энергетических ресурсов;</w:t>
      </w:r>
    </w:p>
    <w:p w:rsidR="00E57C19" w:rsidRPr="003D78F2" w:rsidRDefault="00E57C19" w:rsidP="003D78F2">
      <w:pPr>
        <w:spacing w:after="0" w:line="240" w:lineRule="auto"/>
        <w:jc w:val="both"/>
        <w:textAlignment w:val="baseline"/>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 снижение расходов бюджета, предприятий, учреждений Городского округа «Жатай» на оплату за потребленные энергетические ресурсы;</w:t>
      </w:r>
    </w:p>
    <w:p w:rsidR="00E57C19" w:rsidRPr="003D78F2" w:rsidRDefault="00E57C19" w:rsidP="003D78F2">
      <w:pPr>
        <w:spacing w:after="0" w:line="240" w:lineRule="auto"/>
        <w:jc w:val="both"/>
        <w:textAlignment w:val="baseline"/>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 сокращение потерь энергетических ресурсов при их транспортировке;</w:t>
      </w:r>
    </w:p>
    <w:p w:rsidR="00E57C19" w:rsidRPr="003D78F2" w:rsidRDefault="00E57C19" w:rsidP="003D78F2">
      <w:pPr>
        <w:spacing w:after="0" w:line="240" w:lineRule="auto"/>
        <w:jc w:val="both"/>
        <w:textAlignment w:val="baseline"/>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 повышение эффективности энергопотребления путем внедрения современных энергосберегающих технологий и оборудования.</w:t>
      </w:r>
    </w:p>
    <w:p w:rsidR="00E57C19" w:rsidRPr="003D78F2" w:rsidRDefault="00E57C19" w:rsidP="003D78F2">
      <w:pPr>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Финансирование данной программы осуществляется за счёт местного бюджета ГО «Жатай» и внебюджетных источников. На реализацию программы в 2025 году предусмотрено 18 236,5 тыс. рублей, в том числе местный бюджет ГО «Жатай» 1277,4 тыс. рублей, внебюджетные источники 16 959,1 тыс. рублей. Освоение составило 20 622,5 тыс. рублей или 113,1 % от уточненного плана, в том числе местный бюджет 672,1 тыс. рублей (52,6%), внебюджетные источники 19 950,4 тыс. рублей (104,1 %)</w:t>
      </w:r>
    </w:p>
    <w:p w:rsidR="00E57C19" w:rsidRPr="003D78F2" w:rsidRDefault="00E57C19" w:rsidP="003D78F2">
      <w:pPr>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В рамках муниципальной программы «</w:t>
      </w:r>
      <w:r w:rsidRPr="003D78F2">
        <w:rPr>
          <w:rFonts w:ascii="Times New Roman" w:hAnsi="Times New Roman" w:cs="Times New Roman"/>
          <w:sz w:val="24"/>
          <w:szCs w:val="24"/>
        </w:rPr>
        <w:t>Энергосбережение и повышение энергетической эффективности Городского округа «Жатай» на 2024-2028 годы</w:t>
      </w:r>
      <w:r w:rsidRPr="003D78F2">
        <w:rPr>
          <w:rFonts w:ascii="Times New Roman" w:eastAsia="Times New Roman" w:hAnsi="Times New Roman" w:cs="Times New Roman"/>
          <w:sz w:val="24"/>
          <w:szCs w:val="24"/>
        </w:rPr>
        <w:t>» за 2025 год проведены следующие мероприятия:</w:t>
      </w:r>
    </w:p>
    <w:tbl>
      <w:tblPr>
        <w:tblW w:w="10551" w:type="dxa"/>
        <w:tblInd w:w="-431" w:type="dxa"/>
        <w:tblLayout w:type="fixed"/>
        <w:tblLook w:val="04A0" w:firstRow="1" w:lastRow="0" w:firstColumn="1" w:lastColumn="0" w:noHBand="0" w:noVBand="1"/>
      </w:tblPr>
      <w:tblGrid>
        <w:gridCol w:w="573"/>
        <w:gridCol w:w="3964"/>
        <w:gridCol w:w="1130"/>
        <w:gridCol w:w="8"/>
        <w:gridCol w:w="1123"/>
        <w:gridCol w:w="8"/>
        <w:gridCol w:w="1522"/>
        <w:gridCol w:w="37"/>
        <w:gridCol w:w="2126"/>
        <w:gridCol w:w="60"/>
      </w:tblGrid>
      <w:tr w:rsidR="00E57C19" w:rsidRPr="003D78F2" w:rsidTr="00696DCC">
        <w:trPr>
          <w:gridAfter w:val="1"/>
          <w:wAfter w:w="60" w:type="dxa"/>
          <w:trHeight w:val="630"/>
        </w:trPr>
        <w:tc>
          <w:tcPr>
            <w:tcW w:w="573" w:type="dxa"/>
            <w:tcBorders>
              <w:top w:val="single" w:sz="4" w:space="0" w:color="auto"/>
              <w:left w:val="single" w:sz="4" w:space="0" w:color="auto"/>
              <w:bottom w:val="nil"/>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п/п</w:t>
            </w:r>
          </w:p>
        </w:tc>
        <w:tc>
          <w:tcPr>
            <w:tcW w:w="3964" w:type="dxa"/>
            <w:tcBorders>
              <w:top w:val="single" w:sz="4" w:space="0" w:color="auto"/>
              <w:left w:val="nil"/>
              <w:bottom w:val="nil"/>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Наименование</w:t>
            </w:r>
          </w:p>
        </w:tc>
        <w:tc>
          <w:tcPr>
            <w:tcW w:w="1130" w:type="dxa"/>
            <w:tcBorders>
              <w:top w:val="single" w:sz="4" w:space="0" w:color="auto"/>
              <w:left w:val="nil"/>
              <w:bottom w:val="single" w:sz="4" w:space="0" w:color="auto"/>
              <w:right w:val="nil"/>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План</w:t>
            </w:r>
          </w:p>
        </w:tc>
        <w:tc>
          <w:tcPr>
            <w:tcW w:w="1131" w:type="dxa"/>
            <w:gridSpan w:val="2"/>
            <w:tcBorders>
              <w:top w:val="single" w:sz="4" w:space="0" w:color="auto"/>
              <w:left w:val="single" w:sz="4" w:space="0" w:color="auto"/>
              <w:bottom w:val="single" w:sz="4" w:space="0" w:color="auto"/>
              <w:right w:val="nil"/>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Факт</w:t>
            </w:r>
          </w:p>
        </w:tc>
        <w:tc>
          <w:tcPr>
            <w:tcW w:w="1530" w:type="dxa"/>
            <w:gridSpan w:val="2"/>
            <w:tcBorders>
              <w:top w:val="single" w:sz="4" w:space="0" w:color="auto"/>
              <w:left w:val="single" w:sz="4" w:space="0" w:color="auto"/>
              <w:bottom w:val="nil"/>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 </w:t>
            </w:r>
          </w:p>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выполнения</w:t>
            </w:r>
          </w:p>
        </w:tc>
        <w:tc>
          <w:tcPr>
            <w:tcW w:w="2163" w:type="dxa"/>
            <w:gridSpan w:val="2"/>
            <w:tcBorders>
              <w:top w:val="single" w:sz="4" w:space="0" w:color="auto"/>
              <w:left w:val="single" w:sz="4" w:space="0" w:color="auto"/>
              <w:bottom w:val="nil"/>
              <w:right w:val="single" w:sz="4" w:space="0" w:color="auto"/>
            </w:tcBorders>
          </w:tcPr>
          <w:p w:rsidR="006152F1"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Причина не выполнения/</w:t>
            </w:r>
          </w:p>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перевыполнения </w:t>
            </w:r>
          </w:p>
        </w:tc>
      </w:tr>
      <w:tr w:rsidR="00E57C19" w:rsidRPr="003D78F2" w:rsidTr="006152F1">
        <w:trPr>
          <w:gridAfter w:val="1"/>
          <w:wAfter w:w="60" w:type="dxa"/>
          <w:trHeight w:val="132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w:t>
            </w:r>
          </w:p>
        </w:tc>
        <w:tc>
          <w:tcPr>
            <w:tcW w:w="3964" w:type="dxa"/>
            <w:tcBorders>
              <w:top w:val="single" w:sz="4" w:space="0" w:color="auto"/>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xml:space="preserve">Всего по мероприятиям «Энергосбережение  и повышение  энергетической  эффективности Городского  округа  «Жатай» за </w:t>
            </w:r>
            <w:r w:rsidR="00B0077A" w:rsidRPr="003D78F2">
              <w:rPr>
                <w:rFonts w:ascii="Times New Roman" w:eastAsia="Times New Roman" w:hAnsi="Times New Roman" w:cs="Times New Roman"/>
                <w:b/>
                <w:bCs/>
                <w:color w:val="000000"/>
                <w:sz w:val="24"/>
                <w:szCs w:val="24"/>
                <w:lang w:eastAsia="ru-RU"/>
              </w:rPr>
              <w:t>2025</w:t>
            </w:r>
            <w:r w:rsidRPr="003D78F2">
              <w:rPr>
                <w:rFonts w:ascii="Times New Roman" w:eastAsia="Times New Roman" w:hAnsi="Times New Roman" w:cs="Times New Roman"/>
                <w:b/>
                <w:bCs/>
                <w:color w:val="000000"/>
                <w:sz w:val="24"/>
                <w:szCs w:val="24"/>
                <w:lang w:eastAsia="ru-RU"/>
              </w:rPr>
              <w:t xml:space="preserve"> год в том числе:</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18 236,5</w:t>
            </w:r>
          </w:p>
        </w:tc>
        <w:tc>
          <w:tcPr>
            <w:tcW w:w="1131" w:type="dxa"/>
            <w:gridSpan w:val="2"/>
            <w:tcBorders>
              <w:top w:val="nil"/>
              <w:left w:val="nil"/>
              <w:bottom w:val="single" w:sz="4" w:space="0" w:color="auto"/>
              <w:right w:val="single" w:sz="4" w:space="0" w:color="auto"/>
            </w:tcBorders>
            <w:shd w:val="clear" w:color="auto" w:fill="auto"/>
            <w:noWrap/>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20679,4</w:t>
            </w:r>
          </w:p>
        </w:tc>
        <w:tc>
          <w:tcPr>
            <w:tcW w:w="1530" w:type="dxa"/>
            <w:gridSpan w:val="2"/>
            <w:tcBorders>
              <w:top w:val="single" w:sz="4" w:space="0" w:color="auto"/>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113,4%</w:t>
            </w:r>
          </w:p>
        </w:tc>
        <w:tc>
          <w:tcPr>
            <w:tcW w:w="216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r>
      <w:tr w:rsidR="00E57C19" w:rsidRPr="003D78F2" w:rsidTr="00696DCC">
        <w:trPr>
          <w:gridAfter w:val="1"/>
          <w:wAfter w:w="60" w:type="dxa"/>
          <w:trHeight w:val="1174"/>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w:t>
            </w:r>
          </w:p>
        </w:tc>
        <w:tc>
          <w:tcPr>
            <w:tcW w:w="3964" w:type="dxa"/>
            <w:tcBorders>
              <w:top w:val="nil"/>
              <w:left w:val="nil"/>
              <w:bottom w:val="nil"/>
              <w:right w:val="nil"/>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Задача №1. «Обеспечение учета объема потребляемых энергетических ресурсов.», в том числе:</w:t>
            </w:r>
          </w:p>
        </w:tc>
        <w:tc>
          <w:tcPr>
            <w:tcW w:w="1130" w:type="dxa"/>
            <w:tcBorders>
              <w:top w:val="nil"/>
              <w:left w:val="single" w:sz="4" w:space="0" w:color="auto"/>
              <w:bottom w:val="single" w:sz="4" w:space="0" w:color="auto"/>
              <w:right w:val="single" w:sz="4" w:space="0" w:color="auto"/>
            </w:tcBorders>
            <w:shd w:val="clear" w:color="000000" w:fill="FFFFFF"/>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1 481,1</w:t>
            </w:r>
          </w:p>
        </w:tc>
        <w:tc>
          <w:tcPr>
            <w:tcW w:w="1131" w:type="dxa"/>
            <w:gridSpan w:val="2"/>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712,2</w:t>
            </w:r>
          </w:p>
        </w:tc>
        <w:tc>
          <w:tcPr>
            <w:tcW w:w="1530" w:type="dxa"/>
            <w:gridSpan w:val="2"/>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48,5%</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p>
        </w:tc>
      </w:tr>
      <w:tr w:rsidR="00E57C19" w:rsidRPr="003D78F2" w:rsidTr="006152F1">
        <w:trPr>
          <w:gridAfter w:val="1"/>
          <w:wAfter w:w="60" w:type="dxa"/>
          <w:trHeight w:val="564"/>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w:t>
            </w:r>
          </w:p>
        </w:tc>
        <w:tc>
          <w:tcPr>
            <w:tcW w:w="3964" w:type="dxa"/>
            <w:tcBorders>
              <w:top w:val="single" w:sz="4" w:space="0" w:color="auto"/>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Средства местного бюджета ГО «Жатай»</w:t>
            </w:r>
          </w:p>
        </w:tc>
        <w:tc>
          <w:tcPr>
            <w:tcW w:w="1130" w:type="dxa"/>
            <w:tcBorders>
              <w:top w:val="nil"/>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xml:space="preserve">1 161,3 </w:t>
            </w:r>
          </w:p>
        </w:tc>
        <w:tc>
          <w:tcPr>
            <w:tcW w:w="1131" w:type="dxa"/>
            <w:gridSpan w:val="2"/>
            <w:tcBorders>
              <w:top w:val="nil"/>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556,0</w:t>
            </w:r>
          </w:p>
        </w:tc>
        <w:tc>
          <w:tcPr>
            <w:tcW w:w="1530" w:type="dxa"/>
            <w:gridSpan w:val="2"/>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47,9%</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r>
      <w:tr w:rsidR="00E57C19" w:rsidRPr="003D78F2" w:rsidTr="006152F1">
        <w:trPr>
          <w:gridAfter w:val="1"/>
          <w:wAfter w:w="60" w:type="dxa"/>
          <w:trHeight w:val="495"/>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c>
          <w:tcPr>
            <w:tcW w:w="7755" w:type="dxa"/>
            <w:gridSpan w:val="6"/>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Коммунальная инфраструктура</w:t>
            </w:r>
          </w:p>
        </w:tc>
        <w:tc>
          <w:tcPr>
            <w:tcW w:w="216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r>
      <w:tr w:rsidR="00E57C19" w:rsidRPr="003D78F2" w:rsidTr="00696DCC">
        <w:trPr>
          <w:gridAfter w:val="1"/>
          <w:wAfter w:w="60" w:type="dxa"/>
          <w:trHeight w:val="495"/>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1.1</w:t>
            </w:r>
          </w:p>
        </w:tc>
        <w:tc>
          <w:tcPr>
            <w:tcW w:w="3964" w:type="dxa"/>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Замена светильников на светодиодные</w:t>
            </w:r>
          </w:p>
        </w:tc>
        <w:tc>
          <w:tcPr>
            <w:tcW w:w="1130" w:type="dxa"/>
            <w:tcBorders>
              <w:top w:val="nil"/>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350,0 </w:t>
            </w:r>
          </w:p>
        </w:tc>
        <w:tc>
          <w:tcPr>
            <w:tcW w:w="1131" w:type="dxa"/>
            <w:gridSpan w:val="2"/>
            <w:tcBorders>
              <w:top w:val="nil"/>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0</w:t>
            </w:r>
          </w:p>
        </w:tc>
        <w:tc>
          <w:tcPr>
            <w:tcW w:w="1530" w:type="dxa"/>
            <w:gridSpan w:val="2"/>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0%, </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Причина не исполнения связана с поставкой светильников в январе 2026 года </w:t>
            </w:r>
          </w:p>
        </w:tc>
      </w:tr>
      <w:tr w:rsidR="00E57C19" w:rsidRPr="003D78F2" w:rsidTr="00696DCC">
        <w:trPr>
          <w:gridAfter w:val="1"/>
          <w:wAfter w:w="60" w:type="dxa"/>
          <w:trHeight w:val="401"/>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c>
          <w:tcPr>
            <w:tcW w:w="7755" w:type="dxa"/>
            <w:gridSpan w:val="6"/>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Жилищный фонд</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r>
      <w:tr w:rsidR="00E57C19" w:rsidRPr="003D78F2" w:rsidTr="00696DCC">
        <w:trPr>
          <w:gridAfter w:val="1"/>
          <w:wAfter w:w="60" w:type="dxa"/>
          <w:trHeight w:val="1070"/>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1.4</w:t>
            </w:r>
          </w:p>
        </w:tc>
        <w:tc>
          <w:tcPr>
            <w:tcW w:w="3964" w:type="dxa"/>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Передача данных телеметрии с тепловых узлов ж/д на пульт управления</w:t>
            </w:r>
          </w:p>
        </w:tc>
        <w:tc>
          <w:tcPr>
            <w:tcW w:w="1130" w:type="dxa"/>
            <w:tcBorders>
              <w:top w:val="nil"/>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430,0 </w:t>
            </w:r>
          </w:p>
        </w:tc>
        <w:tc>
          <w:tcPr>
            <w:tcW w:w="1131" w:type="dxa"/>
            <w:gridSpan w:val="2"/>
            <w:tcBorders>
              <w:top w:val="nil"/>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393,2</w:t>
            </w:r>
          </w:p>
        </w:tc>
        <w:tc>
          <w:tcPr>
            <w:tcW w:w="1530" w:type="dxa"/>
            <w:gridSpan w:val="2"/>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91,5%</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Calibri" w:hAnsi="Times New Roman" w:cs="Times New Roman"/>
                <w:sz w:val="24"/>
                <w:szCs w:val="24"/>
              </w:rPr>
              <w:t>Неполное освоение средств образовалось в результате проведения торгов, где произошло уменьшении стоимости контракта</w:t>
            </w:r>
          </w:p>
        </w:tc>
      </w:tr>
      <w:tr w:rsidR="00E57C19" w:rsidRPr="003D78F2" w:rsidTr="00696DCC">
        <w:trPr>
          <w:gridAfter w:val="1"/>
          <w:wAfter w:w="60" w:type="dxa"/>
          <w:trHeight w:val="1070"/>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1.5</w:t>
            </w: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Программы обновления по передачи тепловых узлов ж/д на пульт управления (АСУД)</w:t>
            </w:r>
          </w:p>
        </w:tc>
        <w:tc>
          <w:tcPr>
            <w:tcW w:w="1130" w:type="dxa"/>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218,6</w:t>
            </w:r>
          </w:p>
        </w:tc>
        <w:tc>
          <w:tcPr>
            <w:tcW w:w="1131" w:type="dxa"/>
            <w:gridSpan w:val="2"/>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0</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0%</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Calibri" w:hAnsi="Times New Roman" w:cs="Times New Roman"/>
                <w:sz w:val="24"/>
                <w:szCs w:val="24"/>
              </w:rPr>
            </w:pPr>
            <w:r w:rsidRPr="003D78F2">
              <w:rPr>
                <w:rFonts w:ascii="Times New Roman" w:eastAsia="Times New Roman" w:hAnsi="Times New Roman" w:cs="Times New Roman"/>
                <w:color w:val="000000"/>
                <w:sz w:val="24"/>
                <w:szCs w:val="24"/>
                <w:lang w:eastAsia="ru-RU"/>
              </w:rPr>
              <w:t>Причина не исполнения - работ</w:t>
            </w:r>
            <w:r w:rsidR="006152F1" w:rsidRPr="003D78F2">
              <w:rPr>
                <w:rFonts w:ascii="Times New Roman" w:eastAsia="Times New Roman" w:hAnsi="Times New Roman" w:cs="Times New Roman"/>
                <w:color w:val="000000"/>
                <w:sz w:val="24"/>
                <w:szCs w:val="24"/>
                <w:lang w:eastAsia="ru-RU"/>
              </w:rPr>
              <w:t>ы</w:t>
            </w:r>
            <w:r w:rsidRPr="003D78F2">
              <w:rPr>
                <w:rFonts w:ascii="Times New Roman" w:eastAsia="Times New Roman" w:hAnsi="Times New Roman" w:cs="Times New Roman"/>
                <w:color w:val="000000"/>
                <w:sz w:val="24"/>
                <w:szCs w:val="24"/>
                <w:lang w:eastAsia="ru-RU"/>
              </w:rPr>
              <w:t xml:space="preserve"> перенесены на 2026-2027 года</w:t>
            </w:r>
          </w:p>
        </w:tc>
      </w:tr>
      <w:tr w:rsidR="00E57C19" w:rsidRPr="003D78F2" w:rsidTr="00696DCC">
        <w:trPr>
          <w:gridAfter w:val="1"/>
          <w:wAfter w:w="60" w:type="dxa"/>
          <w:trHeight w:val="324"/>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c>
          <w:tcPr>
            <w:tcW w:w="7755" w:type="dxa"/>
            <w:gridSpan w:val="6"/>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Бюджетные учреждения</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r>
      <w:tr w:rsidR="00E57C19" w:rsidRPr="003D78F2" w:rsidTr="00696DCC">
        <w:trPr>
          <w:gridAfter w:val="1"/>
          <w:wAfter w:w="60" w:type="dxa"/>
          <w:trHeight w:val="1070"/>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1.8</w:t>
            </w: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Приобретение, установка и поверка приборов учета</w:t>
            </w:r>
          </w:p>
        </w:tc>
        <w:tc>
          <w:tcPr>
            <w:tcW w:w="1130" w:type="dxa"/>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162,8</w:t>
            </w:r>
          </w:p>
        </w:tc>
        <w:tc>
          <w:tcPr>
            <w:tcW w:w="1131" w:type="dxa"/>
            <w:gridSpan w:val="2"/>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162,8</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100% </w:t>
            </w:r>
          </w:p>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r>
      <w:tr w:rsidR="00E57C19" w:rsidRPr="003D78F2" w:rsidTr="00696DCC">
        <w:trPr>
          <w:gridAfter w:val="1"/>
          <w:wAfter w:w="60" w:type="dxa"/>
          <w:trHeight w:val="502"/>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c>
          <w:tcPr>
            <w:tcW w:w="3964" w:type="dxa"/>
            <w:tcBorders>
              <w:top w:val="nil"/>
              <w:left w:val="nil"/>
              <w:bottom w:val="nil"/>
              <w:right w:val="nil"/>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Средства внебюджетных  источников:</w:t>
            </w:r>
          </w:p>
        </w:tc>
        <w:tc>
          <w:tcPr>
            <w:tcW w:w="1130" w:type="dxa"/>
            <w:tcBorders>
              <w:top w:val="nil"/>
              <w:left w:val="single" w:sz="4" w:space="0" w:color="auto"/>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xml:space="preserve">319,8 </w:t>
            </w:r>
          </w:p>
        </w:tc>
        <w:tc>
          <w:tcPr>
            <w:tcW w:w="1131" w:type="dxa"/>
            <w:gridSpan w:val="2"/>
            <w:tcBorders>
              <w:top w:val="nil"/>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156,2</w:t>
            </w:r>
          </w:p>
        </w:tc>
        <w:tc>
          <w:tcPr>
            <w:tcW w:w="1530" w:type="dxa"/>
            <w:gridSpan w:val="2"/>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48,8%</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r>
      <w:tr w:rsidR="00E57C19" w:rsidRPr="003D78F2" w:rsidTr="00696DCC">
        <w:trPr>
          <w:gridAfter w:val="1"/>
          <w:wAfter w:w="60" w:type="dxa"/>
          <w:trHeight w:val="273"/>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77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lang w:eastAsia="ru-RU"/>
              </w:rPr>
              <w:t>Бюджетные учреждения</w:t>
            </w:r>
          </w:p>
        </w:tc>
        <w:tc>
          <w:tcPr>
            <w:tcW w:w="2163" w:type="dxa"/>
            <w:gridSpan w:val="2"/>
            <w:tcBorders>
              <w:top w:val="single" w:sz="4" w:space="0" w:color="auto"/>
              <w:left w:val="single" w:sz="4" w:space="0" w:color="auto"/>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r>
      <w:tr w:rsidR="00E57C19" w:rsidRPr="003D78F2" w:rsidTr="00696DCC">
        <w:trPr>
          <w:gridAfter w:val="1"/>
          <w:wAfter w:w="60" w:type="dxa"/>
          <w:trHeight w:val="273"/>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1.6</w:t>
            </w: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Замена устаревших осветительных приборов на приборы нового поколения,  ламп накаливания на энергосберегающие</w:t>
            </w:r>
          </w:p>
        </w:tc>
        <w:tc>
          <w:tcPr>
            <w:tcW w:w="1130"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239,8</w:t>
            </w:r>
          </w:p>
        </w:tc>
        <w:tc>
          <w:tcPr>
            <w:tcW w:w="113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76,2</w:t>
            </w:r>
          </w:p>
        </w:tc>
        <w:tc>
          <w:tcPr>
            <w:tcW w:w="1530"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31,8%</w:t>
            </w:r>
          </w:p>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216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Причина неполного исполнения- </w:t>
            </w:r>
            <w:r w:rsidRPr="003D78F2">
              <w:rPr>
                <w:rFonts w:ascii="Times New Roman" w:eastAsia="Times New Roman" w:hAnsi="Times New Roman" w:cs="Times New Roman"/>
                <w:bCs/>
                <w:color w:val="000000"/>
                <w:sz w:val="24"/>
                <w:szCs w:val="24"/>
                <w:lang w:eastAsia="ru-RU"/>
              </w:rPr>
              <w:t>отсутствие собственных средств учреждений на данное мероприятие</w:t>
            </w: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1.8</w:t>
            </w: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lang w:eastAsia="ru-RU"/>
              </w:rPr>
              <w:t>Приобретение, установка и поверка приборов учета</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80,0</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80,0</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100%</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Задача №2. «Снижение расходов бюджета, предприятий, учреждений Городского округа «Жатай» на оплату за потребленные энергетические ресурсы», в том числе:</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 xml:space="preserve">5709,2 </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 xml:space="preserve">2669,9 </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 xml:space="preserve"> 46,8%</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u w:val="single"/>
                <w:lang w:eastAsia="ru-RU"/>
              </w:rPr>
            </w:pP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w:t>
            </w: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Средства местного бюджета ГО «Жатай»</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xml:space="preserve">116,1 </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116,0</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100%</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c>
          <w:tcPr>
            <w:tcW w:w="9918" w:type="dxa"/>
            <w:gridSpan w:val="8"/>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color w:val="000000"/>
                <w:sz w:val="24"/>
                <w:szCs w:val="24"/>
              </w:rPr>
              <w:t>Жилищный фонд</w:t>
            </w:r>
          </w:p>
        </w:tc>
      </w:tr>
      <w:tr w:rsidR="00E57C19" w:rsidRPr="003D78F2" w:rsidTr="00696DCC">
        <w:trPr>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2.3</w:t>
            </w: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Повышение тепловой защиты МКД</w:t>
            </w:r>
          </w:p>
        </w:tc>
        <w:tc>
          <w:tcPr>
            <w:tcW w:w="1138"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116,1</w:t>
            </w:r>
          </w:p>
        </w:tc>
        <w:tc>
          <w:tcPr>
            <w:tcW w:w="1131"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116,0</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100%</w:t>
            </w:r>
          </w:p>
        </w:tc>
        <w:tc>
          <w:tcPr>
            <w:tcW w:w="2186" w:type="dxa"/>
            <w:gridSpan w:val="2"/>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Средства внебюджетных  источников:</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xml:space="preserve">5593,1 </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2553,9</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45,7%</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7755" w:type="dxa"/>
            <w:gridSpan w:val="6"/>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Жилищный фонд</w:t>
            </w:r>
          </w:p>
        </w:tc>
        <w:tc>
          <w:tcPr>
            <w:tcW w:w="216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2.3</w:t>
            </w: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Повышение тепловой защиты МКД</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2125,0</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2043,1</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96,2%</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Причина </w:t>
            </w:r>
            <w:r w:rsidRPr="003D78F2">
              <w:rPr>
                <w:rFonts w:ascii="Times New Roman" w:eastAsia="Times New Roman" w:hAnsi="Times New Roman" w:cs="Times New Roman"/>
                <w:color w:val="000000"/>
                <w:sz w:val="24"/>
                <w:szCs w:val="24"/>
                <w:lang w:eastAsia="ru-RU"/>
              </w:rPr>
              <w:t>неполного исполнения</w:t>
            </w:r>
            <w:r w:rsidRPr="003D78F2">
              <w:rPr>
                <w:rFonts w:ascii="Times New Roman" w:eastAsia="Times New Roman" w:hAnsi="Times New Roman" w:cs="Times New Roman"/>
                <w:bCs/>
                <w:color w:val="000000"/>
                <w:sz w:val="24"/>
                <w:szCs w:val="24"/>
                <w:lang w:eastAsia="ru-RU"/>
              </w:rPr>
              <w:t xml:space="preserve"> связана с уменьшением видов работ и материалов по подготовке домов к отопительному сезону 2024-2025</w:t>
            </w: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7755" w:type="dxa"/>
            <w:gridSpan w:val="6"/>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lang w:eastAsia="ru-RU"/>
              </w:rPr>
              <w:t>Бюджетные учреждения</w:t>
            </w:r>
          </w:p>
        </w:tc>
        <w:tc>
          <w:tcPr>
            <w:tcW w:w="216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2.4</w:t>
            </w: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Повышение тепловой защиты бюджетных учреждений</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 3468,1</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510,8</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 xml:space="preserve">14,7% </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Причина неполного исполнения- </w:t>
            </w:r>
            <w:r w:rsidRPr="003D78F2">
              <w:rPr>
                <w:rFonts w:ascii="Times New Roman" w:eastAsia="Times New Roman" w:hAnsi="Times New Roman" w:cs="Times New Roman"/>
                <w:bCs/>
                <w:color w:val="000000"/>
                <w:sz w:val="24"/>
                <w:szCs w:val="24"/>
                <w:lang w:eastAsia="ru-RU"/>
              </w:rPr>
              <w:t>отсутствие собственных средств учреждений на данное мероприятие</w:t>
            </w:r>
          </w:p>
        </w:tc>
      </w:tr>
      <w:tr w:rsidR="00E57C19" w:rsidRPr="003D78F2" w:rsidTr="00696DCC">
        <w:trPr>
          <w:gridAfter w:val="1"/>
          <w:wAfter w:w="60" w:type="dxa"/>
          <w:trHeight w:val="27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3964" w:type="dxa"/>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Задача №3. «Сокращение потерь энергетических ресурсов при их транспортировке», в том числе:</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 xml:space="preserve">9422,7 </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11410,6</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121,1%</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u w:val="single"/>
                <w:lang w:eastAsia="ru-RU"/>
              </w:rPr>
            </w:pPr>
          </w:p>
        </w:tc>
      </w:tr>
      <w:tr w:rsidR="00E57C19" w:rsidRPr="003D78F2" w:rsidTr="00696DCC">
        <w:trPr>
          <w:gridAfter w:val="1"/>
          <w:wAfter w:w="60" w:type="dxa"/>
          <w:trHeight w:val="945"/>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3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Средства внебюджетных  источников:</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xml:space="preserve">9422,7 </w:t>
            </w:r>
          </w:p>
        </w:tc>
        <w:tc>
          <w:tcPr>
            <w:tcW w:w="11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11410,6</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121,1%</w:t>
            </w:r>
          </w:p>
        </w:tc>
        <w:tc>
          <w:tcPr>
            <w:tcW w:w="2163" w:type="dxa"/>
            <w:gridSpan w:val="2"/>
            <w:tcBorders>
              <w:top w:val="single" w:sz="4" w:space="0" w:color="auto"/>
              <w:left w:val="single" w:sz="4" w:space="0" w:color="auto"/>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r>
      <w:tr w:rsidR="00E57C19" w:rsidRPr="003D78F2" w:rsidTr="00696DCC">
        <w:trPr>
          <w:gridAfter w:val="1"/>
          <w:wAfter w:w="60" w:type="dxa"/>
          <w:trHeight w:val="309"/>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7755" w:type="dxa"/>
            <w:gridSpan w:val="6"/>
            <w:tcBorders>
              <w:top w:val="single" w:sz="4" w:space="0" w:color="auto"/>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Коммунальная инфраструктура</w:t>
            </w:r>
          </w:p>
        </w:tc>
        <w:tc>
          <w:tcPr>
            <w:tcW w:w="216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r>
      <w:tr w:rsidR="00E57C19" w:rsidRPr="003D78F2" w:rsidTr="00696DCC">
        <w:trPr>
          <w:gridAfter w:val="1"/>
          <w:wAfter w:w="60" w:type="dxa"/>
          <w:trHeight w:val="144"/>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3.3</w:t>
            </w: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Проведение текущего ремонта котлов и теплообменных аппаратов в котельных и технических помещениях в многоквартирных жилых домах</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5780,0</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8890,7</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153,8%</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p>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Перевыполнение связано с выявленной потребностью </w:t>
            </w:r>
            <w:r w:rsidRPr="003D78F2">
              <w:rPr>
                <w:rFonts w:ascii="Times New Roman" w:eastAsia="Times New Roman" w:hAnsi="Times New Roman" w:cs="Times New Roman"/>
                <w:color w:val="000000"/>
                <w:sz w:val="24"/>
                <w:szCs w:val="24"/>
              </w:rPr>
              <w:t xml:space="preserve">текущего ремонта котлов и теплообменных аппаратов в котельных и технических помещениях </w:t>
            </w:r>
            <w:r w:rsidRPr="003D78F2">
              <w:rPr>
                <w:rFonts w:ascii="Times New Roman" w:hAnsi="Times New Roman" w:cs="Times New Roman"/>
                <w:color w:val="000000"/>
                <w:sz w:val="24"/>
                <w:szCs w:val="24"/>
              </w:rPr>
              <w:t>в МКД</w:t>
            </w:r>
          </w:p>
        </w:tc>
      </w:tr>
      <w:tr w:rsidR="00E57C19" w:rsidRPr="003D78F2" w:rsidTr="00696DCC">
        <w:trPr>
          <w:gridAfter w:val="1"/>
          <w:wAfter w:w="60" w:type="dxa"/>
          <w:trHeight w:val="489"/>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7755" w:type="dxa"/>
            <w:gridSpan w:val="6"/>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Жилищный фонд</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r>
      <w:tr w:rsidR="00E57C19" w:rsidRPr="003D78F2" w:rsidTr="00696DCC">
        <w:trPr>
          <w:gridAfter w:val="1"/>
          <w:wAfter w:w="60" w:type="dxa"/>
          <w:trHeight w:val="315"/>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3.4</w:t>
            </w: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Промывка трубопроводов и стояков системы отопления в МКД</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2900,0</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1923,5</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66,3%</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Calibri" w:hAnsi="Times New Roman" w:cs="Times New Roman"/>
                <w:sz w:val="24"/>
                <w:szCs w:val="24"/>
              </w:rPr>
              <w:t>Неполное освоение средств образовалось в результате проведения торгов, где произошло уменьшении стоимости контракта</w:t>
            </w:r>
          </w:p>
        </w:tc>
      </w:tr>
      <w:tr w:rsidR="00E57C19" w:rsidRPr="003D78F2" w:rsidTr="00696DCC">
        <w:trPr>
          <w:gridAfter w:val="1"/>
          <w:wAfter w:w="60" w:type="dxa"/>
          <w:trHeight w:val="255"/>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7755" w:type="dxa"/>
            <w:gridSpan w:val="6"/>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Бюджетные учреждения</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r>
      <w:tr w:rsidR="00E57C19" w:rsidRPr="003D78F2" w:rsidTr="00696DCC">
        <w:trPr>
          <w:gridAfter w:val="1"/>
          <w:wAfter w:w="60" w:type="dxa"/>
          <w:trHeight w:val="945"/>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3.5</w:t>
            </w:r>
          </w:p>
        </w:tc>
        <w:tc>
          <w:tcPr>
            <w:tcW w:w="3964" w:type="dxa"/>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Ежегодная промывка и </w:t>
            </w:r>
            <w:proofErr w:type="spellStart"/>
            <w:r w:rsidRPr="003D78F2">
              <w:rPr>
                <w:rFonts w:ascii="Times New Roman" w:eastAsia="Times New Roman" w:hAnsi="Times New Roman" w:cs="Times New Roman"/>
                <w:color w:val="000000"/>
                <w:sz w:val="24"/>
                <w:szCs w:val="24"/>
              </w:rPr>
              <w:t>опрессовка</w:t>
            </w:r>
            <w:proofErr w:type="spellEnd"/>
            <w:r w:rsidRPr="003D78F2">
              <w:rPr>
                <w:rFonts w:ascii="Times New Roman" w:eastAsia="Times New Roman" w:hAnsi="Times New Roman" w:cs="Times New Roman"/>
                <w:color w:val="000000"/>
                <w:sz w:val="24"/>
                <w:szCs w:val="24"/>
              </w:rPr>
              <w:t xml:space="preserve"> отопительной системы  бюджетных учреждений</w:t>
            </w:r>
          </w:p>
        </w:tc>
        <w:tc>
          <w:tcPr>
            <w:tcW w:w="1130" w:type="dxa"/>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670,8</w:t>
            </w:r>
          </w:p>
        </w:tc>
        <w:tc>
          <w:tcPr>
            <w:tcW w:w="1131" w:type="dxa"/>
            <w:gridSpan w:val="2"/>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527,1</w:t>
            </w:r>
          </w:p>
        </w:tc>
        <w:tc>
          <w:tcPr>
            <w:tcW w:w="1530" w:type="dxa"/>
            <w:gridSpan w:val="2"/>
            <w:tcBorders>
              <w:top w:val="nil"/>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 xml:space="preserve"> 78,6%</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Calibri" w:hAnsi="Times New Roman" w:cs="Times New Roman"/>
                <w:sz w:val="24"/>
                <w:szCs w:val="24"/>
              </w:rPr>
              <w:t>Неполное освоение средств образовалось в результате проведения торгов, где произошло уменьшении стоимости контракта</w:t>
            </w:r>
          </w:p>
        </w:tc>
      </w:tr>
      <w:tr w:rsidR="00E57C19" w:rsidRPr="003D78F2" w:rsidTr="00696DCC">
        <w:trPr>
          <w:gridAfter w:val="1"/>
          <w:wAfter w:w="60" w:type="dxa"/>
          <w:trHeight w:val="453"/>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3.6</w:t>
            </w: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Устранение неполадок технологического оборудования в учреждении (своевременный ремонт)</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71,9</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69,3</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 xml:space="preserve">96,4% </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color w:val="000000"/>
                <w:sz w:val="24"/>
                <w:szCs w:val="24"/>
                <w:lang w:eastAsia="ru-RU"/>
              </w:rPr>
              <w:t>Причина неполного исполнения - отсутствие неполадок</w:t>
            </w:r>
          </w:p>
        </w:tc>
      </w:tr>
      <w:tr w:rsidR="00E57C19" w:rsidRPr="003D78F2" w:rsidTr="00696DCC">
        <w:trPr>
          <w:gridAfter w:val="1"/>
          <w:wAfter w:w="60" w:type="dxa"/>
          <w:trHeight w:val="170"/>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Задача №4. «Повышение эффективности энергопотребления путем внедрения современных энергосберегающих технологий и оборудования», в том числе:</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1623,5</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5886,7</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lang w:eastAsia="ru-RU"/>
              </w:rPr>
            </w:pPr>
            <w:r w:rsidRPr="003D78F2">
              <w:rPr>
                <w:rFonts w:ascii="Times New Roman" w:eastAsia="Times New Roman" w:hAnsi="Times New Roman" w:cs="Times New Roman"/>
                <w:b/>
                <w:bCs/>
                <w:i/>
                <w:color w:val="000000"/>
                <w:sz w:val="24"/>
                <w:szCs w:val="24"/>
                <w:lang w:eastAsia="ru-RU"/>
              </w:rPr>
              <w:t>362,6%</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i/>
                <w:color w:val="000000"/>
                <w:sz w:val="24"/>
                <w:szCs w:val="24"/>
                <w:u w:val="single"/>
                <w:lang w:eastAsia="ru-RU"/>
              </w:rPr>
            </w:pPr>
          </w:p>
        </w:tc>
      </w:tr>
      <w:tr w:rsidR="00E57C19" w:rsidRPr="003D78F2" w:rsidTr="00696DCC">
        <w:trPr>
          <w:gridAfter w:val="1"/>
          <w:wAfter w:w="60" w:type="dxa"/>
          <w:trHeight w:val="418"/>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Средства внебюджетных  источников:</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1623,5</w:t>
            </w:r>
          </w:p>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5886,7</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xml:space="preserve"> 362,6%</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
                <w:bCs/>
                <w:color w:val="000000"/>
                <w:sz w:val="24"/>
                <w:szCs w:val="24"/>
                <w:lang w:eastAsia="ru-RU"/>
              </w:rPr>
            </w:pPr>
          </w:p>
        </w:tc>
      </w:tr>
      <w:tr w:rsidR="00E57C19" w:rsidRPr="003D78F2" w:rsidTr="00696DCC">
        <w:trPr>
          <w:gridAfter w:val="1"/>
          <w:wAfter w:w="60" w:type="dxa"/>
          <w:trHeight w:val="284"/>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7755" w:type="dxa"/>
            <w:gridSpan w:val="6"/>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Жилищный фонд</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r>
      <w:tr w:rsidR="00E57C19" w:rsidRPr="003D78F2" w:rsidTr="00696DCC">
        <w:trPr>
          <w:gridAfter w:val="1"/>
          <w:wAfter w:w="60" w:type="dxa"/>
          <w:trHeight w:val="106"/>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4.3</w:t>
            </w: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Замена приборов, трубопроводов, арматуры систем отопления, водоснабжения в жилом фонде</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710,0</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5091,4</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717,1%</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Перевыполнение связано с выявленной потребностью по </w:t>
            </w:r>
            <w:r w:rsidRPr="003D78F2">
              <w:rPr>
                <w:rFonts w:ascii="Times New Roman" w:hAnsi="Times New Roman" w:cs="Times New Roman"/>
                <w:color w:val="000000"/>
                <w:sz w:val="24"/>
                <w:szCs w:val="24"/>
              </w:rPr>
              <w:t>ремонту и замене трубопроводов, отопительных приборов (регистров), запорной арматуры системы отопления в МКД</w:t>
            </w:r>
          </w:p>
        </w:tc>
      </w:tr>
      <w:tr w:rsidR="00E57C19" w:rsidRPr="003D78F2" w:rsidTr="00696DCC">
        <w:trPr>
          <w:gridAfter w:val="1"/>
          <w:wAfter w:w="60" w:type="dxa"/>
          <w:trHeight w:val="368"/>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4.4</w:t>
            </w:r>
          </w:p>
        </w:tc>
        <w:tc>
          <w:tcPr>
            <w:tcW w:w="3964"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Установка циркуляционных насосов в системе ГВС МКД</w:t>
            </w:r>
          </w:p>
        </w:tc>
        <w:tc>
          <w:tcPr>
            <w:tcW w:w="1130" w:type="dxa"/>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120,0</w:t>
            </w:r>
          </w:p>
        </w:tc>
        <w:tc>
          <w:tcPr>
            <w:tcW w:w="1131"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120,0</w:t>
            </w:r>
          </w:p>
        </w:tc>
        <w:tc>
          <w:tcPr>
            <w:tcW w:w="1530" w:type="dxa"/>
            <w:gridSpan w:val="2"/>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Cs/>
                <w:color w:val="000000"/>
                <w:sz w:val="24"/>
                <w:szCs w:val="24"/>
                <w:lang w:eastAsia="ru-RU"/>
              </w:rPr>
              <w:t>100%</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p>
        </w:tc>
      </w:tr>
      <w:tr w:rsidR="00E57C19" w:rsidRPr="003D78F2" w:rsidTr="00696DCC">
        <w:trPr>
          <w:gridAfter w:val="1"/>
          <w:wAfter w:w="60" w:type="dxa"/>
          <w:trHeight w:val="447"/>
        </w:trPr>
        <w:tc>
          <w:tcPr>
            <w:tcW w:w="573" w:type="dxa"/>
            <w:tcBorders>
              <w:top w:val="nil"/>
              <w:left w:val="single" w:sz="4" w:space="0" w:color="auto"/>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c>
          <w:tcPr>
            <w:tcW w:w="7755" w:type="dxa"/>
            <w:gridSpan w:val="6"/>
            <w:tcBorders>
              <w:top w:val="nil"/>
              <w:left w:val="nil"/>
              <w:bottom w:val="single" w:sz="4" w:space="0" w:color="auto"/>
              <w:right w:val="single" w:sz="4" w:space="0" w:color="auto"/>
            </w:tcBorders>
            <w:shd w:val="clear" w:color="auto" w:fill="auto"/>
            <w:vAlign w:val="center"/>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Бюджетные учреждения</w:t>
            </w:r>
          </w:p>
        </w:tc>
        <w:tc>
          <w:tcPr>
            <w:tcW w:w="2163" w:type="dxa"/>
            <w:gridSpan w:val="2"/>
            <w:tcBorders>
              <w:top w:val="nil"/>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rPr>
            </w:pPr>
          </w:p>
        </w:tc>
      </w:tr>
      <w:tr w:rsidR="00E57C19" w:rsidRPr="003D78F2" w:rsidTr="00696DCC">
        <w:trPr>
          <w:gridAfter w:val="1"/>
          <w:wAfter w:w="60" w:type="dxa"/>
          <w:trHeight w:val="1270"/>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4.5</w:t>
            </w:r>
          </w:p>
        </w:tc>
        <w:tc>
          <w:tcPr>
            <w:tcW w:w="3964" w:type="dxa"/>
            <w:tcBorders>
              <w:top w:val="single" w:sz="4" w:space="0" w:color="auto"/>
              <w:left w:val="nil"/>
              <w:bottom w:val="single" w:sz="4" w:space="0" w:color="auto"/>
              <w:right w:val="nil"/>
            </w:tcBorders>
            <w:shd w:val="clear" w:color="auto" w:fill="auto"/>
            <w:vAlign w:val="bottom"/>
            <w:hideMark/>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Своевременный ремонт систем отопления, водоснабжения, электроснабжения бюджетных учреждений</w:t>
            </w:r>
          </w:p>
        </w:tc>
        <w:tc>
          <w:tcPr>
            <w:tcW w:w="1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495,4</w:t>
            </w:r>
          </w:p>
        </w:tc>
        <w:tc>
          <w:tcPr>
            <w:tcW w:w="1131" w:type="dxa"/>
            <w:gridSpan w:val="2"/>
            <w:tcBorders>
              <w:top w:val="single" w:sz="4" w:space="0" w:color="auto"/>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675,3</w:t>
            </w:r>
          </w:p>
        </w:tc>
        <w:tc>
          <w:tcPr>
            <w:tcW w:w="1530" w:type="dxa"/>
            <w:gridSpan w:val="2"/>
            <w:tcBorders>
              <w:top w:val="single" w:sz="4" w:space="0" w:color="auto"/>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136,3% </w:t>
            </w:r>
          </w:p>
        </w:tc>
        <w:tc>
          <w:tcPr>
            <w:tcW w:w="216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Причина перевыполнения связана с потребностью в </w:t>
            </w:r>
            <w:r w:rsidRPr="003D78F2">
              <w:rPr>
                <w:rFonts w:ascii="Times New Roman" w:eastAsia="Times New Roman" w:hAnsi="Times New Roman" w:cs="Times New Roman"/>
                <w:bCs/>
                <w:color w:val="000000"/>
                <w:sz w:val="24"/>
                <w:szCs w:val="24"/>
                <w:lang w:eastAsia="ru-RU"/>
              </w:rPr>
              <w:t>ремонте систем отопления, водоснабжения</w:t>
            </w:r>
          </w:p>
        </w:tc>
      </w:tr>
      <w:tr w:rsidR="00E57C19" w:rsidRPr="003D78F2" w:rsidTr="00696DCC">
        <w:trPr>
          <w:gridAfter w:val="1"/>
          <w:wAfter w:w="60" w:type="dxa"/>
          <w:trHeight w:val="945"/>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4.6</w:t>
            </w:r>
          </w:p>
        </w:tc>
        <w:tc>
          <w:tcPr>
            <w:tcW w:w="3964" w:type="dxa"/>
            <w:tcBorders>
              <w:top w:val="single" w:sz="4" w:space="0" w:color="auto"/>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Своевременный ремонт и замена сантехнического оборудования бюджетный учреждений</w:t>
            </w:r>
          </w:p>
        </w:tc>
        <w:tc>
          <w:tcPr>
            <w:tcW w:w="1130" w:type="dxa"/>
            <w:tcBorders>
              <w:top w:val="single" w:sz="4" w:space="0" w:color="auto"/>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298,1</w:t>
            </w:r>
          </w:p>
        </w:tc>
        <w:tc>
          <w:tcPr>
            <w:tcW w:w="1131" w:type="dxa"/>
            <w:gridSpan w:val="2"/>
            <w:tcBorders>
              <w:top w:val="single" w:sz="4" w:space="0" w:color="auto"/>
              <w:left w:val="nil"/>
              <w:bottom w:val="single" w:sz="4" w:space="0" w:color="auto"/>
              <w:right w:val="single" w:sz="4" w:space="0" w:color="auto"/>
            </w:tcBorders>
            <w:shd w:val="clear" w:color="000000" w:fill="FFFFFF"/>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0</w:t>
            </w:r>
          </w:p>
        </w:tc>
        <w:tc>
          <w:tcPr>
            <w:tcW w:w="1530" w:type="dxa"/>
            <w:gridSpan w:val="2"/>
            <w:tcBorders>
              <w:top w:val="single" w:sz="4" w:space="0" w:color="auto"/>
              <w:left w:val="nil"/>
              <w:bottom w:val="single" w:sz="4" w:space="0" w:color="auto"/>
              <w:right w:val="single" w:sz="4" w:space="0" w:color="auto"/>
            </w:tcBorders>
            <w:shd w:val="clear" w:color="auto" w:fill="auto"/>
            <w:vAlign w:val="center"/>
            <w:hideMark/>
          </w:tcPr>
          <w:p w:rsidR="00E57C19" w:rsidRPr="003D78F2" w:rsidRDefault="00E57C19" w:rsidP="003D78F2">
            <w:pPr>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bCs/>
                <w:color w:val="000000"/>
                <w:sz w:val="24"/>
                <w:szCs w:val="24"/>
                <w:lang w:eastAsia="ru-RU"/>
              </w:rPr>
              <w:t>0%</w:t>
            </w:r>
          </w:p>
        </w:tc>
        <w:tc>
          <w:tcPr>
            <w:tcW w:w="2163" w:type="dxa"/>
            <w:gridSpan w:val="2"/>
            <w:tcBorders>
              <w:top w:val="single" w:sz="4" w:space="0" w:color="auto"/>
              <w:left w:val="nil"/>
              <w:bottom w:val="single" w:sz="4" w:space="0" w:color="auto"/>
              <w:right w:val="single" w:sz="4" w:space="0" w:color="auto"/>
            </w:tcBorders>
          </w:tcPr>
          <w:p w:rsidR="00E57C19" w:rsidRPr="003D78F2" w:rsidRDefault="00E57C19"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color w:val="000000"/>
                <w:sz w:val="24"/>
                <w:szCs w:val="24"/>
                <w:lang w:eastAsia="ru-RU"/>
              </w:rPr>
              <w:t>Причина неисполнения - отсутствие неполадок</w:t>
            </w:r>
          </w:p>
        </w:tc>
      </w:tr>
    </w:tbl>
    <w:p w:rsidR="00E57C19" w:rsidRPr="003D78F2" w:rsidRDefault="00E57C19" w:rsidP="003D78F2">
      <w:pPr>
        <w:spacing w:after="0" w:line="240" w:lineRule="auto"/>
        <w:ind w:firstLine="567"/>
        <w:jc w:val="both"/>
        <w:rPr>
          <w:rFonts w:ascii="Times New Roman" w:eastAsia="Times New Roman" w:hAnsi="Times New Roman" w:cs="Times New Roman"/>
          <w:sz w:val="24"/>
          <w:szCs w:val="24"/>
        </w:rPr>
      </w:pPr>
    </w:p>
    <w:p w:rsidR="00E57C19" w:rsidRPr="003D78F2" w:rsidRDefault="00E57C19" w:rsidP="003D78F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 индикаторам программы достигнутые значения выполнены в полном объеме. Степень достижения плановых значений целевых показателей за 2025 год:</w:t>
      </w:r>
    </w:p>
    <w:p w:rsidR="00E57C19" w:rsidRPr="003D78F2" w:rsidRDefault="00E57C19" w:rsidP="003D78F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E57C19" w:rsidRPr="003D78F2" w:rsidRDefault="00E57C19" w:rsidP="003D78F2">
      <w:pPr>
        <w:spacing w:after="0" w:line="240" w:lineRule="auto"/>
        <w:ind w:firstLine="540"/>
        <w:jc w:val="both"/>
        <w:rPr>
          <w:rFonts w:ascii="Times New Roman" w:eastAsia="Times New Roman" w:hAnsi="Times New Roman" w:cs="Times New Roman"/>
          <w:sz w:val="24"/>
          <w:szCs w:val="24"/>
          <w:lang w:eastAsia="ru-RU"/>
        </w:rPr>
      </w:pPr>
    </w:p>
    <w:tbl>
      <w:tblPr>
        <w:tblStyle w:val="210"/>
        <w:tblW w:w="10377" w:type="dxa"/>
        <w:jc w:val="center"/>
        <w:tblLayout w:type="fixed"/>
        <w:tblLook w:val="04A0" w:firstRow="1" w:lastRow="0" w:firstColumn="1" w:lastColumn="0" w:noHBand="0" w:noVBand="1"/>
      </w:tblPr>
      <w:tblGrid>
        <w:gridCol w:w="816"/>
        <w:gridCol w:w="3259"/>
        <w:gridCol w:w="1199"/>
        <w:gridCol w:w="993"/>
        <w:gridCol w:w="992"/>
        <w:gridCol w:w="1276"/>
        <w:gridCol w:w="1842"/>
      </w:tblGrid>
      <w:tr w:rsidR="00E57C19" w:rsidRPr="003D78F2" w:rsidTr="007E7FFC">
        <w:trPr>
          <w:trHeight w:val="2242"/>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 п/п</w:t>
            </w:r>
          </w:p>
        </w:tc>
        <w:tc>
          <w:tcPr>
            <w:tcW w:w="3259"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Наименование показателя</w:t>
            </w:r>
          </w:p>
        </w:tc>
        <w:tc>
          <w:tcPr>
            <w:tcW w:w="1199" w:type="dxa"/>
            <w:vAlign w:val="center"/>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Единица измерения</w:t>
            </w:r>
          </w:p>
        </w:tc>
        <w:tc>
          <w:tcPr>
            <w:tcW w:w="993" w:type="dxa"/>
            <w:vAlign w:val="center"/>
          </w:tcPr>
          <w:p w:rsidR="00E57C19" w:rsidRPr="003D78F2" w:rsidRDefault="00E57C19" w:rsidP="003D78F2">
            <w:pPr>
              <w:spacing w:after="200"/>
              <w:jc w:val="both"/>
              <w:rPr>
                <w:rFonts w:ascii="Times New Roman" w:hAnsi="Times New Roman" w:cs="Times New Roman"/>
                <w:sz w:val="24"/>
                <w:szCs w:val="24"/>
                <w:lang w:eastAsia="en-US"/>
              </w:rPr>
            </w:pPr>
            <w:proofErr w:type="spellStart"/>
            <w:r w:rsidRPr="003D78F2">
              <w:rPr>
                <w:rFonts w:ascii="Times New Roman" w:eastAsia="Times New Roman" w:hAnsi="Times New Roman" w:cs="Times New Roman"/>
                <w:sz w:val="24"/>
                <w:szCs w:val="24"/>
                <w:lang w:eastAsia="en-US"/>
              </w:rPr>
              <w:t>Змп</w:t>
            </w:r>
            <w:proofErr w:type="spellEnd"/>
            <w:r w:rsidRPr="003D78F2">
              <w:rPr>
                <w:rFonts w:ascii="Times New Roman" w:hAnsi="Times New Roman" w:cs="Times New Roman"/>
                <w:sz w:val="24"/>
                <w:szCs w:val="24"/>
                <w:lang w:eastAsia="en-US"/>
              </w:rPr>
              <w:t xml:space="preserve"> План</w:t>
            </w:r>
          </w:p>
        </w:tc>
        <w:tc>
          <w:tcPr>
            <w:tcW w:w="992" w:type="dxa"/>
            <w:vAlign w:val="center"/>
          </w:tcPr>
          <w:p w:rsidR="00E57C19" w:rsidRPr="003D78F2" w:rsidRDefault="00E57C19" w:rsidP="003D78F2">
            <w:pPr>
              <w:spacing w:after="200"/>
              <w:jc w:val="both"/>
              <w:rPr>
                <w:rFonts w:ascii="Times New Roman" w:hAnsi="Times New Roman" w:cs="Times New Roman"/>
                <w:sz w:val="24"/>
                <w:szCs w:val="24"/>
                <w:lang w:eastAsia="en-US"/>
              </w:rPr>
            </w:pPr>
            <w:proofErr w:type="spellStart"/>
            <w:r w:rsidRPr="003D78F2">
              <w:rPr>
                <w:rFonts w:ascii="Times New Roman" w:eastAsia="Times New Roman" w:hAnsi="Times New Roman" w:cs="Times New Roman"/>
                <w:sz w:val="24"/>
                <w:szCs w:val="24"/>
                <w:lang w:eastAsia="en-US"/>
              </w:rPr>
              <w:t>Змп</w:t>
            </w:r>
            <w:proofErr w:type="spellEnd"/>
            <w:r w:rsidRPr="003D78F2">
              <w:rPr>
                <w:rFonts w:ascii="Times New Roman" w:hAnsi="Times New Roman" w:cs="Times New Roman"/>
                <w:sz w:val="24"/>
                <w:szCs w:val="24"/>
                <w:lang w:eastAsia="en-US"/>
              </w:rPr>
              <w:t xml:space="preserve"> Факт</w:t>
            </w:r>
          </w:p>
        </w:tc>
        <w:tc>
          <w:tcPr>
            <w:tcW w:w="1276" w:type="dxa"/>
            <w:vAlign w:val="center"/>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 выполнения</w:t>
            </w:r>
          </w:p>
        </w:tc>
        <w:tc>
          <w:tcPr>
            <w:tcW w:w="1842" w:type="dxa"/>
          </w:tcPr>
          <w:p w:rsidR="00E57C19" w:rsidRPr="003D78F2" w:rsidRDefault="00E57C19" w:rsidP="003D78F2">
            <w:pPr>
              <w:spacing w:after="200"/>
              <w:contextualSpacing/>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Степень достижения планового значения целевого показателя</w:t>
            </w:r>
          </w:p>
          <w:p w:rsidR="00E57C19" w:rsidRPr="003D78F2" w:rsidRDefault="00E57C19" w:rsidP="003D78F2">
            <w:pPr>
              <w:spacing w:after="200"/>
              <w:jc w:val="both"/>
              <w:rPr>
                <w:rFonts w:ascii="Times New Roman" w:hAnsi="Times New Roman" w:cs="Times New Roman"/>
                <w:sz w:val="24"/>
                <w:szCs w:val="24"/>
                <w:lang w:eastAsia="en-US"/>
              </w:rPr>
            </w:pPr>
            <w:proofErr w:type="spellStart"/>
            <w:r w:rsidRPr="003D78F2">
              <w:rPr>
                <w:rFonts w:ascii="Times New Roman" w:eastAsia="Times New Roman" w:hAnsi="Times New Roman" w:cs="Times New Roman"/>
                <w:sz w:val="24"/>
                <w:szCs w:val="24"/>
                <w:lang w:eastAsia="en-US"/>
              </w:rPr>
              <w:t>Сдмп</w:t>
            </w:r>
            <w:proofErr w:type="spellEnd"/>
            <w:r w:rsidRPr="003D78F2">
              <w:rPr>
                <w:rFonts w:ascii="Times New Roman" w:eastAsia="Times New Roman" w:hAnsi="Times New Roman" w:cs="Times New Roman"/>
                <w:sz w:val="24"/>
                <w:szCs w:val="24"/>
                <w:lang w:eastAsia="en-US"/>
              </w:rPr>
              <w:t xml:space="preserve">= </w:t>
            </w:r>
            <w:proofErr w:type="spellStart"/>
            <w:r w:rsidRPr="003D78F2">
              <w:rPr>
                <w:rFonts w:ascii="Times New Roman" w:eastAsia="Times New Roman" w:hAnsi="Times New Roman" w:cs="Times New Roman"/>
                <w:sz w:val="24"/>
                <w:szCs w:val="24"/>
                <w:lang w:eastAsia="en-US"/>
              </w:rPr>
              <w:t>Змп</w:t>
            </w:r>
            <w:proofErr w:type="spellEnd"/>
            <w:r w:rsidRPr="003D78F2">
              <w:rPr>
                <w:rFonts w:ascii="Times New Roman" w:eastAsia="Times New Roman" w:hAnsi="Times New Roman" w:cs="Times New Roman"/>
                <w:sz w:val="24"/>
                <w:szCs w:val="24"/>
                <w:lang w:eastAsia="en-US"/>
              </w:rPr>
              <w:t xml:space="preserve"> факт / </w:t>
            </w:r>
            <w:proofErr w:type="spellStart"/>
            <w:r w:rsidRPr="003D78F2">
              <w:rPr>
                <w:rFonts w:ascii="Times New Roman" w:eastAsia="Times New Roman" w:hAnsi="Times New Roman" w:cs="Times New Roman"/>
                <w:sz w:val="24"/>
                <w:szCs w:val="24"/>
                <w:lang w:eastAsia="en-US"/>
              </w:rPr>
              <w:t>Змп</w:t>
            </w:r>
            <w:proofErr w:type="spellEnd"/>
            <w:r w:rsidRPr="003D78F2">
              <w:rPr>
                <w:rFonts w:ascii="Times New Roman" w:eastAsia="Times New Roman" w:hAnsi="Times New Roman" w:cs="Times New Roman"/>
                <w:sz w:val="24"/>
                <w:szCs w:val="24"/>
                <w:lang w:eastAsia="en-US"/>
              </w:rPr>
              <w:t xml:space="preserve"> план</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w:t>
            </w:r>
          </w:p>
        </w:tc>
        <w:tc>
          <w:tcPr>
            <w:tcW w:w="3259"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Количество уличных светильников, ежегодно заменяемых на светодиодные</w:t>
            </w:r>
          </w:p>
        </w:tc>
        <w:tc>
          <w:tcPr>
            <w:tcW w:w="1199"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50</w:t>
            </w:r>
          </w:p>
        </w:tc>
        <w:tc>
          <w:tcPr>
            <w:tcW w:w="992" w:type="dxa"/>
            <w:vAlign w:val="center"/>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50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2.</w:t>
            </w:r>
          </w:p>
        </w:tc>
        <w:tc>
          <w:tcPr>
            <w:tcW w:w="3259"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Температурный график работы котельной</w:t>
            </w:r>
          </w:p>
        </w:tc>
        <w:tc>
          <w:tcPr>
            <w:tcW w:w="1199"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w:t>
            </w:r>
          </w:p>
        </w:tc>
        <w:tc>
          <w:tcPr>
            <w:tcW w:w="992" w:type="dxa"/>
            <w:vAlign w:val="center"/>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w:t>
            </w:r>
          </w:p>
        </w:tc>
        <w:tc>
          <w:tcPr>
            <w:tcW w:w="3259"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Руководства по эксплуатации, управления и обслуживания котельной и системой отопления</w:t>
            </w:r>
          </w:p>
        </w:tc>
        <w:tc>
          <w:tcPr>
            <w:tcW w:w="1199" w:type="dxa"/>
          </w:tcPr>
          <w:p w:rsidR="006152F1" w:rsidRPr="003D78F2" w:rsidRDefault="006152F1"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4.</w:t>
            </w:r>
          </w:p>
        </w:tc>
        <w:tc>
          <w:tcPr>
            <w:tcW w:w="3259"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Режимные карты по эксплуатации, управления и обслуживания котельной и системой отопления</w:t>
            </w:r>
          </w:p>
        </w:tc>
        <w:tc>
          <w:tcPr>
            <w:tcW w:w="1199" w:type="dxa"/>
          </w:tcPr>
          <w:p w:rsidR="006152F1" w:rsidRPr="003D78F2" w:rsidRDefault="006152F1"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w:t>
            </w:r>
          </w:p>
        </w:tc>
        <w:tc>
          <w:tcPr>
            <w:tcW w:w="1276" w:type="dxa"/>
            <w:vAlign w:val="center"/>
          </w:tcPr>
          <w:p w:rsidR="00E57C19" w:rsidRPr="003D78F2" w:rsidRDefault="00E57C19" w:rsidP="003D78F2">
            <w:pPr>
              <w:spacing w:after="200"/>
              <w:ind w:firstLine="284"/>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ind w:firstLine="29"/>
              <w:jc w:val="both"/>
              <w:rPr>
                <w:rFonts w:ascii="Times New Roman" w:hAnsi="Times New Roman" w:cs="Times New Roman"/>
                <w:color w:val="000000"/>
                <w:sz w:val="24"/>
                <w:szCs w:val="24"/>
                <w:lang w:eastAsia="en-US"/>
              </w:rPr>
            </w:pPr>
          </w:p>
          <w:p w:rsidR="00E57C19" w:rsidRPr="003D78F2" w:rsidRDefault="00E57C19" w:rsidP="003D78F2">
            <w:pPr>
              <w:spacing w:after="200"/>
              <w:ind w:firstLine="29"/>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6152F1">
        <w:trPr>
          <w:trHeight w:val="1064"/>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5</w:t>
            </w:r>
          </w:p>
        </w:tc>
        <w:tc>
          <w:tcPr>
            <w:tcW w:w="3259"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color w:val="000000"/>
                <w:sz w:val="24"/>
                <w:szCs w:val="24"/>
                <w:lang w:eastAsia="en-US"/>
              </w:rPr>
              <w:t>Количество передач данных телеметрии с тепловых узлов ж/д, бюджетных учреждений и объектов ЖКХ в год</w:t>
            </w:r>
          </w:p>
        </w:tc>
        <w:tc>
          <w:tcPr>
            <w:tcW w:w="1199" w:type="dxa"/>
          </w:tcPr>
          <w:p w:rsidR="006152F1" w:rsidRPr="003D78F2" w:rsidRDefault="006152F1"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401</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401</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 xml:space="preserve"> 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6</w:t>
            </w:r>
          </w:p>
        </w:tc>
        <w:tc>
          <w:tcPr>
            <w:tcW w:w="3259"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Обновление программного обеспечения системы АСУД</w:t>
            </w:r>
          </w:p>
        </w:tc>
        <w:tc>
          <w:tcPr>
            <w:tcW w:w="1199"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ед.</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7</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Количество устаревших осветительных приборов, замененных на приборы нового поколения</w:t>
            </w:r>
          </w:p>
        </w:tc>
        <w:tc>
          <w:tcPr>
            <w:tcW w:w="1199" w:type="dxa"/>
          </w:tcPr>
          <w:p w:rsidR="006152F1" w:rsidRPr="003D78F2" w:rsidRDefault="006152F1"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300</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223</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70%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0,7</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8</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Доля поверенных приборов учета в бюджетных учреждениях</w:t>
            </w:r>
          </w:p>
        </w:tc>
        <w:tc>
          <w:tcPr>
            <w:tcW w:w="1199"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9</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Проведение профилактических ремонтов и устранения аварийных ситуаций</w:t>
            </w:r>
          </w:p>
        </w:tc>
        <w:tc>
          <w:tcPr>
            <w:tcW w:w="1199" w:type="dxa"/>
          </w:tcPr>
          <w:p w:rsidR="00E57C19" w:rsidRPr="003D78F2" w:rsidRDefault="00E57C19" w:rsidP="003D78F2">
            <w:pPr>
              <w:spacing w:after="200"/>
              <w:jc w:val="both"/>
              <w:rPr>
                <w:rFonts w:ascii="Times New Roman" w:hAnsi="Times New Roman" w:cs="Times New Roman"/>
                <w:color w:val="000000"/>
                <w:sz w:val="24"/>
                <w:szCs w:val="24"/>
                <w:lang w:eastAsia="en-US"/>
              </w:rPr>
            </w:pPr>
            <w:proofErr w:type="spellStart"/>
            <w:r w:rsidRPr="003D78F2">
              <w:rPr>
                <w:rFonts w:ascii="Times New Roman" w:hAnsi="Times New Roman" w:cs="Times New Roman"/>
                <w:color w:val="000000"/>
                <w:sz w:val="24"/>
                <w:szCs w:val="24"/>
                <w:lang w:eastAsia="en-US"/>
              </w:rPr>
              <w:t>шт</w:t>
            </w:r>
            <w:proofErr w:type="spellEnd"/>
            <w:r w:rsidRPr="003D78F2">
              <w:rPr>
                <w:rFonts w:ascii="Times New Roman" w:hAnsi="Times New Roman" w:cs="Times New Roman"/>
                <w:color w:val="000000"/>
                <w:sz w:val="24"/>
                <w:szCs w:val="24"/>
                <w:lang w:eastAsia="en-US"/>
              </w:rPr>
              <w:t>/квартал</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trHeight w:val="422"/>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10</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Лабораторно-производственные исследования качества питьевой воды</w:t>
            </w:r>
          </w:p>
        </w:tc>
        <w:tc>
          <w:tcPr>
            <w:tcW w:w="1199" w:type="dxa"/>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proofErr w:type="spellStart"/>
            <w:r w:rsidRPr="003D78F2">
              <w:rPr>
                <w:rFonts w:ascii="Times New Roman" w:hAnsi="Times New Roman" w:cs="Times New Roman"/>
                <w:color w:val="000000"/>
                <w:sz w:val="24"/>
                <w:szCs w:val="24"/>
                <w:lang w:eastAsia="en-US"/>
              </w:rPr>
              <w:t>шт</w:t>
            </w:r>
            <w:proofErr w:type="spellEnd"/>
            <w:r w:rsidRPr="003D78F2">
              <w:rPr>
                <w:rFonts w:ascii="Times New Roman" w:hAnsi="Times New Roman" w:cs="Times New Roman"/>
                <w:color w:val="000000"/>
                <w:sz w:val="24"/>
                <w:szCs w:val="24"/>
                <w:lang w:eastAsia="en-US"/>
              </w:rPr>
              <w:t>/год</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200%</w:t>
            </w:r>
          </w:p>
        </w:tc>
        <w:tc>
          <w:tcPr>
            <w:tcW w:w="1842" w:type="dxa"/>
          </w:tcPr>
          <w:p w:rsidR="006152F1" w:rsidRPr="003D78F2" w:rsidRDefault="006152F1"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w:t>
            </w:r>
          </w:p>
        </w:tc>
      </w:tr>
      <w:tr w:rsidR="00E57C19" w:rsidRPr="003D78F2" w:rsidTr="00E57C19">
        <w:trPr>
          <w:trHeight w:val="422"/>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11</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Количество ИТП, запроектированных и смонтированных в МКД</w:t>
            </w:r>
          </w:p>
        </w:tc>
        <w:tc>
          <w:tcPr>
            <w:tcW w:w="1199" w:type="dxa"/>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12</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Замена деревянных окон на ПВХ в подъездах жилых домов</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13</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30,7%</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0,3</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13</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Замена входных групп на входе в подъезды, обеспечение автоматического закрывания входных дверей</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30</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13</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43,3%</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0,4</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14</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Установка дверей и люков в проемах чердачных помещений</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6</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6</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6152F1">
        <w:trPr>
          <w:trHeight w:val="629"/>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15</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Вскрытие и заделка межпанельных на МКД</w:t>
            </w:r>
          </w:p>
        </w:tc>
        <w:tc>
          <w:tcPr>
            <w:tcW w:w="1199" w:type="dxa"/>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proofErr w:type="spellStart"/>
            <w:r w:rsidRPr="003D78F2">
              <w:rPr>
                <w:rFonts w:ascii="Times New Roman" w:hAnsi="Times New Roman" w:cs="Times New Roman"/>
                <w:color w:val="000000"/>
                <w:sz w:val="24"/>
                <w:szCs w:val="24"/>
                <w:lang w:eastAsia="en-US"/>
              </w:rPr>
              <w:t>п.м</w:t>
            </w:r>
            <w:proofErr w:type="spellEnd"/>
            <w:r w:rsidRPr="003D78F2">
              <w:rPr>
                <w:rFonts w:ascii="Times New Roman" w:hAnsi="Times New Roman" w:cs="Times New Roman"/>
                <w:color w:val="000000"/>
                <w:sz w:val="24"/>
                <w:szCs w:val="24"/>
                <w:lang w:eastAsia="en-US"/>
              </w:rPr>
              <w:t>.</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800</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800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trHeight w:val="938"/>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16</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Утепление швов панелей цокольного перекрытия методом напыления</w:t>
            </w:r>
          </w:p>
        </w:tc>
        <w:tc>
          <w:tcPr>
            <w:tcW w:w="1199" w:type="dxa"/>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м2</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660</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110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17%</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0,2</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17</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Ремонт (замена) кровельного покрытия МКД</w:t>
            </w:r>
          </w:p>
        </w:tc>
        <w:tc>
          <w:tcPr>
            <w:tcW w:w="1199" w:type="dxa"/>
            <w:tcBorders>
              <w:top w:val="nil"/>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м2</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800</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800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 xml:space="preserve"> 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18</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Ежегодный замер сопротивления изоляции электропроводов и силовых линий в здании</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proofErr w:type="spellStart"/>
            <w:r w:rsidRPr="003D78F2">
              <w:rPr>
                <w:rFonts w:ascii="Times New Roman" w:hAnsi="Times New Roman" w:cs="Times New Roman"/>
                <w:color w:val="000000"/>
                <w:sz w:val="24"/>
                <w:szCs w:val="24"/>
                <w:lang w:eastAsia="en-US"/>
              </w:rPr>
              <w:t>шт</w:t>
            </w:r>
            <w:proofErr w:type="spellEnd"/>
            <w:r w:rsidRPr="003D78F2">
              <w:rPr>
                <w:rFonts w:ascii="Times New Roman" w:hAnsi="Times New Roman" w:cs="Times New Roman"/>
                <w:color w:val="000000"/>
                <w:sz w:val="24"/>
                <w:szCs w:val="24"/>
                <w:lang w:eastAsia="en-US"/>
              </w:rPr>
              <w:t>/год</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19</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Замена окон на пластиковые</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17</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24%</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0,2</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20</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 xml:space="preserve">Ремонт кровли  </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м2</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1240</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640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51,6%</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0,5</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21</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Замена входных дверей</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8</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25%</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0,3</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22</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Доля укреплённого фасада здания ДК "Маяк"</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w:t>
            </w:r>
          </w:p>
        </w:tc>
        <w:tc>
          <w:tcPr>
            <w:tcW w:w="993"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30</w:t>
            </w:r>
          </w:p>
        </w:tc>
        <w:tc>
          <w:tcPr>
            <w:tcW w:w="992"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23</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Осуществление контроля за правильной эксплуатацией и состоянием холодильного и технологического оборудования, обследование и ремонт приборов учета и регулирования, вентиляции и др. оборудования</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proofErr w:type="spellStart"/>
            <w:r w:rsidRPr="003D78F2">
              <w:rPr>
                <w:rFonts w:ascii="Times New Roman" w:hAnsi="Times New Roman" w:cs="Times New Roman"/>
                <w:color w:val="000000"/>
                <w:sz w:val="24"/>
                <w:szCs w:val="24"/>
                <w:lang w:eastAsia="en-US"/>
              </w:rPr>
              <w:t>шт</w:t>
            </w:r>
            <w:proofErr w:type="spellEnd"/>
            <w:r w:rsidRPr="003D78F2">
              <w:rPr>
                <w:rFonts w:ascii="Times New Roman" w:hAnsi="Times New Roman" w:cs="Times New Roman"/>
                <w:color w:val="000000"/>
                <w:sz w:val="24"/>
                <w:szCs w:val="24"/>
                <w:lang w:eastAsia="en-US"/>
              </w:rPr>
              <w:t>/год</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4</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4</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24</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Доля утепленного фасада здания СОШ №2</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45</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r>
      <w:tr w:rsidR="00E57C19" w:rsidRPr="003D78F2" w:rsidTr="006152F1">
        <w:trPr>
          <w:trHeight w:val="1368"/>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25</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Осуществление проверки работы приборов учета и проверки состояния водопроводной и отопительной систем</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проверок/год</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2</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2</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26</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Анализ потребления энергоресурсов</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Отчет</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 xml:space="preserve">100% </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27</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Проведение текущего ремонта котлов и теплообменных аппаратов в котельных и технических помещениях в многоквартирных жилых домах</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Кол-во котлов</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0</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38</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380%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38</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28</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Промывка трубопроводов и стояков системы отопления в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Кол-во домов</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87</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87</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29</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 xml:space="preserve">Ежегодная промывка и </w:t>
            </w:r>
            <w:proofErr w:type="spellStart"/>
            <w:r w:rsidRPr="003D78F2">
              <w:rPr>
                <w:rFonts w:ascii="Times New Roman" w:hAnsi="Times New Roman" w:cs="Times New Roman"/>
                <w:color w:val="000000"/>
                <w:sz w:val="24"/>
                <w:szCs w:val="24"/>
                <w:lang w:eastAsia="en-US"/>
              </w:rPr>
              <w:t>опрессовка</w:t>
            </w:r>
            <w:proofErr w:type="spellEnd"/>
            <w:r w:rsidRPr="003D78F2">
              <w:rPr>
                <w:rFonts w:ascii="Times New Roman" w:hAnsi="Times New Roman" w:cs="Times New Roman"/>
                <w:color w:val="000000"/>
                <w:sz w:val="24"/>
                <w:szCs w:val="24"/>
                <w:lang w:eastAsia="en-US"/>
              </w:rPr>
              <w:t xml:space="preserve"> отопительной системы</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Кол-во учреждений</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11</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11</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30</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Замена приборов отопления</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proofErr w:type="spellStart"/>
            <w:r w:rsidRPr="003D78F2">
              <w:rPr>
                <w:rFonts w:ascii="Times New Roman" w:hAnsi="Times New Roman" w:cs="Times New Roman"/>
                <w:color w:val="000000"/>
                <w:sz w:val="24"/>
                <w:szCs w:val="24"/>
                <w:lang w:eastAsia="en-US"/>
              </w:rPr>
              <w:t>Шт</w:t>
            </w:r>
            <w:proofErr w:type="spellEnd"/>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10</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31</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Замена труб ППР</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proofErr w:type="spellStart"/>
            <w:r w:rsidRPr="003D78F2">
              <w:rPr>
                <w:rFonts w:ascii="Times New Roman" w:hAnsi="Times New Roman" w:cs="Times New Roman"/>
                <w:color w:val="000000"/>
                <w:sz w:val="24"/>
                <w:szCs w:val="24"/>
                <w:lang w:eastAsia="en-US"/>
              </w:rPr>
              <w:t>П.м</w:t>
            </w:r>
            <w:proofErr w:type="spellEnd"/>
            <w:r w:rsidRPr="003D78F2">
              <w:rPr>
                <w:rFonts w:ascii="Times New Roman" w:hAnsi="Times New Roman" w:cs="Times New Roman"/>
                <w:color w:val="000000"/>
                <w:sz w:val="24"/>
                <w:szCs w:val="24"/>
                <w:lang w:eastAsia="en-US"/>
              </w:rPr>
              <w:t>.</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500</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450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 xml:space="preserve"> 90%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0,9</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32</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Ремонт и замена теплоизоляции трубопроводов системы отопления, ХГВ в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м2</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375</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423,1</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112,8%</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33</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Ремонт и замена трубопроводов, отопительных приборов (регистров), запорной арматуры системы отопления в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proofErr w:type="spellStart"/>
            <w:r w:rsidRPr="003D78F2">
              <w:rPr>
                <w:rFonts w:ascii="Times New Roman" w:hAnsi="Times New Roman" w:cs="Times New Roman"/>
                <w:color w:val="000000"/>
                <w:sz w:val="24"/>
                <w:szCs w:val="24"/>
                <w:lang w:eastAsia="en-US"/>
              </w:rPr>
              <w:t>шт</w:t>
            </w:r>
            <w:proofErr w:type="spellEnd"/>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0</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40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4</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34</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Установка циркуляционных насосов в системе ГВС МКД</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8</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8</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35</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Ремонт систем отопления</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2</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2</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36</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Замена чугунных аварийных радиаторов отопления на биметаллические</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7</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7</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1</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37</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Комплексное обслуживание элементов автоматики, установленных на тепловом узле управления</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кол-во договоров сервисного обслуживания/год</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9</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900%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9</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38</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Замена смесителей на раковинах и фурнитуры на сливных бочках</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4</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250%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p>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2,5</w:t>
            </w:r>
          </w:p>
        </w:tc>
      </w:tr>
      <w:tr w:rsidR="00E57C19" w:rsidRPr="003D78F2" w:rsidTr="00E57C19">
        <w:trPr>
          <w:jc w:val="center"/>
        </w:trPr>
        <w:tc>
          <w:tcPr>
            <w:tcW w:w="816" w:type="dxa"/>
          </w:tcPr>
          <w:p w:rsidR="00E57C19" w:rsidRPr="003D78F2" w:rsidRDefault="00E57C19" w:rsidP="003D78F2">
            <w:pPr>
              <w:spacing w:after="200"/>
              <w:jc w:val="both"/>
              <w:rPr>
                <w:rFonts w:ascii="Times New Roman" w:hAnsi="Times New Roman" w:cs="Times New Roman"/>
                <w:sz w:val="24"/>
                <w:szCs w:val="24"/>
                <w:lang w:eastAsia="en-US"/>
              </w:rPr>
            </w:pPr>
            <w:r w:rsidRPr="003D78F2">
              <w:rPr>
                <w:rFonts w:ascii="Times New Roman" w:hAnsi="Times New Roman" w:cs="Times New Roman"/>
                <w:sz w:val="24"/>
                <w:szCs w:val="24"/>
                <w:lang w:eastAsia="en-US"/>
              </w:rPr>
              <w:t>39</w:t>
            </w:r>
          </w:p>
        </w:tc>
        <w:tc>
          <w:tcPr>
            <w:tcW w:w="3259"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Установка смесителей с фотоэлементом</w:t>
            </w:r>
          </w:p>
        </w:tc>
        <w:tc>
          <w:tcPr>
            <w:tcW w:w="1199" w:type="dxa"/>
            <w:tcBorders>
              <w:top w:val="single" w:sz="4" w:space="0" w:color="auto"/>
              <w:left w:val="nil"/>
              <w:bottom w:val="single" w:sz="4" w:space="0" w:color="auto"/>
              <w:right w:val="single" w:sz="4" w:space="0" w:color="auto"/>
            </w:tcBorders>
            <w:shd w:val="clear" w:color="000000" w:fill="FFFFFF"/>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шт.</w:t>
            </w:r>
          </w:p>
        </w:tc>
        <w:tc>
          <w:tcPr>
            <w:tcW w:w="993"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10</w:t>
            </w:r>
          </w:p>
        </w:tc>
        <w:tc>
          <w:tcPr>
            <w:tcW w:w="992" w:type="dxa"/>
            <w:vAlign w:val="center"/>
          </w:tcPr>
          <w:p w:rsidR="00E57C19" w:rsidRPr="003D78F2" w:rsidRDefault="00E57C19" w:rsidP="003D78F2">
            <w:pPr>
              <w:spacing w:after="200"/>
              <w:jc w:val="both"/>
              <w:rPr>
                <w:rFonts w:ascii="Times New Roman" w:hAnsi="Times New Roman" w:cs="Times New Roman"/>
                <w:color w:val="000000" w:themeColor="text1"/>
                <w:sz w:val="24"/>
                <w:szCs w:val="24"/>
                <w:lang w:eastAsia="en-US"/>
              </w:rPr>
            </w:pPr>
            <w:r w:rsidRPr="003D78F2">
              <w:rPr>
                <w:rFonts w:ascii="Times New Roman" w:hAnsi="Times New Roman" w:cs="Times New Roman"/>
                <w:color w:val="000000" w:themeColor="text1"/>
                <w:sz w:val="24"/>
                <w:szCs w:val="24"/>
                <w:lang w:eastAsia="en-US"/>
              </w:rPr>
              <w:t>0</w:t>
            </w:r>
          </w:p>
        </w:tc>
        <w:tc>
          <w:tcPr>
            <w:tcW w:w="1276" w:type="dxa"/>
            <w:vAlign w:val="center"/>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c>
          <w:tcPr>
            <w:tcW w:w="1842" w:type="dxa"/>
          </w:tcPr>
          <w:p w:rsidR="00E57C19" w:rsidRPr="003D78F2" w:rsidRDefault="00E57C19" w:rsidP="003D78F2">
            <w:pPr>
              <w:spacing w:after="200"/>
              <w:jc w:val="both"/>
              <w:rPr>
                <w:rFonts w:ascii="Times New Roman" w:hAnsi="Times New Roman" w:cs="Times New Roman"/>
                <w:color w:val="000000"/>
                <w:sz w:val="24"/>
                <w:szCs w:val="24"/>
                <w:lang w:eastAsia="en-US"/>
              </w:rPr>
            </w:pPr>
            <w:r w:rsidRPr="003D78F2">
              <w:rPr>
                <w:rFonts w:ascii="Times New Roman" w:hAnsi="Times New Roman" w:cs="Times New Roman"/>
                <w:color w:val="000000"/>
                <w:sz w:val="24"/>
                <w:szCs w:val="24"/>
                <w:lang w:eastAsia="en-US"/>
              </w:rPr>
              <w:t>0</w:t>
            </w:r>
          </w:p>
        </w:tc>
      </w:tr>
    </w:tbl>
    <w:p w:rsidR="00E57C19" w:rsidRPr="003D78F2" w:rsidRDefault="00E57C19" w:rsidP="003D78F2">
      <w:pPr>
        <w:spacing w:after="0" w:line="240" w:lineRule="auto"/>
        <w:ind w:left="284" w:firstLine="425"/>
        <w:jc w:val="both"/>
        <w:rPr>
          <w:rFonts w:ascii="Times New Roman" w:eastAsia="Times New Roman" w:hAnsi="Times New Roman" w:cs="Times New Roman"/>
          <w:color w:val="000000"/>
          <w:sz w:val="24"/>
          <w:szCs w:val="24"/>
        </w:rPr>
      </w:pPr>
    </w:p>
    <w:p w:rsidR="00E57C19" w:rsidRPr="003D78F2" w:rsidRDefault="00E57C19" w:rsidP="003D78F2">
      <w:pPr>
        <w:tabs>
          <w:tab w:val="left" w:pos="1276"/>
        </w:tabs>
        <w:spacing w:line="240" w:lineRule="auto"/>
        <w:ind w:firstLine="708"/>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Оценка эффективности программы за 2025 год составила</w:t>
      </w:r>
      <w:r w:rsidRPr="003D78F2">
        <w:rPr>
          <w:rFonts w:ascii="Times New Roman" w:eastAsia="Times New Roman" w:hAnsi="Times New Roman" w:cs="Times New Roman"/>
          <w:b/>
          <w:sz w:val="24"/>
          <w:szCs w:val="24"/>
        </w:rPr>
        <w:t xml:space="preserve"> 1,3</w:t>
      </w:r>
      <w:r w:rsidRPr="003D78F2">
        <w:rPr>
          <w:rFonts w:ascii="Times New Roman" w:eastAsia="Times New Roman" w:hAnsi="Times New Roman" w:cs="Times New Roman"/>
          <w:sz w:val="24"/>
          <w:szCs w:val="24"/>
        </w:rPr>
        <w:t xml:space="preserve">, что относится к </w:t>
      </w:r>
      <w:r w:rsidRPr="003D78F2">
        <w:rPr>
          <w:rFonts w:ascii="Times New Roman" w:hAnsi="Times New Roman" w:cs="Times New Roman"/>
          <w:sz w:val="24"/>
          <w:szCs w:val="24"/>
        </w:rPr>
        <w:t xml:space="preserve">высокой </w:t>
      </w:r>
      <w:r w:rsidRPr="003D78F2">
        <w:rPr>
          <w:rFonts w:ascii="Times New Roman" w:eastAsia="Times New Roman" w:hAnsi="Times New Roman" w:cs="Times New Roman"/>
          <w:sz w:val="24"/>
          <w:szCs w:val="24"/>
        </w:rPr>
        <w:t>категории исходя из данного расчета оценки эффективности Муниципальной программы «</w:t>
      </w:r>
      <w:r w:rsidRPr="003D78F2">
        <w:rPr>
          <w:rFonts w:ascii="Times New Roman" w:hAnsi="Times New Roman" w:cs="Times New Roman"/>
          <w:sz w:val="24"/>
          <w:szCs w:val="24"/>
        </w:rPr>
        <w:t>Энергосбережение и повышение энергетической эффективности Городского округа «Жатай» на 2024-2028 годы</w:t>
      </w:r>
      <w:r w:rsidRPr="003D78F2">
        <w:rPr>
          <w:rFonts w:ascii="Times New Roman" w:eastAsia="Times New Roman" w:hAnsi="Times New Roman" w:cs="Times New Roman"/>
          <w:sz w:val="24"/>
          <w:szCs w:val="24"/>
        </w:rPr>
        <w:t>»</w:t>
      </w:r>
    </w:p>
    <w:p w:rsidR="00987150" w:rsidRPr="003D78F2" w:rsidRDefault="00987150" w:rsidP="003D78F2">
      <w:pPr>
        <w:tabs>
          <w:tab w:val="left" w:pos="1276"/>
        </w:tabs>
        <w:spacing w:after="0" w:line="240" w:lineRule="auto"/>
        <w:ind w:firstLine="709"/>
        <w:jc w:val="both"/>
        <w:rPr>
          <w:rFonts w:ascii="Times New Roman" w:eastAsia="Times New Roman" w:hAnsi="Times New Roman" w:cs="Times New Roman"/>
          <w:sz w:val="24"/>
          <w:szCs w:val="24"/>
        </w:rPr>
      </w:pPr>
    </w:p>
    <w:p w:rsidR="00987150" w:rsidRPr="003D78F2" w:rsidRDefault="00987150" w:rsidP="008F697B">
      <w:pPr>
        <w:pStyle w:val="a3"/>
        <w:numPr>
          <w:ilvl w:val="0"/>
          <w:numId w:val="8"/>
        </w:numPr>
        <w:tabs>
          <w:tab w:val="left" w:pos="1276"/>
        </w:tabs>
        <w:spacing w:after="0" w:line="240" w:lineRule="auto"/>
        <w:jc w:val="center"/>
        <w:rPr>
          <w:rFonts w:ascii="Times New Roman" w:eastAsia="Times New Roman" w:hAnsi="Times New Roman" w:cs="Times New Roman"/>
          <w:b/>
          <w:bCs/>
          <w:sz w:val="24"/>
          <w:szCs w:val="24"/>
        </w:rPr>
      </w:pPr>
      <w:r w:rsidRPr="003D78F2">
        <w:rPr>
          <w:rFonts w:ascii="Times New Roman" w:eastAsia="Times New Roman" w:hAnsi="Times New Roman" w:cs="Times New Roman"/>
          <w:b/>
          <w:sz w:val="24"/>
          <w:szCs w:val="24"/>
        </w:rPr>
        <w:t xml:space="preserve">Муниципальная программа </w:t>
      </w:r>
      <w:r w:rsidRPr="003D78F2">
        <w:rPr>
          <w:rFonts w:ascii="Times New Roman" w:eastAsia="Times New Roman" w:hAnsi="Times New Roman" w:cs="Times New Roman"/>
          <w:b/>
          <w:bCs/>
          <w:sz w:val="24"/>
          <w:szCs w:val="24"/>
        </w:rPr>
        <w:t>«Благоустройство и формирование комфортной</w:t>
      </w:r>
    </w:p>
    <w:p w:rsidR="00987150" w:rsidRPr="003D78F2" w:rsidRDefault="00987150" w:rsidP="008F697B">
      <w:pPr>
        <w:tabs>
          <w:tab w:val="left" w:pos="1276"/>
        </w:tabs>
        <w:spacing w:after="0" w:line="240" w:lineRule="auto"/>
        <w:ind w:firstLine="709"/>
        <w:jc w:val="center"/>
        <w:rPr>
          <w:rFonts w:ascii="Times New Roman" w:eastAsia="Times New Roman" w:hAnsi="Times New Roman" w:cs="Times New Roman"/>
          <w:b/>
          <w:bCs/>
          <w:sz w:val="24"/>
          <w:szCs w:val="24"/>
        </w:rPr>
      </w:pPr>
      <w:r w:rsidRPr="003D78F2">
        <w:rPr>
          <w:rFonts w:ascii="Times New Roman" w:eastAsia="Times New Roman" w:hAnsi="Times New Roman" w:cs="Times New Roman"/>
          <w:b/>
          <w:bCs/>
          <w:sz w:val="24"/>
          <w:szCs w:val="24"/>
        </w:rPr>
        <w:t>городской среды на территории Г</w:t>
      </w:r>
      <w:r w:rsidR="00B0077A" w:rsidRPr="003D78F2">
        <w:rPr>
          <w:rFonts w:ascii="Times New Roman" w:eastAsia="Times New Roman" w:hAnsi="Times New Roman" w:cs="Times New Roman"/>
          <w:b/>
          <w:bCs/>
          <w:sz w:val="24"/>
          <w:szCs w:val="24"/>
        </w:rPr>
        <w:t>ородского округа «Жатай» на 2025 – 2029</w:t>
      </w:r>
      <w:r w:rsidRPr="003D78F2">
        <w:rPr>
          <w:rFonts w:ascii="Times New Roman" w:eastAsia="Times New Roman" w:hAnsi="Times New Roman" w:cs="Times New Roman"/>
          <w:b/>
          <w:bCs/>
          <w:sz w:val="24"/>
          <w:szCs w:val="24"/>
        </w:rPr>
        <w:t xml:space="preserve"> годы»</w:t>
      </w:r>
    </w:p>
    <w:p w:rsidR="00987150" w:rsidRPr="003D78F2" w:rsidRDefault="00987150" w:rsidP="003D78F2">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510D13" w:rsidRPr="003D78F2" w:rsidRDefault="00987150" w:rsidP="003D78F2">
      <w:pPr>
        <w:widowControl w:val="0"/>
        <w:autoSpaceDE w:val="0"/>
        <w:autoSpaceDN w:val="0"/>
        <w:adjustRightInd w:val="0"/>
        <w:spacing w:after="0" w:line="240" w:lineRule="auto"/>
        <w:jc w:val="both"/>
        <w:rPr>
          <w:rFonts w:ascii="Times New Roman" w:hAnsi="Times New Roman" w:cs="Times New Roman"/>
          <w:b/>
          <w:bCs/>
          <w:sz w:val="24"/>
          <w:szCs w:val="24"/>
        </w:rPr>
      </w:pPr>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rPr>
        <w:tab/>
      </w:r>
      <w:r w:rsidR="00510D13" w:rsidRPr="003D78F2">
        <w:rPr>
          <w:rFonts w:ascii="Times New Roman" w:eastAsia="Calibri" w:hAnsi="Times New Roman" w:cs="Times New Roman"/>
          <w:sz w:val="24"/>
          <w:szCs w:val="24"/>
        </w:rPr>
        <w:t>Муниципальная программа «</w:t>
      </w:r>
      <w:r w:rsidR="00510D13" w:rsidRPr="003D78F2">
        <w:rPr>
          <w:rFonts w:ascii="Times New Roman" w:hAnsi="Times New Roman" w:cs="Times New Roman"/>
          <w:bCs/>
          <w:sz w:val="24"/>
          <w:szCs w:val="24"/>
        </w:rPr>
        <w:t>Благоустройство и формирование комфортной городской среды на территории Городского округа «Жатай» на 2025 – 2029 годы</w:t>
      </w:r>
      <w:r w:rsidR="00510D13" w:rsidRPr="003D78F2">
        <w:rPr>
          <w:rFonts w:ascii="Times New Roman" w:eastAsia="Calibri" w:hAnsi="Times New Roman" w:cs="Times New Roman"/>
          <w:sz w:val="24"/>
          <w:szCs w:val="24"/>
        </w:rPr>
        <w:t xml:space="preserve">» утверждена постановлением </w:t>
      </w:r>
      <w:r w:rsidR="00510D13" w:rsidRPr="003D78F2">
        <w:rPr>
          <w:rFonts w:ascii="Times New Roman" w:hAnsi="Times New Roman" w:cs="Times New Roman"/>
          <w:sz w:val="24"/>
          <w:szCs w:val="24"/>
        </w:rPr>
        <w:t>Главы Городского округа «Жатай» № 105-г от 06.12.2024 г</w:t>
      </w:r>
      <w:r w:rsidR="00510D13" w:rsidRPr="003D78F2">
        <w:rPr>
          <w:rFonts w:ascii="Times New Roman" w:eastAsia="Calibri" w:hAnsi="Times New Roman" w:cs="Times New Roman"/>
          <w:sz w:val="24"/>
          <w:szCs w:val="24"/>
        </w:rPr>
        <w:t xml:space="preserve">. </w:t>
      </w:r>
    </w:p>
    <w:p w:rsidR="00510D13" w:rsidRPr="003D78F2" w:rsidRDefault="00510D13" w:rsidP="003D78F2">
      <w:pPr>
        <w:spacing w:after="0" w:line="240" w:lineRule="auto"/>
        <w:ind w:firstLine="708"/>
        <w:jc w:val="both"/>
        <w:rPr>
          <w:rFonts w:ascii="Times New Roman" w:hAnsi="Times New Roman" w:cs="Times New Roman"/>
          <w:sz w:val="24"/>
          <w:szCs w:val="24"/>
        </w:rPr>
      </w:pPr>
      <w:r w:rsidRPr="003D78F2">
        <w:rPr>
          <w:rFonts w:ascii="Times New Roman" w:hAnsi="Times New Roman" w:cs="Times New Roman"/>
          <w:sz w:val="24"/>
          <w:szCs w:val="24"/>
        </w:rPr>
        <w:t xml:space="preserve">Основная цель Программы - </w:t>
      </w:r>
      <w:r w:rsidRPr="003D78F2">
        <w:rPr>
          <w:rFonts w:ascii="Times New Roman" w:eastAsiaTheme="minorHAnsi" w:hAnsi="Times New Roman" w:cs="Times New Roman"/>
          <w:sz w:val="24"/>
          <w:szCs w:val="24"/>
        </w:rPr>
        <w:t xml:space="preserve">Повышение качества благоустройства и комфорта городской среды на </w:t>
      </w:r>
      <w:r w:rsidRPr="003D78F2">
        <w:rPr>
          <w:rFonts w:ascii="Times New Roman" w:hAnsi="Times New Roman" w:cs="Times New Roman"/>
          <w:sz w:val="24"/>
          <w:szCs w:val="24"/>
        </w:rPr>
        <w:t xml:space="preserve">территории </w:t>
      </w:r>
      <w:r w:rsidRPr="003D78F2">
        <w:rPr>
          <w:rFonts w:ascii="Times New Roman" w:hAnsi="Times New Roman" w:cs="Times New Roman"/>
          <w:color w:val="000000" w:themeColor="text1"/>
          <w:spacing w:val="2"/>
          <w:sz w:val="24"/>
          <w:szCs w:val="24"/>
        </w:rPr>
        <w:t>Городского округа «Жатай»</w:t>
      </w:r>
      <w:r w:rsidRPr="003D78F2">
        <w:rPr>
          <w:rFonts w:ascii="Times New Roman" w:hAnsi="Times New Roman" w:cs="Times New Roman"/>
          <w:sz w:val="24"/>
          <w:szCs w:val="24"/>
        </w:rPr>
        <w:t>.</w:t>
      </w:r>
    </w:p>
    <w:p w:rsidR="00510D13" w:rsidRPr="003D78F2" w:rsidRDefault="00510D13" w:rsidP="003D78F2">
      <w:pPr>
        <w:spacing w:after="0" w:line="240" w:lineRule="auto"/>
        <w:ind w:firstLine="709"/>
        <w:jc w:val="both"/>
        <w:rPr>
          <w:rFonts w:ascii="Times New Roman" w:hAnsi="Times New Roman" w:cs="Times New Roman"/>
          <w:sz w:val="24"/>
          <w:szCs w:val="24"/>
        </w:rPr>
      </w:pPr>
      <w:r w:rsidRPr="003D78F2">
        <w:rPr>
          <w:rFonts w:ascii="Times New Roman" w:hAnsi="Times New Roman" w:cs="Times New Roman"/>
          <w:sz w:val="24"/>
          <w:szCs w:val="24"/>
        </w:rPr>
        <w:t xml:space="preserve">Финансирование данной программы осуществляется за счёт средств Местного бюджета ГО «Жатай», Республиканского бюджета РС (Я). </w:t>
      </w:r>
      <w:r w:rsidRPr="003D78F2">
        <w:rPr>
          <w:rFonts w:ascii="Times New Roman" w:eastAsia="Calibri" w:hAnsi="Times New Roman" w:cs="Times New Roman"/>
          <w:spacing w:val="-2"/>
          <w:sz w:val="24"/>
          <w:szCs w:val="24"/>
        </w:rPr>
        <w:t>План реализации программы предусматривал реализацию в 2025 году мероприятий на сумму</w:t>
      </w:r>
      <w:r w:rsidRPr="003D78F2">
        <w:rPr>
          <w:rFonts w:ascii="Times New Roman" w:hAnsi="Times New Roman" w:cs="Times New Roman"/>
          <w:sz w:val="24"/>
          <w:szCs w:val="24"/>
        </w:rPr>
        <w:t xml:space="preserve"> всего– 22 013,1 тыс. рублей из них </w:t>
      </w:r>
      <w:r w:rsidRPr="003D78F2">
        <w:rPr>
          <w:rFonts w:ascii="Times New Roman" w:eastAsia="Calibri" w:hAnsi="Times New Roman" w:cs="Times New Roman"/>
          <w:spacing w:val="-2"/>
          <w:sz w:val="24"/>
          <w:szCs w:val="24"/>
        </w:rPr>
        <w:t xml:space="preserve">за счет местного бюджета </w:t>
      </w:r>
      <w:r w:rsidRPr="003D78F2">
        <w:rPr>
          <w:rFonts w:ascii="Times New Roman" w:eastAsia="Times New Roman" w:hAnsi="Times New Roman" w:cs="Times New Roman"/>
          <w:sz w:val="24"/>
          <w:szCs w:val="24"/>
        </w:rPr>
        <w:t xml:space="preserve">ГО «Жатай» </w:t>
      </w:r>
      <w:r w:rsidRPr="003D78F2">
        <w:rPr>
          <w:rFonts w:ascii="Times New Roman" w:eastAsia="Calibri" w:hAnsi="Times New Roman" w:cs="Times New Roman"/>
          <w:spacing w:val="-2"/>
          <w:sz w:val="24"/>
          <w:szCs w:val="24"/>
        </w:rPr>
        <w:t xml:space="preserve">– </w:t>
      </w:r>
      <w:r w:rsidRPr="003D78F2">
        <w:rPr>
          <w:rFonts w:ascii="Times New Roman" w:hAnsi="Times New Roman" w:cs="Times New Roman"/>
          <w:color w:val="000000"/>
          <w:sz w:val="24"/>
          <w:szCs w:val="24"/>
        </w:rPr>
        <w:t xml:space="preserve">18 813,1 </w:t>
      </w:r>
      <w:r w:rsidRPr="003D78F2">
        <w:rPr>
          <w:rFonts w:ascii="Times New Roman" w:hAnsi="Times New Roman" w:cs="Times New Roman"/>
          <w:sz w:val="24"/>
          <w:szCs w:val="24"/>
        </w:rPr>
        <w:t xml:space="preserve">тыс. рублей, </w:t>
      </w:r>
      <w:r w:rsidRPr="003D78F2">
        <w:rPr>
          <w:rFonts w:ascii="Times New Roman" w:eastAsia="Calibri" w:hAnsi="Times New Roman" w:cs="Times New Roman"/>
          <w:spacing w:val="-2"/>
          <w:sz w:val="24"/>
          <w:szCs w:val="24"/>
        </w:rPr>
        <w:t xml:space="preserve">государственного бюджета РС (Я) </w:t>
      </w:r>
      <w:r w:rsidRPr="003D78F2">
        <w:rPr>
          <w:rFonts w:ascii="Times New Roman" w:hAnsi="Times New Roman" w:cs="Times New Roman"/>
          <w:sz w:val="24"/>
          <w:szCs w:val="24"/>
        </w:rPr>
        <w:t xml:space="preserve">– </w:t>
      </w:r>
      <w:r w:rsidRPr="003D78F2">
        <w:rPr>
          <w:rFonts w:ascii="Times New Roman" w:hAnsi="Times New Roman" w:cs="Times New Roman"/>
          <w:color w:val="000000"/>
          <w:sz w:val="24"/>
          <w:szCs w:val="24"/>
        </w:rPr>
        <w:t xml:space="preserve">3 200,0 </w:t>
      </w:r>
      <w:r w:rsidRPr="003D78F2">
        <w:rPr>
          <w:rFonts w:ascii="Times New Roman" w:hAnsi="Times New Roman" w:cs="Times New Roman"/>
          <w:sz w:val="24"/>
          <w:szCs w:val="24"/>
        </w:rPr>
        <w:t xml:space="preserve">тыс. руб. Фактическое выполнение мероприятий составило 16 128,6 тыс. рублей или 73,3 % исполнения, в том числе </w:t>
      </w:r>
      <w:r w:rsidRPr="003D78F2">
        <w:rPr>
          <w:rFonts w:ascii="Times New Roman" w:eastAsia="Calibri" w:hAnsi="Times New Roman" w:cs="Times New Roman"/>
          <w:spacing w:val="-2"/>
          <w:sz w:val="24"/>
          <w:szCs w:val="24"/>
        </w:rPr>
        <w:t>за счет местного бюджета</w:t>
      </w:r>
      <w:r w:rsidRPr="003D78F2">
        <w:rPr>
          <w:rFonts w:ascii="Times New Roman" w:hAnsi="Times New Roman" w:cs="Times New Roman"/>
          <w:sz w:val="24"/>
          <w:szCs w:val="24"/>
        </w:rPr>
        <w:t xml:space="preserve"> </w:t>
      </w:r>
      <w:r w:rsidRPr="003D78F2">
        <w:rPr>
          <w:rFonts w:ascii="Times New Roman" w:eastAsia="Times New Roman" w:hAnsi="Times New Roman" w:cs="Times New Roman"/>
          <w:sz w:val="24"/>
          <w:szCs w:val="24"/>
        </w:rPr>
        <w:t xml:space="preserve">ГО «Жатай» </w:t>
      </w:r>
      <w:r w:rsidRPr="003D78F2">
        <w:rPr>
          <w:rFonts w:ascii="Times New Roman" w:hAnsi="Times New Roman" w:cs="Times New Roman"/>
          <w:sz w:val="24"/>
          <w:szCs w:val="24"/>
        </w:rPr>
        <w:t xml:space="preserve">– 13 873,8 тыс. рублей (73,7%), </w:t>
      </w:r>
      <w:r w:rsidRPr="003D78F2">
        <w:rPr>
          <w:rFonts w:ascii="Times New Roman" w:eastAsia="Calibri" w:hAnsi="Times New Roman" w:cs="Times New Roman"/>
          <w:spacing w:val="-2"/>
          <w:sz w:val="24"/>
          <w:szCs w:val="24"/>
        </w:rPr>
        <w:t xml:space="preserve">государственного </w:t>
      </w:r>
      <w:proofErr w:type="gramStart"/>
      <w:r w:rsidRPr="003D78F2">
        <w:rPr>
          <w:rFonts w:ascii="Times New Roman" w:eastAsia="Calibri" w:hAnsi="Times New Roman" w:cs="Times New Roman"/>
          <w:spacing w:val="-2"/>
          <w:sz w:val="24"/>
          <w:szCs w:val="24"/>
        </w:rPr>
        <w:t>бюджета  РС</w:t>
      </w:r>
      <w:proofErr w:type="gramEnd"/>
      <w:r w:rsidRPr="003D78F2">
        <w:rPr>
          <w:rFonts w:ascii="Times New Roman" w:eastAsia="Calibri" w:hAnsi="Times New Roman" w:cs="Times New Roman"/>
          <w:spacing w:val="-2"/>
          <w:sz w:val="24"/>
          <w:szCs w:val="24"/>
        </w:rPr>
        <w:t>(Я)</w:t>
      </w:r>
      <w:r w:rsidRPr="003D78F2">
        <w:rPr>
          <w:rFonts w:ascii="Times New Roman" w:hAnsi="Times New Roman" w:cs="Times New Roman"/>
          <w:sz w:val="24"/>
          <w:szCs w:val="24"/>
        </w:rPr>
        <w:t xml:space="preserve"> – 2 254,8 тыс. рублей (70,5%). Экономия</w:t>
      </w:r>
      <w:r w:rsidRPr="003D78F2">
        <w:rPr>
          <w:rFonts w:ascii="Times New Roman" w:eastAsia="Times New Roman" w:hAnsi="Times New Roman" w:cs="Times New Roman"/>
          <w:sz w:val="24"/>
          <w:szCs w:val="24"/>
        </w:rPr>
        <w:t xml:space="preserve"> средств, сложилась в основном по результатам проведения конкурсных процедур и </w:t>
      </w:r>
      <w:r w:rsidRPr="003D78F2">
        <w:rPr>
          <w:rFonts w:ascii="Times New Roman" w:hAnsi="Times New Roman" w:cs="Times New Roman"/>
          <w:sz w:val="24"/>
          <w:szCs w:val="24"/>
        </w:rPr>
        <w:t>по заключенным договорам на выполнение работ.</w:t>
      </w:r>
    </w:p>
    <w:p w:rsidR="00510D13" w:rsidRPr="003D78F2" w:rsidRDefault="00510D13" w:rsidP="003D78F2">
      <w:pPr>
        <w:spacing w:after="0" w:line="240" w:lineRule="auto"/>
        <w:ind w:firstLine="708"/>
        <w:jc w:val="both"/>
        <w:rPr>
          <w:rFonts w:ascii="Times New Roman" w:hAnsi="Times New Roman" w:cs="Times New Roman"/>
          <w:b/>
          <w:bCs/>
          <w:color w:val="000000"/>
          <w:sz w:val="24"/>
          <w:szCs w:val="24"/>
        </w:rPr>
      </w:pPr>
      <w:r w:rsidRPr="003D78F2">
        <w:rPr>
          <w:rFonts w:ascii="Times New Roman" w:hAnsi="Times New Roman" w:cs="Times New Roman"/>
          <w:b/>
          <w:bCs/>
          <w:color w:val="000000"/>
          <w:sz w:val="24"/>
          <w:szCs w:val="24"/>
        </w:rPr>
        <w:t>Задача №1 «Повышение уровня благоустройства территорий общего пользования»:</w:t>
      </w:r>
    </w:p>
    <w:p w:rsidR="00510D13" w:rsidRPr="003D78F2" w:rsidRDefault="00510D13" w:rsidP="003D78F2">
      <w:pPr>
        <w:spacing w:after="0" w:line="240" w:lineRule="auto"/>
        <w:ind w:firstLine="708"/>
        <w:jc w:val="both"/>
        <w:rPr>
          <w:rFonts w:ascii="Times New Roman" w:hAnsi="Times New Roman" w:cs="Times New Roman"/>
          <w:sz w:val="24"/>
          <w:szCs w:val="24"/>
        </w:rPr>
      </w:pPr>
      <w:r w:rsidRPr="003D78F2">
        <w:rPr>
          <w:rFonts w:ascii="Times New Roman" w:hAnsi="Times New Roman" w:cs="Times New Roman"/>
          <w:color w:val="000000"/>
          <w:sz w:val="24"/>
          <w:szCs w:val="24"/>
        </w:rPr>
        <w:t xml:space="preserve">Комплекс процессных мероприятий 1.1 «Содержание и благоустройство территорий общего пользования» – выполнено работ на сумму – </w:t>
      </w:r>
      <w:r w:rsidRPr="003D78F2">
        <w:rPr>
          <w:rFonts w:ascii="Times New Roman" w:eastAsia="Times New Roman" w:hAnsi="Times New Roman" w:cs="Times New Roman"/>
          <w:color w:val="000000"/>
          <w:sz w:val="24"/>
          <w:szCs w:val="24"/>
        </w:rPr>
        <w:t xml:space="preserve">1 852,5 тыс. рублей </w:t>
      </w:r>
      <w:r w:rsidRPr="003D78F2">
        <w:rPr>
          <w:rFonts w:ascii="Times New Roman" w:hAnsi="Times New Roman" w:cs="Times New Roman"/>
          <w:sz w:val="24"/>
          <w:szCs w:val="24"/>
        </w:rPr>
        <w:t xml:space="preserve">при плане 1 925,8 тыс. рублей из </w:t>
      </w:r>
      <w:r w:rsidRPr="003D78F2">
        <w:rPr>
          <w:rFonts w:ascii="Times New Roman" w:eastAsia="Times New Roman" w:hAnsi="Times New Roman" w:cs="Times New Roman"/>
          <w:sz w:val="24"/>
          <w:szCs w:val="24"/>
        </w:rPr>
        <w:t xml:space="preserve">местного бюджета ГО «Жатай» </w:t>
      </w:r>
      <w:r w:rsidRPr="003D78F2">
        <w:rPr>
          <w:rFonts w:ascii="Times New Roman" w:hAnsi="Times New Roman" w:cs="Times New Roman"/>
          <w:sz w:val="24"/>
          <w:szCs w:val="24"/>
        </w:rPr>
        <w:t>– исполнено 96,2%. Причина неполного исполнения</w:t>
      </w:r>
      <w:r w:rsidRPr="003D78F2">
        <w:rPr>
          <w:rFonts w:ascii="Times New Roman" w:hAnsi="Times New Roman" w:cs="Times New Roman"/>
          <w:color w:val="000000"/>
          <w:sz w:val="24"/>
          <w:szCs w:val="24"/>
        </w:rPr>
        <w:t xml:space="preserve"> данной задачи является экономия средств, которая </w:t>
      </w:r>
      <w:r w:rsidRPr="003D78F2">
        <w:rPr>
          <w:rFonts w:ascii="Times New Roman" w:hAnsi="Times New Roman" w:cs="Times New Roman"/>
          <w:color w:val="000000" w:themeColor="text1"/>
          <w:sz w:val="24"/>
          <w:szCs w:val="24"/>
        </w:rPr>
        <w:t>возникла, в связи с объявлением конкурсов по указанным работам</w:t>
      </w:r>
      <w:r w:rsidRPr="003D78F2">
        <w:rPr>
          <w:rFonts w:ascii="Times New Roman" w:hAnsi="Times New Roman" w:cs="Times New Roman"/>
          <w:sz w:val="24"/>
          <w:szCs w:val="24"/>
        </w:rPr>
        <w:t>. По данному мероприятию выполнены следующие работы:</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xml:space="preserve">- Содержание и техническое обслуживание фонтана центральная площадь- 388,0 тыс. рублей; </w:t>
      </w:r>
    </w:p>
    <w:p w:rsidR="00510D13" w:rsidRPr="003D78F2" w:rsidRDefault="00510D13" w:rsidP="003D78F2">
      <w:pPr>
        <w:spacing w:after="0" w:line="240" w:lineRule="auto"/>
        <w:jc w:val="both"/>
        <w:rPr>
          <w:rFonts w:ascii="Times New Roman" w:hAnsi="Times New Roman" w:cs="Times New Roman"/>
          <w:iCs/>
          <w:sz w:val="24"/>
          <w:szCs w:val="24"/>
        </w:rPr>
      </w:pPr>
      <w:r w:rsidRPr="003D78F2">
        <w:rPr>
          <w:rFonts w:ascii="Times New Roman" w:hAnsi="Times New Roman" w:cs="Times New Roman"/>
          <w:iCs/>
          <w:color w:val="000000"/>
          <w:sz w:val="24"/>
          <w:szCs w:val="24"/>
        </w:rPr>
        <w:t xml:space="preserve">- Подключение летнего водопровода на центральной площади и на бульваре </w:t>
      </w:r>
      <w:proofErr w:type="spellStart"/>
      <w:r w:rsidRPr="003D78F2">
        <w:rPr>
          <w:rFonts w:ascii="Times New Roman" w:hAnsi="Times New Roman" w:cs="Times New Roman"/>
          <w:iCs/>
          <w:color w:val="000000"/>
          <w:sz w:val="24"/>
          <w:szCs w:val="24"/>
        </w:rPr>
        <w:t>им.Шамшина</w:t>
      </w:r>
      <w:proofErr w:type="spellEnd"/>
      <w:r w:rsidRPr="003D78F2">
        <w:rPr>
          <w:rFonts w:ascii="Times New Roman" w:hAnsi="Times New Roman" w:cs="Times New Roman"/>
          <w:iCs/>
          <w:color w:val="000000"/>
          <w:sz w:val="24"/>
          <w:szCs w:val="24"/>
        </w:rPr>
        <w:t>- 118,3 тыс.</w:t>
      </w:r>
      <w:r w:rsidR="006152F1" w:rsidRPr="003D78F2">
        <w:rPr>
          <w:rFonts w:ascii="Times New Roman" w:hAnsi="Times New Roman" w:cs="Times New Roman"/>
          <w:iCs/>
          <w:color w:val="000000"/>
          <w:sz w:val="24"/>
          <w:szCs w:val="24"/>
        </w:rPr>
        <w:t xml:space="preserve"> </w:t>
      </w:r>
      <w:r w:rsidRPr="003D78F2">
        <w:rPr>
          <w:rFonts w:ascii="Times New Roman" w:hAnsi="Times New Roman" w:cs="Times New Roman"/>
          <w:iCs/>
          <w:color w:val="000000"/>
          <w:sz w:val="24"/>
          <w:szCs w:val="24"/>
        </w:rPr>
        <w:t>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Водопотребление фонтана на центральной площади – 5,9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xml:space="preserve">- Содержание и техническое обслуживание фонтана на бульваре </w:t>
      </w:r>
      <w:proofErr w:type="spellStart"/>
      <w:r w:rsidRPr="003D78F2">
        <w:rPr>
          <w:rFonts w:ascii="Times New Roman" w:hAnsi="Times New Roman" w:cs="Times New Roman"/>
          <w:iCs/>
          <w:color w:val="000000"/>
          <w:sz w:val="24"/>
          <w:szCs w:val="24"/>
        </w:rPr>
        <w:t>им.Шамшина</w:t>
      </w:r>
      <w:proofErr w:type="spellEnd"/>
      <w:r w:rsidRPr="003D78F2">
        <w:rPr>
          <w:rFonts w:ascii="Times New Roman" w:hAnsi="Times New Roman" w:cs="Times New Roman"/>
          <w:iCs/>
          <w:color w:val="000000"/>
          <w:sz w:val="24"/>
          <w:szCs w:val="24"/>
        </w:rPr>
        <w:t>– 165,7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xml:space="preserve">- Ремонт фонтана на бульваре </w:t>
      </w:r>
      <w:proofErr w:type="spellStart"/>
      <w:r w:rsidRPr="003D78F2">
        <w:rPr>
          <w:rFonts w:ascii="Times New Roman" w:hAnsi="Times New Roman" w:cs="Times New Roman"/>
          <w:iCs/>
          <w:color w:val="000000"/>
          <w:sz w:val="24"/>
          <w:szCs w:val="24"/>
        </w:rPr>
        <w:t>им.Шамшина</w:t>
      </w:r>
      <w:proofErr w:type="spellEnd"/>
      <w:r w:rsidRPr="003D78F2">
        <w:rPr>
          <w:rFonts w:ascii="Times New Roman" w:hAnsi="Times New Roman" w:cs="Times New Roman"/>
          <w:iCs/>
          <w:color w:val="000000"/>
          <w:sz w:val="24"/>
          <w:szCs w:val="24"/>
        </w:rPr>
        <w:t>– 11,1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Установка и демонтаж елки на центральную площадь, демонтаж горки– 172,0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Приобретение инвентаря для уборки и содержания мест общего пользования – 13,6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Уборка территорий общего пользования – 746,6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Замена стеклопакетов на теплой остановке– 56,5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xml:space="preserve">- Приобретение цветочниц на бульвар </w:t>
      </w:r>
      <w:proofErr w:type="spellStart"/>
      <w:r w:rsidRPr="003D78F2">
        <w:rPr>
          <w:rFonts w:ascii="Times New Roman" w:hAnsi="Times New Roman" w:cs="Times New Roman"/>
          <w:iCs/>
          <w:color w:val="000000"/>
          <w:sz w:val="24"/>
          <w:szCs w:val="24"/>
        </w:rPr>
        <w:t>им.Шамшина</w:t>
      </w:r>
      <w:proofErr w:type="spellEnd"/>
      <w:r w:rsidRPr="003D78F2">
        <w:rPr>
          <w:rFonts w:ascii="Times New Roman" w:hAnsi="Times New Roman" w:cs="Times New Roman"/>
          <w:iCs/>
          <w:color w:val="000000"/>
          <w:sz w:val="24"/>
          <w:szCs w:val="24"/>
        </w:rPr>
        <w:t xml:space="preserve"> 42,8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r w:rsidRPr="003D78F2">
        <w:rPr>
          <w:rFonts w:ascii="Times New Roman" w:hAnsi="Times New Roman" w:cs="Times New Roman"/>
          <w:iCs/>
          <w:color w:val="000000"/>
          <w:sz w:val="24"/>
          <w:szCs w:val="24"/>
        </w:rPr>
        <w:t>- Ремонт автобусных остановок -132,0 тыс. рублей.</w:t>
      </w:r>
    </w:p>
    <w:p w:rsidR="00510D13" w:rsidRPr="003D78F2" w:rsidRDefault="00510D13" w:rsidP="003D78F2">
      <w:pPr>
        <w:spacing w:after="0" w:line="240" w:lineRule="auto"/>
        <w:ind w:firstLine="708"/>
        <w:jc w:val="both"/>
        <w:rPr>
          <w:rFonts w:ascii="Times New Roman" w:hAnsi="Times New Roman" w:cs="Times New Roman"/>
          <w:color w:val="000000"/>
          <w:sz w:val="24"/>
          <w:szCs w:val="24"/>
        </w:rPr>
      </w:pPr>
    </w:p>
    <w:p w:rsidR="00510D13" w:rsidRPr="003D78F2" w:rsidRDefault="00510D13" w:rsidP="003D78F2">
      <w:pPr>
        <w:spacing w:after="0" w:line="240" w:lineRule="auto"/>
        <w:ind w:firstLine="708"/>
        <w:jc w:val="both"/>
        <w:rPr>
          <w:rFonts w:ascii="Times New Roman" w:hAnsi="Times New Roman" w:cs="Times New Roman"/>
          <w:sz w:val="24"/>
          <w:szCs w:val="24"/>
        </w:rPr>
      </w:pPr>
      <w:r w:rsidRPr="003D78F2">
        <w:rPr>
          <w:rFonts w:ascii="Times New Roman" w:hAnsi="Times New Roman" w:cs="Times New Roman"/>
          <w:color w:val="000000"/>
          <w:sz w:val="24"/>
          <w:szCs w:val="24"/>
        </w:rPr>
        <w:t xml:space="preserve">Комплекс процессных мероприятий 1.2 «Очистка и посадка зеленой зоны» выполнено работ на сумму 199,0 тыс. рублей при плане – </w:t>
      </w:r>
      <w:r w:rsidRPr="003D78F2">
        <w:rPr>
          <w:rFonts w:ascii="Times New Roman" w:eastAsia="Times New Roman" w:hAnsi="Times New Roman" w:cs="Times New Roman"/>
          <w:color w:val="000000"/>
          <w:sz w:val="24"/>
          <w:szCs w:val="24"/>
        </w:rPr>
        <w:t xml:space="preserve">200,0 тыс. рублей </w:t>
      </w:r>
      <w:r w:rsidRPr="003D78F2">
        <w:rPr>
          <w:rFonts w:ascii="Times New Roman" w:hAnsi="Times New Roman" w:cs="Times New Roman"/>
          <w:sz w:val="24"/>
          <w:szCs w:val="24"/>
        </w:rPr>
        <w:t xml:space="preserve">из </w:t>
      </w:r>
      <w:r w:rsidRPr="003D78F2">
        <w:rPr>
          <w:rFonts w:ascii="Times New Roman" w:eastAsia="Times New Roman" w:hAnsi="Times New Roman" w:cs="Times New Roman"/>
          <w:sz w:val="24"/>
          <w:szCs w:val="24"/>
        </w:rPr>
        <w:t xml:space="preserve">местного бюджета ГО «Жатай» </w:t>
      </w:r>
      <w:r w:rsidRPr="003D78F2">
        <w:rPr>
          <w:rFonts w:ascii="Times New Roman" w:hAnsi="Times New Roman" w:cs="Times New Roman"/>
          <w:sz w:val="24"/>
          <w:szCs w:val="24"/>
        </w:rPr>
        <w:t>исполнено 99,5%.</w:t>
      </w:r>
    </w:p>
    <w:p w:rsidR="00510D13" w:rsidRPr="003D78F2" w:rsidRDefault="00510D13" w:rsidP="003D78F2">
      <w:pPr>
        <w:spacing w:after="0" w:line="240" w:lineRule="auto"/>
        <w:ind w:firstLine="708"/>
        <w:jc w:val="both"/>
        <w:rPr>
          <w:rFonts w:ascii="Times New Roman" w:hAnsi="Times New Roman" w:cs="Times New Roman"/>
          <w:color w:val="FF0000"/>
          <w:sz w:val="24"/>
          <w:szCs w:val="24"/>
        </w:rPr>
      </w:pPr>
      <w:r w:rsidRPr="003D78F2">
        <w:rPr>
          <w:rFonts w:ascii="Times New Roman" w:hAnsi="Times New Roman" w:cs="Times New Roman"/>
          <w:sz w:val="24"/>
          <w:szCs w:val="24"/>
        </w:rPr>
        <w:t>По данному мероприятию п</w:t>
      </w:r>
      <w:r w:rsidRPr="003D78F2">
        <w:rPr>
          <w:rFonts w:ascii="Times New Roman" w:hAnsi="Times New Roman" w:cs="Times New Roman"/>
          <w:color w:val="000000"/>
          <w:sz w:val="24"/>
          <w:szCs w:val="24"/>
        </w:rPr>
        <w:t xml:space="preserve">роизведено оформление площади цветами, установка/демонтаж цветников на сумму </w:t>
      </w:r>
      <w:r w:rsidRPr="003D78F2">
        <w:rPr>
          <w:rFonts w:ascii="Times New Roman" w:hAnsi="Times New Roman" w:cs="Times New Roman"/>
          <w:sz w:val="24"/>
          <w:szCs w:val="24"/>
        </w:rPr>
        <w:t>– 199,0 тыс. рублей.</w:t>
      </w:r>
    </w:p>
    <w:p w:rsidR="00510D13" w:rsidRPr="003D78F2" w:rsidRDefault="00510D13" w:rsidP="003D78F2">
      <w:pPr>
        <w:spacing w:after="0" w:line="240" w:lineRule="auto"/>
        <w:ind w:firstLine="708"/>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 xml:space="preserve">Комплекс процессных мероприятий 1.3 «Уборка не санкционированных свалок» – выполнено работ на сумму – </w:t>
      </w:r>
      <w:r w:rsidRPr="003D78F2">
        <w:rPr>
          <w:rFonts w:ascii="Times New Roman" w:eastAsia="Times New Roman" w:hAnsi="Times New Roman" w:cs="Times New Roman"/>
          <w:color w:val="000000"/>
          <w:sz w:val="24"/>
          <w:szCs w:val="24"/>
        </w:rPr>
        <w:t xml:space="preserve">2 048,9 тыс. рублей </w:t>
      </w:r>
      <w:r w:rsidRPr="003D78F2">
        <w:rPr>
          <w:rFonts w:ascii="Times New Roman" w:hAnsi="Times New Roman" w:cs="Times New Roman"/>
          <w:sz w:val="24"/>
          <w:szCs w:val="24"/>
        </w:rPr>
        <w:t xml:space="preserve">из </w:t>
      </w:r>
      <w:r w:rsidRPr="003D78F2">
        <w:rPr>
          <w:rFonts w:ascii="Times New Roman" w:eastAsia="Times New Roman" w:hAnsi="Times New Roman" w:cs="Times New Roman"/>
          <w:sz w:val="24"/>
          <w:szCs w:val="24"/>
        </w:rPr>
        <w:t xml:space="preserve">местного бюджета ГО «Жатай» при плане 2 326,1 тыс. </w:t>
      </w:r>
      <w:proofErr w:type="gramStart"/>
      <w:r w:rsidRPr="003D78F2">
        <w:rPr>
          <w:rFonts w:ascii="Times New Roman" w:eastAsia="Times New Roman" w:hAnsi="Times New Roman" w:cs="Times New Roman"/>
          <w:sz w:val="24"/>
          <w:szCs w:val="24"/>
        </w:rPr>
        <w:t xml:space="preserve">рублей </w:t>
      </w:r>
      <w:r w:rsidRPr="003D78F2">
        <w:rPr>
          <w:rFonts w:ascii="Times New Roman" w:hAnsi="Times New Roman" w:cs="Times New Roman"/>
          <w:sz w:val="24"/>
          <w:szCs w:val="24"/>
        </w:rPr>
        <w:t xml:space="preserve"> –</w:t>
      </w:r>
      <w:proofErr w:type="gramEnd"/>
      <w:r w:rsidRPr="003D78F2">
        <w:rPr>
          <w:rFonts w:ascii="Times New Roman" w:hAnsi="Times New Roman" w:cs="Times New Roman"/>
          <w:sz w:val="24"/>
          <w:szCs w:val="24"/>
        </w:rPr>
        <w:t xml:space="preserve"> 88,1% исполнения. Выполнены работы по </w:t>
      </w:r>
      <w:r w:rsidRPr="003D78F2">
        <w:rPr>
          <w:rFonts w:ascii="Times New Roman" w:eastAsia="Calibri" w:hAnsi="Times New Roman" w:cs="Times New Roman"/>
          <w:color w:val="000000"/>
          <w:sz w:val="24"/>
          <w:szCs w:val="24"/>
        </w:rPr>
        <w:t xml:space="preserve">уборке несанкционированного мусора </w:t>
      </w:r>
      <w:r w:rsidRPr="003D78F2">
        <w:rPr>
          <w:rFonts w:ascii="Times New Roman" w:hAnsi="Times New Roman" w:cs="Times New Roman"/>
          <w:color w:val="000000"/>
          <w:sz w:val="24"/>
          <w:szCs w:val="24"/>
        </w:rPr>
        <w:t xml:space="preserve">с территории Городского округа «Жатай». </w:t>
      </w:r>
      <w:r w:rsidRPr="003D78F2">
        <w:rPr>
          <w:rFonts w:ascii="Times New Roman" w:eastAsia="Calibri" w:hAnsi="Times New Roman" w:cs="Times New Roman"/>
          <w:sz w:val="24"/>
          <w:szCs w:val="24"/>
        </w:rPr>
        <w:t>Неполное освоение средств образовалось в результате проведения торгов, где произошло уменьшении стоимости работ по данному мероприятию.</w:t>
      </w:r>
    </w:p>
    <w:p w:rsidR="00510D13" w:rsidRPr="003D78F2" w:rsidRDefault="00510D13" w:rsidP="003D78F2">
      <w:pPr>
        <w:spacing w:after="0" w:line="240" w:lineRule="auto"/>
        <w:ind w:firstLine="708"/>
        <w:jc w:val="both"/>
        <w:rPr>
          <w:rFonts w:ascii="Times New Roman" w:hAnsi="Times New Roman" w:cs="Times New Roman"/>
          <w:color w:val="000000" w:themeColor="text1"/>
          <w:sz w:val="24"/>
          <w:szCs w:val="24"/>
        </w:rPr>
      </w:pPr>
      <w:r w:rsidRPr="003D78F2">
        <w:rPr>
          <w:rFonts w:ascii="Times New Roman" w:hAnsi="Times New Roman" w:cs="Times New Roman"/>
          <w:color w:val="000000"/>
          <w:sz w:val="24"/>
          <w:szCs w:val="24"/>
        </w:rPr>
        <w:t xml:space="preserve">Комплекс процессных мероприятий 1.4 «Обустройство тротуаров» – По данному проекту выполнено работ на общую сумму 2715,3 тыс. рублей (71,0% исполнения) из них из государственного бюджета РС(Я) 2055,0 тыс. рублей при плане 3000,0 тыс. рублей (68,5% исполнения), из бюджета ГО «Жатай» 386,3 тыс. рублей при плане 564,0 (68,5% исполнения), вклад населения 68,5 тыс. рублей при плане 100,0 тыс. рублей и спонсоров 205,5 тыс. рублей при плане 300 тыс. рублей (68,5% исполнения). </w:t>
      </w:r>
      <w:r w:rsidR="001A25FA" w:rsidRPr="001A25FA">
        <w:rPr>
          <w:rFonts w:ascii="Times New Roman" w:hAnsi="Times New Roman" w:cs="Times New Roman"/>
          <w:color w:val="000000"/>
          <w:sz w:val="24"/>
          <w:szCs w:val="24"/>
        </w:rPr>
        <w:t xml:space="preserve">Плановый объем </w:t>
      </w:r>
      <w:proofErr w:type="spellStart"/>
      <w:r w:rsidR="001A25FA" w:rsidRPr="001A25FA">
        <w:rPr>
          <w:rFonts w:ascii="Times New Roman" w:hAnsi="Times New Roman" w:cs="Times New Roman"/>
          <w:color w:val="000000"/>
          <w:sz w:val="24"/>
          <w:szCs w:val="24"/>
        </w:rPr>
        <w:t>софинансирования</w:t>
      </w:r>
      <w:proofErr w:type="spellEnd"/>
      <w:r w:rsidR="001A25FA" w:rsidRPr="001A25FA">
        <w:rPr>
          <w:rFonts w:ascii="Times New Roman" w:hAnsi="Times New Roman" w:cs="Times New Roman"/>
          <w:color w:val="000000"/>
          <w:sz w:val="24"/>
          <w:szCs w:val="24"/>
        </w:rPr>
        <w:t xml:space="preserve"> со стороны населения и спонсоров был рассчитан исходя из предельной стоимости, определенной соглашением, однако по результатам определения исполнителя контракт был заключен на сумму, значительно ниже прогнозной, что позволило снизить фактические затраты по всем источникам финансирования. Экономия по вкладу населения и спонсоров не свидетельствует о недовыполнении плана, а обусловлена исключительно уменьшением общей цены контракта. </w:t>
      </w:r>
      <w:r w:rsidRPr="003D78F2">
        <w:rPr>
          <w:rFonts w:ascii="Times New Roman" w:hAnsi="Times New Roman" w:cs="Times New Roman"/>
          <w:color w:val="000000"/>
          <w:sz w:val="24"/>
          <w:szCs w:val="24"/>
        </w:rPr>
        <w:t>Выполнены работы по обустройству тротуаров в Бюджетной сфере 2 очередь</w:t>
      </w:r>
      <w:r w:rsidRPr="003D78F2">
        <w:rPr>
          <w:rFonts w:ascii="Times New Roman" w:hAnsi="Times New Roman" w:cs="Times New Roman"/>
          <w:color w:val="000000" w:themeColor="text1"/>
          <w:sz w:val="24"/>
          <w:szCs w:val="24"/>
        </w:rPr>
        <w:t>. Данное мероприятие было выполнено, в рамках реализации проекта победителя в конкурсе программы поддержки местных инициатив (ППМИ) остатки средств переходят на 2026 год.</w:t>
      </w:r>
    </w:p>
    <w:p w:rsidR="00510D13" w:rsidRPr="003D78F2" w:rsidRDefault="00510D13" w:rsidP="003D78F2">
      <w:pPr>
        <w:spacing w:after="0" w:line="240" w:lineRule="auto"/>
        <w:ind w:firstLine="708"/>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 xml:space="preserve">Комплекс процессных мероприятий 1.5 «Выкос сухой травы на пустырях и заброшенных участках, вдоль обочин дорог». Выполнено работ по скосу травы на центральной площади и пустырях ГО «Жатай» на сумму – </w:t>
      </w:r>
      <w:r w:rsidRPr="003D78F2">
        <w:rPr>
          <w:rFonts w:ascii="Times New Roman" w:eastAsia="Times New Roman" w:hAnsi="Times New Roman" w:cs="Times New Roman"/>
          <w:color w:val="000000"/>
          <w:sz w:val="24"/>
          <w:szCs w:val="24"/>
        </w:rPr>
        <w:t xml:space="preserve">100,0 тыс. рублей </w:t>
      </w:r>
      <w:r w:rsidRPr="003D78F2">
        <w:rPr>
          <w:rFonts w:ascii="Times New Roman" w:hAnsi="Times New Roman" w:cs="Times New Roman"/>
          <w:sz w:val="24"/>
          <w:szCs w:val="24"/>
        </w:rPr>
        <w:t xml:space="preserve">из </w:t>
      </w:r>
      <w:r w:rsidRPr="003D78F2">
        <w:rPr>
          <w:rFonts w:ascii="Times New Roman" w:eastAsia="Times New Roman" w:hAnsi="Times New Roman" w:cs="Times New Roman"/>
          <w:sz w:val="24"/>
          <w:szCs w:val="24"/>
        </w:rPr>
        <w:t xml:space="preserve">местного бюджета ГО «Жатай» (исполнение </w:t>
      </w:r>
      <w:r w:rsidRPr="003D78F2">
        <w:rPr>
          <w:rFonts w:ascii="Times New Roman" w:hAnsi="Times New Roman" w:cs="Times New Roman"/>
          <w:sz w:val="24"/>
          <w:szCs w:val="24"/>
        </w:rPr>
        <w:t>100%);</w:t>
      </w:r>
    </w:p>
    <w:p w:rsidR="001A25FA" w:rsidRPr="001A25FA" w:rsidRDefault="001A25FA" w:rsidP="001A25FA">
      <w:pPr>
        <w:spacing w:after="0" w:line="240" w:lineRule="auto"/>
        <w:ind w:firstLine="708"/>
        <w:jc w:val="both"/>
        <w:rPr>
          <w:rFonts w:ascii="Times New Roman" w:hAnsi="Times New Roman" w:cs="Times New Roman"/>
          <w:color w:val="000000"/>
          <w:sz w:val="24"/>
          <w:szCs w:val="24"/>
        </w:rPr>
      </w:pPr>
      <w:r w:rsidRPr="001A25FA">
        <w:rPr>
          <w:rFonts w:ascii="Times New Roman" w:hAnsi="Times New Roman" w:cs="Times New Roman"/>
          <w:color w:val="000000"/>
          <w:sz w:val="24"/>
          <w:szCs w:val="24"/>
        </w:rPr>
        <w:t xml:space="preserve">Комплекс процессных мероприятий 1.6 «Благоустройство общественной территории, проектирование реализация проекта «Бульвар им. В.П. Шамшина в п. Жатай»» </w:t>
      </w:r>
      <w:r>
        <w:rPr>
          <w:rFonts w:ascii="Times New Roman" w:hAnsi="Times New Roman" w:cs="Times New Roman"/>
          <w:color w:val="000000"/>
          <w:sz w:val="24"/>
          <w:szCs w:val="24"/>
        </w:rPr>
        <w:t xml:space="preserve">при плане 413,0 </w:t>
      </w:r>
      <w:proofErr w:type="spellStart"/>
      <w:proofErr w:type="gramStart"/>
      <w:r>
        <w:rPr>
          <w:rFonts w:ascii="Times New Roman" w:hAnsi="Times New Roman" w:cs="Times New Roman"/>
          <w:color w:val="000000"/>
          <w:sz w:val="24"/>
          <w:szCs w:val="24"/>
        </w:rPr>
        <w:t>тыс.</w:t>
      </w:r>
      <w:r w:rsidRPr="001A25FA">
        <w:rPr>
          <w:rFonts w:ascii="Times New Roman" w:hAnsi="Times New Roman" w:cs="Times New Roman"/>
          <w:color w:val="000000"/>
          <w:sz w:val="24"/>
          <w:szCs w:val="24"/>
        </w:rPr>
        <w:t>рублей</w:t>
      </w:r>
      <w:proofErr w:type="spellEnd"/>
      <w:proofErr w:type="gramEnd"/>
      <w:r w:rsidRPr="001A25FA">
        <w:rPr>
          <w:rFonts w:ascii="Times New Roman" w:hAnsi="Times New Roman" w:cs="Times New Roman"/>
          <w:color w:val="000000"/>
          <w:sz w:val="24"/>
          <w:szCs w:val="24"/>
        </w:rPr>
        <w:t xml:space="preserve">, исполнение составило </w:t>
      </w:r>
      <w:r>
        <w:rPr>
          <w:rFonts w:ascii="Times New Roman" w:hAnsi="Times New Roman" w:cs="Times New Roman"/>
          <w:color w:val="000000"/>
          <w:sz w:val="24"/>
          <w:szCs w:val="24"/>
        </w:rPr>
        <w:t xml:space="preserve">85,7% на сумму 354,0 тыс. </w:t>
      </w:r>
      <w:r w:rsidRPr="001A25FA">
        <w:rPr>
          <w:rFonts w:ascii="Times New Roman" w:hAnsi="Times New Roman" w:cs="Times New Roman"/>
          <w:color w:val="000000"/>
          <w:sz w:val="24"/>
          <w:szCs w:val="24"/>
        </w:rPr>
        <w:t>рублей.</w:t>
      </w:r>
    </w:p>
    <w:p w:rsidR="001A25FA" w:rsidRPr="001A25FA" w:rsidRDefault="001A25FA" w:rsidP="001A25FA">
      <w:pPr>
        <w:spacing w:after="0" w:line="240" w:lineRule="auto"/>
        <w:ind w:firstLine="708"/>
        <w:jc w:val="both"/>
        <w:rPr>
          <w:rFonts w:ascii="Times New Roman" w:hAnsi="Times New Roman" w:cs="Times New Roman"/>
          <w:color w:val="000000"/>
          <w:sz w:val="24"/>
          <w:szCs w:val="24"/>
        </w:rPr>
      </w:pPr>
      <w:r w:rsidRPr="001A25FA">
        <w:rPr>
          <w:rFonts w:ascii="Times New Roman" w:hAnsi="Times New Roman" w:cs="Times New Roman"/>
          <w:color w:val="000000"/>
          <w:sz w:val="24"/>
          <w:szCs w:val="24"/>
        </w:rPr>
        <w:t xml:space="preserve"> В 2024 году заключен договор на разработку проекта на объект: «Благоустройство Бульвара им. В.П. Шамшина в п. Жатай (2 очередь)», в 2025 году произведена оплата аванса размере 60% от стоимости договора в размере </w:t>
      </w:r>
      <w:r>
        <w:rPr>
          <w:rFonts w:ascii="Times New Roman" w:hAnsi="Times New Roman" w:cs="Times New Roman"/>
          <w:color w:val="000000"/>
          <w:sz w:val="24"/>
          <w:szCs w:val="24"/>
        </w:rPr>
        <w:t>354,0 тыс.</w:t>
      </w:r>
      <w:r w:rsidRPr="001A25FA">
        <w:rPr>
          <w:rFonts w:ascii="Times New Roman" w:hAnsi="Times New Roman" w:cs="Times New Roman"/>
          <w:color w:val="000000"/>
          <w:sz w:val="24"/>
          <w:szCs w:val="24"/>
        </w:rPr>
        <w:t xml:space="preserve"> рублей из местного бюджета ГО «Жатай». </w:t>
      </w:r>
    </w:p>
    <w:p w:rsidR="00510D13" w:rsidRPr="003D78F2" w:rsidRDefault="00510D13" w:rsidP="003D78F2">
      <w:pPr>
        <w:spacing w:after="0" w:line="240" w:lineRule="auto"/>
        <w:ind w:firstLine="708"/>
        <w:jc w:val="both"/>
        <w:rPr>
          <w:rFonts w:ascii="Times New Roman" w:hAnsi="Times New Roman" w:cs="Times New Roman"/>
          <w:sz w:val="24"/>
          <w:szCs w:val="24"/>
        </w:rPr>
      </w:pPr>
      <w:r w:rsidRPr="003D78F2">
        <w:rPr>
          <w:rFonts w:ascii="Times New Roman" w:hAnsi="Times New Roman" w:cs="Times New Roman"/>
          <w:color w:val="000000"/>
          <w:sz w:val="24"/>
          <w:szCs w:val="24"/>
        </w:rPr>
        <w:t xml:space="preserve">Комплекс процессных мероприятий 1.9 «Обустройство площадок для бытового мусора и приобретение контейнеров ТКО» </w:t>
      </w:r>
      <w:r w:rsidRPr="003D78F2">
        <w:rPr>
          <w:rFonts w:ascii="Times New Roman" w:eastAsia="Times New Roman" w:hAnsi="Times New Roman" w:cs="Times New Roman"/>
          <w:color w:val="000000"/>
          <w:sz w:val="24"/>
          <w:szCs w:val="24"/>
        </w:rPr>
        <w:t xml:space="preserve">запланировано и </w:t>
      </w:r>
      <w:r w:rsidRPr="003D78F2">
        <w:rPr>
          <w:rFonts w:ascii="Times New Roman" w:hAnsi="Times New Roman" w:cs="Times New Roman"/>
          <w:color w:val="000000"/>
          <w:sz w:val="24"/>
          <w:szCs w:val="24"/>
        </w:rPr>
        <w:t xml:space="preserve">выполнено работ на сумму </w:t>
      </w:r>
      <w:r w:rsidRPr="003D78F2">
        <w:rPr>
          <w:rFonts w:ascii="Times New Roman" w:eastAsia="Times New Roman" w:hAnsi="Times New Roman" w:cs="Times New Roman"/>
          <w:color w:val="000000"/>
          <w:sz w:val="24"/>
          <w:szCs w:val="24"/>
        </w:rPr>
        <w:t xml:space="preserve">1069,1 тыс. рублей (99,9% освоение) </w:t>
      </w:r>
      <w:r w:rsidRPr="003D78F2">
        <w:rPr>
          <w:rFonts w:ascii="Times New Roman" w:hAnsi="Times New Roman" w:cs="Times New Roman"/>
          <w:sz w:val="24"/>
          <w:szCs w:val="24"/>
        </w:rPr>
        <w:t xml:space="preserve">из </w:t>
      </w:r>
      <w:r w:rsidRPr="003D78F2">
        <w:rPr>
          <w:rFonts w:ascii="Times New Roman" w:eastAsia="Times New Roman" w:hAnsi="Times New Roman" w:cs="Times New Roman"/>
          <w:sz w:val="24"/>
          <w:szCs w:val="24"/>
        </w:rPr>
        <w:t>местного бюджета ГО «Жатай».</w:t>
      </w:r>
      <w:r w:rsidRPr="003D78F2">
        <w:rPr>
          <w:rFonts w:ascii="Times New Roman" w:hAnsi="Times New Roman" w:cs="Times New Roman"/>
          <w:sz w:val="24"/>
          <w:szCs w:val="24"/>
        </w:rPr>
        <w:t xml:space="preserve"> Выполнены следующие работы:</w:t>
      </w:r>
    </w:p>
    <w:p w:rsidR="00510D13" w:rsidRPr="003D78F2" w:rsidRDefault="00510D13" w:rsidP="003D78F2">
      <w:pPr>
        <w:spacing w:after="0" w:line="240" w:lineRule="auto"/>
        <w:ind w:firstLine="708"/>
        <w:jc w:val="both"/>
        <w:rPr>
          <w:rFonts w:ascii="Times New Roman" w:hAnsi="Times New Roman" w:cs="Times New Roman"/>
          <w:iCs/>
          <w:sz w:val="24"/>
          <w:szCs w:val="24"/>
        </w:rPr>
      </w:pPr>
      <w:r w:rsidRPr="003D78F2">
        <w:rPr>
          <w:rFonts w:ascii="Times New Roman" w:hAnsi="Times New Roman" w:cs="Times New Roman"/>
          <w:sz w:val="24"/>
          <w:szCs w:val="24"/>
        </w:rPr>
        <w:t>- работы по о</w:t>
      </w:r>
      <w:r w:rsidRPr="003D78F2">
        <w:rPr>
          <w:rFonts w:ascii="Times New Roman" w:hAnsi="Times New Roman" w:cs="Times New Roman"/>
          <w:iCs/>
          <w:color w:val="000000"/>
          <w:sz w:val="24"/>
          <w:szCs w:val="24"/>
        </w:rPr>
        <w:t xml:space="preserve">бустройству площадки под ТКО и КГО –343,4 </w:t>
      </w:r>
      <w:r w:rsidRPr="003D78F2">
        <w:rPr>
          <w:rFonts w:ascii="Times New Roman" w:hAnsi="Times New Roman" w:cs="Times New Roman"/>
          <w:iCs/>
          <w:sz w:val="24"/>
          <w:szCs w:val="24"/>
        </w:rPr>
        <w:t>тыс. рублей;</w:t>
      </w:r>
    </w:p>
    <w:p w:rsidR="00510D13" w:rsidRPr="003D78F2" w:rsidRDefault="00510D13" w:rsidP="003D78F2">
      <w:pPr>
        <w:spacing w:after="0" w:line="240" w:lineRule="auto"/>
        <w:ind w:firstLine="708"/>
        <w:jc w:val="both"/>
        <w:rPr>
          <w:rFonts w:ascii="Times New Roman" w:hAnsi="Times New Roman" w:cs="Times New Roman"/>
          <w:color w:val="000000"/>
          <w:sz w:val="24"/>
          <w:szCs w:val="24"/>
        </w:rPr>
      </w:pPr>
      <w:r w:rsidRPr="003D78F2">
        <w:rPr>
          <w:rFonts w:ascii="Times New Roman" w:hAnsi="Times New Roman" w:cs="Times New Roman"/>
          <w:iCs/>
          <w:sz w:val="24"/>
          <w:szCs w:val="24"/>
        </w:rPr>
        <w:t>- приобретение контейнеров для ТКО – 725,7 тыс. рублей.</w:t>
      </w:r>
    </w:p>
    <w:p w:rsidR="00510D13" w:rsidRPr="003D78F2" w:rsidRDefault="00510D13" w:rsidP="003D78F2">
      <w:pPr>
        <w:spacing w:after="0" w:line="240" w:lineRule="auto"/>
        <w:jc w:val="both"/>
        <w:rPr>
          <w:rFonts w:ascii="Times New Roman" w:hAnsi="Times New Roman" w:cs="Times New Roman"/>
          <w:iCs/>
          <w:color w:val="000000"/>
          <w:sz w:val="24"/>
          <w:szCs w:val="24"/>
        </w:rPr>
      </w:pPr>
    </w:p>
    <w:p w:rsidR="00510D13" w:rsidRPr="003D78F2" w:rsidRDefault="00510D13" w:rsidP="003D78F2">
      <w:pPr>
        <w:spacing w:after="0" w:line="240" w:lineRule="auto"/>
        <w:ind w:firstLine="708"/>
        <w:jc w:val="both"/>
        <w:rPr>
          <w:rFonts w:ascii="Times New Roman" w:hAnsi="Times New Roman" w:cs="Times New Roman"/>
          <w:b/>
          <w:bCs/>
          <w:color w:val="000000"/>
          <w:sz w:val="24"/>
          <w:szCs w:val="24"/>
        </w:rPr>
      </w:pPr>
      <w:r w:rsidRPr="003D78F2">
        <w:rPr>
          <w:rFonts w:ascii="Times New Roman" w:hAnsi="Times New Roman" w:cs="Times New Roman"/>
          <w:b/>
          <w:bCs/>
          <w:color w:val="000000"/>
          <w:sz w:val="24"/>
          <w:szCs w:val="24"/>
        </w:rPr>
        <w:t>Задача №2 «Благоустройство дворовых территории МКД»:</w:t>
      </w:r>
    </w:p>
    <w:p w:rsidR="00510D13" w:rsidRPr="003D78F2" w:rsidRDefault="00510D13" w:rsidP="003D78F2">
      <w:pPr>
        <w:spacing w:after="0" w:line="240" w:lineRule="auto"/>
        <w:ind w:firstLine="708"/>
        <w:jc w:val="both"/>
        <w:rPr>
          <w:rFonts w:ascii="Times New Roman" w:hAnsi="Times New Roman" w:cs="Times New Roman"/>
          <w:sz w:val="24"/>
          <w:szCs w:val="24"/>
        </w:rPr>
      </w:pPr>
      <w:r w:rsidRPr="003D78F2">
        <w:rPr>
          <w:rFonts w:ascii="Times New Roman" w:hAnsi="Times New Roman" w:cs="Times New Roman"/>
          <w:color w:val="000000"/>
          <w:sz w:val="24"/>
          <w:szCs w:val="24"/>
        </w:rPr>
        <w:t>Комплекс процессных мероприятий</w:t>
      </w:r>
      <w:r w:rsidRPr="003D78F2">
        <w:rPr>
          <w:rFonts w:ascii="Times New Roman" w:hAnsi="Times New Roman" w:cs="Times New Roman"/>
          <w:sz w:val="24"/>
          <w:szCs w:val="24"/>
        </w:rPr>
        <w:t xml:space="preserve"> 2.8. «Ремонт детских площадок». В</w:t>
      </w:r>
      <w:r w:rsidRPr="003D78F2">
        <w:rPr>
          <w:rFonts w:ascii="Times New Roman" w:hAnsi="Times New Roman" w:cs="Times New Roman"/>
          <w:color w:val="000000"/>
          <w:sz w:val="24"/>
          <w:szCs w:val="24"/>
        </w:rPr>
        <w:t xml:space="preserve">ыполнено работ на сумму на </w:t>
      </w:r>
      <w:r w:rsidRPr="003D78F2">
        <w:rPr>
          <w:rFonts w:ascii="Times New Roman" w:eastAsia="Times New Roman" w:hAnsi="Times New Roman" w:cs="Times New Roman"/>
          <w:color w:val="000000"/>
          <w:sz w:val="24"/>
          <w:szCs w:val="24"/>
        </w:rPr>
        <w:t xml:space="preserve">872,3 тыс. рублей </w:t>
      </w:r>
      <w:r w:rsidRPr="003D78F2">
        <w:rPr>
          <w:rFonts w:ascii="Times New Roman" w:hAnsi="Times New Roman" w:cs="Times New Roman"/>
          <w:sz w:val="24"/>
          <w:szCs w:val="24"/>
        </w:rPr>
        <w:t xml:space="preserve">из </w:t>
      </w:r>
      <w:r w:rsidRPr="003D78F2">
        <w:rPr>
          <w:rFonts w:ascii="Times New Roman" w:eastAsia="Times New Roman" w:hAnsi="Times New Roman" w:cs="Times New Roman"/>
          <w:sz w:val="24"/>
          <w:szCs w:val="24"/>
        </w:rPr>
        <w:t>местного бюджета ГО «Жатай» при плане 872,4 тыс. рублей -</w:t>
      </w:r>
      <w:r w:rsidRPr="003D78F2">
        <w:rPr>
          <w:rFonts w:ascii="Times New Roman" w:hAnsi="Times New Roman" w:cs="Times New Roman"/>
          <w:sz w:val="24"/>
          <w:szCs w:val="24"/>
        </w:rPr>
        <w:t xml:space="preserve"> 100% исполнения.  Произведен ремонт детских площадок</w:t>
      </w:r>
      <w:r w:rsidRPr="003D78F2">
        <w:rPr>
          <w:rFonts w:ascii="Times New Roman" w:hAnsi="Times New Roman" w:cs="Times New Roman"/>
          <w:bCs/>
          <w:sz w:val="24"/>
          <w:szCs w:val="24"/>
        </w:rPr>
        <w:t xml:space="preserve"> </w:t>
      </w:r>
      <w:r w:rsidRPr="003D78F2">
        <w:rPr>
          <w:rFonts w:ascii="Times New Roman" w:hAnsi="Times New Roman" w:cs="Times New Roman"/>
          <w:sz w:val="24"/>
          <w:szCs w:val="24"/>
        </w:rPr>
        <w:t xml:space="preserve">по адресам: ул. </w:t>
      </w:r>
      <w:proofErr w:type="spellStart"/>
      <w:r w:rsidRPr="003D78F2">
        <w:rPr>
          <w:rFonts w:ascii="Times New Roman" w:hAnsi="Times New Roman" w:cs="Times New Roman"/>
          <w:sz w:val="24"/>
          <w:szCs w:val="24"/>
        </w:rPr>
        <w:t>Строда</w:t>
      </w:r>
      <w:proofErr w:type="spellEnd"/>
      <w:r w:rsidRPr="003D78F2">
        <w:rPr>
          <w:rFonts w:ascii="Times New Roman" w:hAnsi="Times New Roman" w:cs="Times New Roman"/>
          <w:sz w:val="24"/>
          <w:szCs w:val="24"/>
        </w:rPr>
        <w:t xml:space="preserve"> 3/1, </w:t>
      </w:r>
      <w:proofErr w:type="spellStart"/>
      <w:r w:rsidRPr="003D78F2">
        <w:rPr>
          <w:rFonts w:ascii="Times New Roman" w:hAnsi="Times New Roman" w:cs="Times New Roman"/>
          <w:sz w:val="24"/>
          <w:szCs w:val="24"/>
        </w:rPr>
        <w:t>Дьячкова</w:t>
      </w:r>
      <w:proofErr w:type="spellEnd"/>
      <w:r w:rsidRPr="003D78F2">
        <w:rPr>
          <w:rFonts w:ascii="Times New Roman" w:hAnsi="Times New Roman" w:cs="Times New Roman"/>
          <w:sz w:val="24"/>
          <w:szCs w:val="24"/>
        </w:rPr>
        <w:t xml:space="preserve"> 5, ул. Северная 19/1, ул. </w:t>
      </w:r>
      <w:r w:rsidRPr="003D78F2">
        <w:rPr>
          <w:rFonts w:ascii="Times New Roman" w:hAnsi="Times New Roman" w:cs="Times New Roman"/>
          <w:bCs/>
          <w:sz w:val="24"/>
          <w:szCs w:val="24"/>
        </w:rPr>
        <w:t xml:space="preserve">Северная 46, </w:t>
      </w:r>
      <w:r w:rsidRPr="003D78F2">
        <w:rPr>
          <w:rFonts w:ascii="Times New Roman" w:hAnsi="Times New Roman" w:cs="Times New Roman"/>
          <w:sz w:val="24"/>
          <w:szCs w:val="24"/>
        </w:rPr>
        <w:t xml:space="preserve">ул. </w:t>
      </w:r>
      <w:r w:rsidRPr="003D78F2">
        <w:rPr>
          <w:rFonts w:ascii="Times New Roman" w:hAnsi="Times New Roman" w:cs="Times New Roman"/>
          <w:bCs/>
          <w:sz w:val="24"/>
          <w:szCs w:val="24"/>
        </w:rPr>
        <w:t xml:space="preserve">Северная 23/1, </w:t>
      </w:r>
      <w:r w:rsidRPr="003D78F2">
        <w:rPr>
          <w:rFonts w:ascii="Times New Roman" w:hAnsi="Times New Roman" w:cs="Times New Roman"/>
          <w:sz w:val="24"/>
          <w:szCs w:val="24"/>
        </w:rPr>
        <w:t xml:space="preserve">ул. </w:t>
      </w:r>
      <w:r w:rsidRPr="003D78F2">
        <w:rPr>
          <w:rFonts w:ascii="Times New Roman" w:hAnsi="Times New Roman" w:cs="Times New Roman"/>
          <w:bCs/>
          <w:sz w:val="24"/>
          <w:szCs w:val="24"/>
        </w:rPr>
        <w:t>Северная 20/1,</w:t>
      </w:r>
      <w:r w:rsidRPr="003D78F2">
        <w:rPr>
          <w:rFonts w:ascii="Times New Roman" w:hAnsi="Times New Roman" w:cs="Times New Roman"/>
          <w:sz w:val="24"/>
          <w:szCs w:val="24"/>
        </w:rPr>
        <w:t xml:space="preserve"> ул. </w:t>
      </w:r>
      <w:r w:rsidRPr="003D78F2">
        <w:rPr>
          <w:rFonts w:ascii="Times New Roman" w:hAnsi="Times New Roman" w:cs="Times New Roman"/>
          <w:bCs/>
          <w:sz w:val="24"/>
          <w:szCs w:val="24"/>
        </w:rPr>
        <w:t xml:space="preserve">Северная 27/1, </w:t>
      </w:r>
      <w:r w:rsidRPr="003D78F2">
        <w:rPr>
          <w:rFonts w:ascii="Times New Roman" w:hAnsi="Times New Roman" w:cs="Times New Roman"/>
          <w:sz w:val="24"/>
          <w:szCs w:val="24"/>
        </w:rPr>
        <w:t xml:space="preserve">ул. </w:t>
      </w:r>
      <w:r w:rsidRPr="003D78F2">
        <w:rPr>
          <w:rFonts w:ascii="Times New Roman" w:hAnsi="Times New Roman" w:cs="Times New Roman"/>
          <w:bCs/>
          <w:sz w:val="24"/>
          <w:szCs w:val="24"/>
        </w:rPr>
        <w:t xml:space="preserve">Северная 22/1 корп. 1-2, Комсомольская 6. </w:t>
      </w:r>
    </w:p>
    <w:p w:rsidR="00510D13" w:rsidRPr="003D78F2" w:rsidRDefault="00510D13" w:rsidP="003D78F2">
      <w:pPr>
        <w:spacing w:after="0" w:line="240" w:lineRule="auto"/>
        <w:jc w:val="both"/>
        <w:rPr>
          <w:rFonts w:ascii="Times New Roman" w:hAnsi="Times New Roman" w:cs="Times New Roman"/>
          <w:color w:val="000000"/>
          <w:sz w:val="24"/>
          <w:szCs w:val="24"/>
        </w:rPr>
      </w:pPr>
      <w:r w:rsidRPr="003D78F2">
        <w:rPr>
          <w:rFonts w:ascii="Times New Roman" w:hAnsi="Times New Roman" w:cs="Times New Roman"/>
          <w:sz w:val="24"/>
          <w:szCs w:val="24"/>
        </w:rPr>
        <w:t xml:space="preserve">            </w:t>
      </w:r>
      <w:r w:rsidRPr="003D78F2">
        <w:rPr>
          <w:rFonts w:ascii="Times New Roman" w:hAnsi="Times New Roman" w:cs="Times New Roman"/>
          <w:sz w:val="24"/>
          <w:szCs w:val="24"/>
        </w:rPr>
        <w:tab/>
      </w:r>
    </w:p>
    <w:p w:rsidR="00510D13" w:rsidRPr="003D78F2" w:rsidRDefault="00510D13" w:rsidP="003D78F2">
      <w:pPr>
        <w:spacing w:after="0" w:line="240" w:lineRule="auto"/>
        <w:ind w:firstLine="709"/>
        <w:jc w:val="both"/>
        <w:rPr>
          <w:rFonts w:ascii="Times New Roman" w:hAnsi="Times New Roman" w:cs="Times New Roman"/>
          <w:b/>
          <w:bCs/>
          <w:color w:val="000000"/>
          <w:sz w:val="24"/>
          <w:szCs w:val="24"/>
        </w:rPr>
      </w:pPr>
      <w:r w:rsidRPr="003D78F2">
        <w:rPr>
          <w:rFonts w:ascii="Times New Roman" w:hAnsi="Times New Roman" w:cs="Times New Roman"/>
          <w:b/>
          <w:bCs/>
          <w:color w:val="000000"/>
          <w:sz w:val="24"/>
          <w:szCs w:val="24"/>
        </w:rPr>
        <w:t>Задача №3 «Организация на территории ГО «Жатай» уличного освещения»</w:t>
      </w:r>
    </w:p>
    <w:p w:rsidR="00510D13" w:rsidRPr="003D78F2" w:rsidRDefault="00510D13" w:rsidP="003D78F2">
      <w:pPr>
        <w:spacing w:after="0" w:line="240" w:lineRule="auto"/>
        <w:ind w:firstLine="709"/>
        <w:contextualSpacing/>
        <w:jc w:val="both"/>
        <w:rPr>
          <w:rFonts w:ascii="Times New Roman" w:hAnsi="Times New Roman" w:cs="Times New Roman"/>
          <w:sz w:val="24"/>
          <w:szCs w:val="24"/>
        </w:rPr>
      </w:pPr>
      <w:r w:rsidRPr="003D78F2">
        <w:rPr>
          <w:rFonts w:ascii="Times New Roman" w:hAnsi="Times New Roman" w:cs="Times New Roman"/>
          <w:color w:val="000000"/>
          <w:sz w:val="24"/>
          <w:szCs w:val="24"/>
        </w:rPr>
        <w:t xml:space="preserve">Комплекс процессных мероприятий 3.1 «Содержание, ремонт (замена) объектов уличного освещения и инженерных сетей» выполнено работ на сумму 6 001,9 тыс. рублей </w:t>
      </w:r>
      <w:r w:rsidRPr="003D78F2">
        <w:rPr>
          <w:rFonts w:ascii="Times New Roman" w:hAnsi="Times New Roman" w:cs="Times New Roman"/>
          <w:sz w:val="24"/>
          <w:szCs w:val="24"/>
        </w:rPr>
        <w:t>из местного бюджета ГО «Жатай». Фактическое освоение средств по данному мероприятию составило 86,2 % от плана 6 965,4 тыс. руб., из них:</w:t>
      </w:r>
    </w:p>
    <w:p w:rsidR="00510D13" w:rsidRPr="003D78F2" w:rsidRDefault="00510D13" w:rsidP="003D78F2">
      <w:pPr>
        <w:spacing w:after="0" w:line="240" w:lineRule="auto"/>
        <w:jc w:val="both"/>
        <w:rPr>
          <w:rFonts w:ascii="Times New Roman" w:hAnsi="Times New Roman" w:cs="Times New Roman"/>
          <w:bCs/>
          <w:iCs/>
          <w:color w:val="000000" w:themeColor="text1"/>
          <w:sz w:val="24"/>
          <w:szCs w:val="24"/>
        </w:rPr>
      </w:pPr>
      <w:r w:rsidRPr="003D78F2">
        <w:rPr>
          <w:rFonts w:ascii="Times New Roman" w:hAnsi="Times New Roman" w:cs="Times New Roman"/>
          <w:bCs/>
          <w:iCs/>
          <w:color w:val="000000" w:themeColor="text1"/>
          <w:sz w:val="24"/>
          <w:szCs w:val="24"/>
        </w:rPr>
        <w:t>-Оплата за уличное освещение -2 032,1 тыс. руб.;</w:t>
      </w:r>
    </w:p>
    <w:p w:rsidR="00510D13" w:rsidRPr="003D78F2" w:rsidRDefault="00510D13" w:rsidP="003D78F2">
      <w:pPr>
        <w:spacing w:after="0" w:line="240" w:lineRule="auto"/>
        <w:jc w:val="both"/>
        <w:rPr>
          <w:rFonts w:ascii="Times New Roman" w:hAnsi="Times New Roman" w:cs="Times New Roman"/>
          <w:bCs/>
          <w:iCs/>
          <w:color w:val="000000" w:themeColor="text1"/>
          <w:sz w:val="24"/>
          <w:szCs w:val="24"/>
        </w:rPr>
      </w:pPr>
      <w:r w:rsidRPr="003D78F2">
        <w:rPr>
          <w:rFonts w:ascii="Times New Roman" w:hAnsi="Times New Roman" w:cs="Times New Roman"/>
          <w:bCs/>
          <w:iCs/>
          <w:color w:val="000000" w:themeColor="text1"/>
          <w:sz w:val="24"/>
          <w:szCs w:val="24"/>
        </w:rPr>
        <w:t>- Техническое обслуживание и ремонт светового фонтана, малой солнечной эл. станции, объектов уличного освещения –1 800,0 тыс. рублей.</w:t>
      </w:r>
    </w:p>
    <w:p w:rsidR="00510D13" w:rsidRPr="003D78F2" w:rsidRDefault="00510D13" w:rsidP="003D78F2">
      <w:pPr>
        <w:spacing w:after="0" w:line="240" w:lineRule="auto"/>
        <w:jc w:val="both"/>
        <w:rPr>
          <w:rFonts w:ascii="Times New Roman" w:hAnsi="Times New Roman" w:cs="Times New Roman"/>
          <w:color w:val="000000" w:themeColor="text1"/>
          <w:sz w:val="24"/>
          <w:szCs w:val="24"/>
        </w:rPr>
      </w:pPr>
      <w:r w:rsidRPr="003D78F2">
        <w:rPr>
          <w:rFonts w:ascii="Times New Roman" w:hAnsi="Times New Roman" w:cs="Times New Roman"/>
          <w:color w:val="000000" w:themeColor="text1"/>
          <w:sz w:val="24"/>
          <w:szCs w:val="24"/>
        </w:rPr>
        <w:t>- Ремонт (замена) объектов уличного освещения – 2169,8 тыс. рублей.</w:t>
      </w:r>
    </w:p>
    <w:p w:rsidR="00510D13" w:rsidRPr="003D78F2" w:rsidRDefault="00510D13" w:rsidP="003D78F2">
      <w:pPr>
        <w:spacing w:after="0" w:line="240" w:lineRule="auto"/>
        <w:jc w:val="both"/>
        <w:rPr>
          <w:rFonts w:ascii="Times New Roman" w:hAnsi="Times New Roman" w:cs="Times New Roman"/>
          <w:color w:val="FF0000"/>
          <w:sz w:val="24"/>
          <w:szCs w:val="24"/>
        </w:rPr>
      </w:pPr>
      <w:r w:rsidRPr="003D78F2">
        <w:rPr>
          <w:rFonts w:ascii="Times New Roman" w:hAnsi="Times New Roman" w:cs="Times New Roman"/>
          <w:color w:val="000000" w:themeColor="text1"/>
          <w:sz w:val="24"/>
          <w:szCs w:val="24"/>
        </w:rPr>
        <w:tab/>
        <w:t>Освоение 86,2%</w:t>
      </w:r>
      <w:r w:rsidR="00FE7E5E" w:rsidRPr="003D78F2">
        <w:rPr>
          <w:rFonts w:ascii="Times New Roman" w:hAnsi="Times New Roman" w:cs="Times New Roman"/>
          <w:color w:val="000000" w:themeColor="text1"/>
          <w:sz w:val="24"/>
          <w:szCs w:val="24"/>
        </w:rPr>
        <w:t>,</w:t>
      </w:r>
      <w:r w:rsidRPr="003D78F2">
        <w:rPr>
          <w:rFonts w:ascii="Times New Roman" w:hAnsi="Times New Roman" w:cs="Times New Roman"/>
          <w:color w:val="000000" w:themeColor="text1"/>
          <w:sz w:val="24"/>
          <w:szCs w:val="24"/>
        </w:rPr>
        <w:t xml:space="preserve"> в связи с тем, что </w:t>
      </w:r>
      <w:r w:rsidR="00FE7E5E" w:rsidRPr="003D78F2">
        <w:rPr>
          <w:rFonts w:ascii="Times New Roman" w:hAnsi="Times New Roman" w:cs="Times New Roman"/>
          <w:color w:val="000000" w:themeColor="text1"/>
          <w:sz w:val="24"/>
          <w:szCs w:val="24"/>
        </w:rPr>
        <w:t xml:space="preserve">сложилась </w:t>
      </w:r>
      <w:r w:rsidRPr="003D78F2">
        <w:rPr>
          <w:rFonts w:ascii="Times New Roman" w:hAnsi="Times New Roman" w:cs="Times New Roman"/>
          <w:color w:val="000000" w:themeColor="text1"/>
          <w:sz w:val="24"/>
          <w:szCs w:val="24"/>
        </w:rPr>
        <w:t>экономия с объявлением конкурсов по указанным работам, где было понижение стоимости работ.</w:t>
      </w:r>
      <w:r w:rsidR="007E7FFC" w:rsidRPr="003D78F2">
        <w:rPr>
          <w:rFonts w:ascii="Times New Roman" w:hAnsi="Times New Roman" w:cs="Times New Roman"/>
          <w:color w:val="000000" w:themeColor="text1"/>
          <w:sz w:val="24"/>
          <w:szCs w:val="24"/>
        </w:rPr>
        <w:t xml:space="preserve"> </w:t>
      </w:r>
    </w:p>
    <w:p w:rsidR="006152F1" w:rsidRPr="003D78F2" w:rsidRDefault="00510D13" w:rsidP="003D78F2">
      <w:pPr>
        <w:spacing w:after="0" w:line="240" w:lineRule="auto"/>
        <w:ind w:firstLine="284"/>
        <w:jc w:val="both"/>
        <w:rPr>
          <w:rFonts w:ascii="Times New Roman" w:hAnsi="Times New Roman" w:cs="Times New Roman"/>
          <w:bCs/>
          <w:color w:val="000000" w:themeColor="text1"/>
          <w:sz w:val="24"/>
          <w:szCs w:val="24"/>
        </w:rPr>
      </w:pPr>
      <w:r w:rsidRPr="003D78F2">
        <w:rPr>
          <w:rFonts w:ascii="Times New Roman" w:hAnsi="Times New Roman" w:cs="Times New Roman"/>
          <w:bCs/>
          <w:color w:val="000000" w:themeColor="text1"/>
          <w:sz w:val="24"/>
          <w:szCs w:val="24"/>
        </w:rPr>
        <w:t xml:space="preserve">Комплекс процессных мероприятий №3.1 «Проекты по совместному подвесу линий электропередач для уличного освещения» выполнено работ на сумму 0 рублей при плане 400 тыс. рублей. Не исполнение данного мероприятия связано с отсутствием потребности в разработке проектов по совместному подвесу линии электропередач для уличного освещения. </w:t>
      </w:r>
    </w:p>
    <w:p w:rsidR="00510D13" w:rsidRPr="003D78F2" w:rsidRDefault="00510D13" w:rsidP="003D78F2">
      <w:pPr>
        <w:spacing w:after="0" w:line="240" w:lineRule="auto"/>
        <w:ind w:left="284" w:firstLine="76"/>
        <w:jc w:val="both"/>
        <w:rPr>
          <w:rFonts w:ascii="Times New Roman" w:hAnsi="Times New Roman" w:cs="Times New Roman"/>
          <w:b/>
          <w:bCs/>
          <w:color w:val="000000"/>
          <w:sz w:val="24"/>
          <w:szCs w:val="24"/>
        </w:rPr>
      </w:pPr>
      <w:r w:rsidRPr="003D78F2">
        <w:rPr>
          <w:rFonts w:ascii="Times New Roman" w:hAnsi="Times New Roman" w:cs="Times New Roman"/>
          <w:b/>
          <w:bCs/>
          <w:color w:val="000000"/>
          <w:sz w:val="24"/>
          <w:szCs w:val="24"/>
        </w:rPr>
        <w:t>Задача №4 «Организация ритуальных услуг на территории ГО «Жатай»:</w:t>
      </w:r>
    </w:p>
    <w:p w:rsidR="00510D13" w:rsidRPr="003D78F2" w:rsidRDefault="00510D13" w:rsidP="003D78F2">
      <w:pPr>
        <w:spacing w:after="0" w:line="240" w:lineRule="auto"/>
        <w:ind w:firstLine="360"/>
        <w:jc w:val="both"/>
        <w:rPr>
          <w:rFonts w:ascii="Times New Roman" w:hAnsi="Times New Roman" w:cs="Times New Roman"/>
          <w:color w:val="000000" w:themeColor="text1"/>
          <w:sz w:val="24"/>
          <w:szCs w:val="24"/>
        </w:rPr>
      </w:pPr>
      <w:r w:rsidRPr="003D78F2">
        <w:rPr>
          <w:rFonts w:ascii="Times New Roman" w:hAnsi="Times New Roman" w:cs="Times New Roman"/>
          <w:color w:val="000000"/>
          <w:sz w:val="24"/>
          <w:szCs w:val="24"/>
        </w:rPr>
        <w:t xml:space="preserve">Комплекс процессных мероприятий 4.1 «Организация ритуальных услуг и содержание мест захоронения» при плане 116,2 тыс. рублей </w:t>
      </w:r>
      <w:r w:rsidRPr="003D78F2">
        <w:rPr>
          <w:rFonts w:ascii="Times New Roman" w:hAnsi="Times New Roman" w:cs="Times New Roman"/>
          <w:color w:val="000000" w:themeColor="text1"/>
          <w:sz w:val="24"/>
          <w:szCs w:val="24"/>
        </w:rPr>
        <w:t xml:space="preserve">выполнено работ на сумму </w:t>
      </w:r>
      <w:r w:rsidRPr="003D78F2">
        <w:rPr>
          <w:rFonts w:ascii="Times New Roman" w:eastAsia="Times New Roman" w:hAnsi="Times New Roman" w:cs="Times New Roman"/>
          <w:color w:val="000000" w:themeColor="text1"/>
          <w:sz w:val="24"/>
          <w:szCs w:val="24"/>
        </w:rPr>
        <w:t xml:space="preserve">116,2 тыс. рублей </w:t>
      </w:r>
      <w:r w:rsidRPr="003D78F2">
        <w:rPr>
          <w:rFonts w:ascii="Times New Roman" w:hAnsi="Times New Roman" w:cs="Times New Roman"/>
          <w:color w:val="000000" w:themeColor="text1"/>
          <w:sz w:val="24"/>
          <w:szCs w:val="24"/>
        </w:rPr>
        <w:t>или 100% исполнения, так как работы выполнялись по мере необходимости и по факту выполненных работ. Был заключен договор с единственным поставщиком ООО «</w:t>
      </w:r>
      <w:proofErr w:type="spellStart"/>
      <w:r w:rsidRPr="003D78F2">
        <w:rPr>
          <w:rFonts w:ascii="Times New Roman" w:hAnsi="Times New Roman" w:cs="Times New Roman"/>
          <w:color w:val="000000" w:themeColor="text1"/>
          <w:sz w:val="24"/>
          <w:szCs w:val="24"/>
        </w:rPr>
        <w:t>Якутскэкосети</w:t>
      </w:r>
      <w:proofErr w:type="spellEnd"/>
      <w:r w:rsidRPr="003D78F2">
        <w:rPr>
          <w:rFonts w:ascii="Times New Roman" w:hAnsi="Times New Roman" w:cs="Times New Roman"/>
          <w:color w:val="000000" w:themeColor="text1"/>
          <w:sz w:val="24"/>
          <w:szCs w:val="24"/>
        </w:rPr>
        <w:t>» на о</w:t>
      </w:r>
      <w:r w:rsidRPr="003D78F2">
        <w:rPr>
          <w:rFonts w:ascii="Times New Roman" w:hAnsi="Times New Roman" w:cs="Times New Roman"/>
          <w:iCs/>
          <w:color w:val="000000" w:themeColor="text1"/>
          <w:sz w:val="24"/>
          <w:szCs w:val="24"/>
        </w:rPr>
        <w:t>казание услуг по обращению ТКО с кладбища.</w:t>
      </w:r>
    </w:p>
    <w:p w:rsidR="00510D13" w:rsidRPr="003D78F2" w:rsidRDefault="00510D13" w:rsidP="003D78F2">
      <w:pPr>
        <w:spacing w:after="0" w:line="240" w:lineRule="auto"/>
        <w:ind w:firstLine="360"/>
        <w:jc w:val="both"/>
        <w:rPr>
          <w:rFonts w:ascii="Times New Roman" w:hAnsi="Times New Roman" w:cs="Times New Roman"/>
          <w:b/>
          <w:bCs/>
          <w:color w:val="000000"/>
          <w:sz w:val="24"/>
          <w:szCs w:val="24"/>
        </w:rPr>
      </w:pPr>
      <w:r w:rsidRPr="003D78F2">
        <w:rPr>
          <w:rFonts w:ascii="Times New Roman" w:hAnsi="Times New Roman" w:cs="Times New Roman"/>
          <w:b/>
          <w:bCs/>
          <w:color w:val="000000"/>
          <w:sz w:val="24"/>
          <w:szCs w:val="24"/>
        </w:rPr>
        <w:t xml:space="preserve">Задача №5 «Регулирование численности безнадзорных животных на территории ГО «Жатай»: </w:t>
      </w:r>
    </w:p>
    <w:p w:rsidR="00510D13" w:rsidRPr="003D78F2" w:rsidRDefault="00510D13" w:rsidP="003D78F2">
      <w:pPr>
        <w:spacing w:after="0" w:line="240" w:lineRule="auto"/>
        <w:ind w:firstLine="360"/>
        <w:jc w:val="both"/>
        <w:rPr>
          <w:rFonts w:ascii="Times New Roman" w:hAnsi="Times New Roman" w:cs="Times New Roman"/>
          <w:color w:val="000000" w:themeColor="text1"/>
          <w:sz w:val="24"/>
          <w:szCs w:val="24"/>
        </w:rPr>
      </w:pPr>
      <w:r w:rsidRPr="003D78F2">
        <w:rPr>
          <w:rFonts w:ascii="Times New Roman" w:hAnsi="Times New Roman" w:cs="Times New Roman"/>
          <w:color w:val="000000"/>
          <w:sz w:val="24"/>
          <w:szCs w:val="24"/>
        </w:rPr>
        <w:t xml:space="preserve">Комплекс процессных мероприятий 5.1 «Регулирование численности безнадзорных животных» </w:t>
      </w:r>
      <w:r w:rsidRPr="003D78F2">
        <w:rPr>
          <w:rFonts w:ascii="Times New Roman" w:eastAsia="Times New Roman" w:hAnsi="Times New Roman" w:cs="Times New Roman"/>
          <w:sz w:val="24"/>
          <w:szCs w:val="24"/>
        </w:rPr>
        <w:t>предусмотрено 800,0 тыс. рублей, в том числе местный бюджет ГО «Жатай» 600,0 тыс. рублей, государственный бюджет РС (Я) 200,0 тыс. рублей. Освоение составило 799,4 тыс. рублей или 99,9 % от уточненного плана, в том числе местный бюджет 599,6 тыс. рублей (99,9%), государственный бюджет РС (Я) 199,8 тыс. рублей (99,9%).</w:t>
      </w:r>
      <w:r w:rsidRPr="003D78F2">
        <w:rPr>
          <w:rFonts w:ascii="Times New Roman" w:hAnsi="Times New Roman" w:cs="Times New Roman"/>
          <w:color w:val="000000" w:themeColor="text1"/>
          <w:sz w:val="24"/>
          <w:szCs w:val="24"/>
        </w:rPr>
        <w:t xml:space="preserve"> За 2025 год было отловлено 46 собак.</w:t>
      </w:r>
    </w:p>
    <w:p w:rsidR="00510D13" w:rsidRPr="003D78F2" w:rsidRDefault="00510D13" w:rsidP="003D78F2">
      <w:pPr>
        <w:spacing w:after="0" w:line="240" w:lineRule="auto"/>
        <w:ind w:left="142" w:firstLine="567"/>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По индикаторам программы за 2025 год достигнуты следующие значения:</w:t>
      </w:r>
    </w:p>
    <w:p w:rsidR="00510D13" w:rsidRPr="003D78F2" w:rsidRDefault="00510D13" w:rsidP="003D78F2">
      <w:pPr>
        <w:widowControl w:val="0"/>
        <w:numPr>
          <w:ilvl w:val="2"/>
          <w:numId w:val="17"/>
        </w:numPr>
        <w:tabs>
          <w:tab w:val="left" w:pos="284"/>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 xml:space="preserve">Поддержание чистоты и порядка на скверах и площадях – 4000 </w:t>
      </w:r>
      <w:proofErr w:type="spellStart"/>
      <w:r w:rsidRPr="003D78F2">
        <w:rPr>
          <w:rFonts w:ascii="Times New Roman" w:hAnsi="Times New Roman" w:cs="Times New Roman"/>
          <w:sz w:val="24"/>
          <w:szCs w:val="24"/>
        </w:rPr>
        <w:t>кв.м</w:t>
      </w:r>
      <w:proofErr w:type="spellEnd"/>
      <w:r w:rsidRPr="003D78F2">
        <w:rPr>
          <w:rFonts w:ascii="Times New Roman" w:hAnsi="Times New Roman" w:cs="Times New Roman"/>
          <w:sz w:val="24"/>
          <w:szCs w:val="24"/>
        </w:rPr>
        <w:t>. (100% исполнения);</w:t>
      </w:r>
    </w:p>
    <w:p w:rsidR="00510D13" w:rsidRPr="003D78F2" w:rsidRDefault="00510D13" w:rsidP="003D78F2">
      <w:pPr>
        <w:widowControl w:val="0"/>
        <w:numPr>
          <w:ilvl w:val="2"/>
          <w:numId w:val="17"/>
        </w:numPr>
        <w:tabs>
          <w:tab w:val="left" w:pos="284"/>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color w:val="000000" w:themeColor="text1"/>
          <w:sz w:val="24"/>
          <w:szCs w:val="24"/>
        </w:rPr>
        <w:t>Монтаж и разборка горки – 1 шт. (100% исполнения);</w:t>
      </w:r>
      <w:r w:rsidRPr="003D78F2">
        <w:rPr>
          <w:rFonts w:ascii="Times New Roman" w:hAnsi="Times New Roman" w:cs="Times New Roman"/>
          <w:color w:val="FF0000"/>
          <w:sz w:val="24"/>
          <w:szCs w:val="24"/>
        </w:rPr>
        <w:t xml:space="preserve"> </w:t>
      </w:r>
    </w:p>
    <w:p w:rsidR="00510D13" w:rsidRPr="003D78F2" w:rsidRDefault="00510D13" w:rsidP="003D78F2">
      <w:pPr>
        <w:widowControl w:val="0"/>
        <w:numPr>
          <w:ilvl w:val="2"/>
          <w:numId w:val="17"/>
        </w:numPr>
        <w:tabs>
          <w:tab w:val="left" w:pos="284"/>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Монтаж и разборка искусственной елки на центральной площади – 1 шт. (100% исполнения);</w:t>
      </w:r>
    </w:p>
    <w:p w:rsidR="00510D13" w:rsidRPr="003D78F2" w:rsidRDefault="00510D13" w:rsidP="003D78F2">
      <w:pPr>
        <w:widowControl w:val="0"/>
        <w:numPr>
          <w:ilvl w:val="2"/>
          <w:numId w:val="17"/>
        </w:numPr>
        <w:tabs>
          <w:tab w:val="left" w:pos="284"/>
        </w:tabs>
        <w:autoSpaceDE w:val="0"/>
        <w:autoSpaceDN w:val="0"/>
        <w:adjustRightInd w:val="0"/>
        <w:spacing w:after="0" w:line="240" w:lineRule="auto"/>
        <w:ind w:left="0" w:firstLine="0"/>
        <w:jc w:val="both"/>
        <w:outlineLvl w:val="1"/>
        <w:rPr>
          <w:rFonts w:ascii="Times New Roman" w:hAnsi="Times New Roman" w:cs="Times New Roman"/>
          <w:color w:val="000000" w:themeColor="text1"/>
          <w:sz w:val="24"/>
          <w:szCs w:val="24"/>
        </w:rPr>
      </w:pPr>
      <w:r w:rsidRPr="003D78F2">
        <w:rPr>
          <w:rFonts w:ascii="Times New Roman" w:hAnsi="Times New Roman" w:cs="Times New Roman"/>
          <w:color w:val="000000" w:themeColor="text1"/>
          <w:sz w:val="24"/>
          <w:szCs w:val="24"/>
        </w:rPr>
        <w:t xml:space="preserve">Приобретение гирлянды запланировано - 0 шт. </w:t>
      </w:r>
      <w:proofErr w:type="gramStart"/>
      <w:r w:rsidRPr="003D78F2">
        <w:rPr>
          <w:rFonts w:ascii="Times New Roman" w:hAnsi="Times New Roman" w:cs="Times New Roman"/>
          <w:color w:val="000000" w:themeColor="text1"/>
          <w:sz w:val="24"/>
          <w:szCs w:val="24"/>
        </w:rPr>
        <w:t>( 0</w:t>
      </w:r>
      <w:proofErr w:type="gramEnd"/>
      <w:r w:rsidRPr="003D78F2">
        <w:rPr>
          <w:rFonts w:ascii="Times New Roman" w:hAnsi="Times New Roman" w:cs="Times New Roman"/>
          <w:color w:val="000000" w:themeColor="text1"/>
          <w:sz w:val="24"/>
          <w:szCs w:val="24"/>
        </w:rPr>
        <w:t>% исполнения);</w:t>
      </w:r>
    </w:p>
    <w:p w:rsidR="00510D13" w:rsidRPr="003D78F2" w:rsidRDefault="00510D13" w:rsidP="003D78F2">
      <w:pPr>
        <w:widowControl w:val="0"/>
        <w:numPr>
          <w:ilvl w:val="2"/>
          <w:numId w:val="17"/>
        </w:numPr>
        <w:tabs>
          <w:tab w:val="left" w:pos="284"/>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 xml:space="preserve">Проведение работ очистке и посадке зеленых зон (оформление цветами, установка/демонтаж цветников) – 2500 кв. м (очистка зеленой зоны) 1500 </w:t>
      </w:r>
      <w:proofErr w:type="spellStart"/>
      <w:r w:rsidRPr="003D78F2">
        <w:rPr>
          <w:rFonts w:ascii="Times New Roman" w:hAnsi="Times New Roman" w:cs="Times New Roman"/>
          <w:sz w:val="24"/>
          <w:szCs w:val="24"/>
        </w:rPr>
        <w:t>шт</w:t>
      </w:r>
      <w:proofErr w:type="spellEnd"/>
      <w:r w:rsidRPr="003D78F2">
        <w:rPr>
          <w:rFonts w:ascii="Times New Roman" w:hAnsi="Times New Roman" w:cs="Times New Roman"/>
          <w:sz w:val="24"/>
          <w:szCs w:val="24"/>
        </w:rPr>
        <w:t xml:space="preserve"> (оформление цветами</w:t>
      </w:r>
      <w:proofErr w:type="gramStart"/>
      <w:r w:rsidRPr="003D78F2">
        <w:rPr>
          <w:rFonts w:ascii="Times New Roman" w:hAnsi="Times New Roman" w:cs="Times New Roman"/>
          <w:sz w:val="24"/>
          <w:szCs w:val="24"/>
        </w:rPr>
        <w:t>).(</w:t>
      </w:r>
      <w:proofErr w:type="gramEnd"/>
      <w:r w:rsidRPr="003D78F2">
        <w:rPr>
          <w:rFonts w:ascii="Times New Roman" w:hAnsi="Times New Roman" w:cs="Times New Roman"/>
          <w:sz w:val="24"/>
          <w:szCs w:val="24"/>
        </w:rPr>
        <w:t>100% исполнения).</w:t>
      </w:r>
    </w:p>
    <w:p w:rsidR="00510D13" w:rsidRPr="003D78F2" w:rsidRDefault="00510D13" w:rsidP="003D78F2">
      <w:pPr>
        <w:widowControl w:val="0"/>
        <w:numPr>
          <w:ilvl w:val="2"/>
          <w:numId w:val="17"/>
        </w:numPr>
        <w:tabs>
          <w:tab w:val="left" w:pos="284"/>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Количество убранных не санкционированных свалок – 4 шт. при плане 3 шт. (133% исполнения).</w:t>
      </w:r>
    </w:p>
    <w:p w:rsidR="00510D13" w:rsidRPr="003D78F2" w:rsidRDefault="00510D13" w:rsidP="003D78F2">
      <w:pPr>
        <w:widowControl w:val="0"/>
        <w:numPr>
          <w:ilvl w:val="2"/>
          <w:numId w:val="17"/>
        </w:numPr>
        <w:tabs>
          <w:tab w:val="left" w:pos="284"/>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 xml:space="preserve">Обустройство тротуара в «Бюджетной сфере» - 390 </w:t>
      </w:r>
      <w:proofErr w:type="spellStart"/>
      <w:proofErr w:type="gramStart"/>
      <w:r w:rsidRPr="003D78F2">
        <w:rPr>
          <w:rFonts w:ascii="Times New Roman" w:hAnsi="Times New Roman" w:cs="Times New Roman"/>
          <w:sz w:val="24"/>
          <w:szCs w:val="24"/>
        </w:rPr>
        <w:t>кв.м</w:t>
      </w:r>
      <w:proofErr w:type="spellEnd"/>
      <w:proofErr w:type="gramEnd"/>
      <w:r w:rsidRPr="003D78F2">
        <w:rPr>
          <w:rFonts w:ascii="Times New Roman" w:hAnsi="Times New Roman" w:cs="Times New Roman"/>
          <w:sz w:val="24"/>
          <w:szCs w:val="24"/>
        </w:rPr>
        <w:t xml:space="preserve"> (100% исполнения). </w:t>
      </w:r>
    </w:p>
    <w:p w:rsidR="00510D13" w:rsidRPr="003D78F2" w:rsidRDefault="00510D13" w:rsidP="003D78F2">
      <w:pPr>
        <w:widowControl w:val="0"/>
        <w:numPr>
          <w:ilvl w:val="2"/>
          <w:numId w:val="17"/>
        </w:numPr>
        <w:tabs>
          <w:tab w:val="left" w:pos="284"/>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 xml:space="preserve">Выкос сухой травы на пустырях и заброшенных участках, вдоль обочин дорог (центральная площадь, сквер по </w:t>
      </w:r>
      <w:proofErr w:type="spellStart"/>
      <w:r w:rsidRPr="003D78F2">
        <w:rPr>
          <w:rFonts w:ascii="Times New Roman" w:hAnsi="Times New Roman" w:cs="Times New Roman"/>
          <w:sz w:val="24"/>
          <w:szCs w:val="24"/>
        </w:rPr>
        <w:t>ул.Строда</w:t>
      </w:r>
      <w:proofErr w:type="spellEnd"/>
      <w:r w:rsidRPr="003D78F2">
        <w:rPr>
          <w:rFonts w:ascii="Times New Roman" w:hAnsi="Times New Roman" w:cs="Times New Roman"/>
          <w:sz w:val="24"/>
          <w:szCs w:val="24"/>
        </w:rPr>
        <w:t xml:space="preserve">, автобусные остановки) – 285 </w:t>
      </w:r>
      <w:proofErr w:type="spellStart"/>
      <w:r w:rsidRPr="003D78F2">
        <w:rPr>
          <w:rFonts w:ascii="Times New Roman" w:hAnsi="Times New Roman" w:cs="Times New Roman"/>
          <w:sz w:val="24"/>
          <w:szCs w:val="24"/>
        </w:rPr>
        <w:t>кв.м</w:t>
      </w:r>
      <w:proofErr w:type="spellEnd"/>
      <w:r w:rsidRPr="003D78F2">
        <w:rPr>
          <w:rFonts w:ascii="Times New Roman" w:hAnsi="Times New Roman" w:cs="Times New Roman"/>
          <w:sz w:val="24"/>
          <w:szCs w:val="24"/>
        </w:rPr>
        <w:t>. (100% исполнения).</w:t>
      </w:r>
    </w:p>
    <w:p w:rsidR="00510D13" w:rsidRPr="003D78F2" w:rsidRDefault="00510D13" w:rsidP="003D78F2">
      <w:pPr>
        <w:widowControl w:val="0"/>
        <w:numPr>
          <w:ilvl w:val="2"/>
          <w:numId w:val="17"/>
        </w:numPr>
        <w:tabs>
          <w:tab w:val="left" w:pos="284"/>
          <w:tab w:val="left" w:pos="426"/>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Разработка проектно-сметной документации «Бульвар им. В.П. Шамшина в п. Жатай» (2 очередь) - 1 шт. (100% исполнения).</w:t>
      </w:r>
    </w:p>
    <w:p w:rsidR="00510D13" w:rsidRPr="003D78F2" w:rsidRDefault="00510D13" w:rsidP="003D78F2">
      <w:pPr>
        <w:widowControl w:val="0"/>
        <w:numPr>
          <w:ilvl w:val="2"/>
          <w:numId w:val="17"/>
        </w:numPr>
        <w:tabs>
          <w:tab w:val="left" w:pos="284"/>
          <w:tab w:val="left" w:pos="426"/>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color w:val="000000"/>
          <w:sz w:val="24"/>
          <w:szCs w:val="24"/>
        </w:rPr>
        <w:t xml:space="preserve">Проведение проверки сметной стоимости по </w:t>
      </w:r>
      <w:proofErr w:type="spellStart"/>
      <w:r w:rsidRPr="003D78F2">
        <w:rPr>
          <w:rFonts w:ascii="Times New Roman" w:hAnsi="Times New Roman" w:cs="Times New Roman"/>
          <w:color w:val="000000"/>
          <w:sz w:val="24"/>
          <w:szCs w:val="24"/>
        </w:rPr>
        <w:t>обьекту</w:t>
      </w:r>
      <w:proofErr w:type="spellEnd"/>
      <w:r w:rsidRPr="003D78F2">
        <w:rPr>
          <w:rFonts w:ascii="Times New Roman" w:hAnsi="Times New Roman" w:cs="Times New Roman"/>
          <w:color w:val="000000"/>
          <w:sz w:val="24"/>
          <w:szCs w:val="24"/>
        </w:rPr>
        <w:t xml:space="preserve"> "Бульвар им. В.П. Шамшина в п. «Жатай</w:t>
      </w:r>
      <w:r w:rsidRPr="003D78F2">
        <w:rPr>
          <w:rFonts w:ascii="Times New Roman" w:hAnsi="Times New Roman" w:cs="Times New Roman"/>
          <w:color w:val="000000" w:themeColor="text1"/>
          <w:sz w:val="24"/>
          <w:szCs w:val="24"/>
        </w:rPr>
        <w:t>» (2 очередь) – 0 (0% исполнения).</w:t>
      </w:r>
    </w:p>
    <w:p w:rsidR="00510D13" w:rsidRPr="003D78F2" w:rsidRDefault="00510D13" w:rsidP="003D78F2">
      <w:pPr>
        <w:widowControl w:val="0"/>
        <w:numPr>
          <w:ilvl w:val="2"/>
          <w:numId w:val="17"/>
        </w:numPr>
        <w:tabs>
          <w:tab w:val="left" w:pos="284"/>
          <w:tab w:val="left" w:pos="426"/>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 xml:space="preserve">Обустройство площадок для бытового мусора – 1 шт. (50% исполнения); </w:t>
      </w:r>
    </w:p>
    <w:p w:rsidR="00510D13" w:rsidRPr="003D78F2" w:rsidRDefault="00510D13" w:rsidP="003D78F2">
      <w:pPr>
        <w:widowControl w:val="0"/>
        <w:numPr>
          <w:ilvl w:val="2"/>
          <w:numId w:val="17"/>
        </w:numPr>
        <w:tabs>
          <w:tab w:val="left" w:pos="284"/>
          <w:tab w:val="left" w:pos="426"/>
        </w:tabs>
        <w:autoSpaceDE w:val="0"/>
        <w:autoSpaceDN w:val="0"/>
        <w:adjustRightInd w:val="0"/>
        <w:spacing w:after="0" w:line="240" w:lineRule="auto"/>
        <w:ind w:left="0" w:firstLine="0"/>
        <w:jc w:val="both"/>
        <w:outlineLvl w:val="1"/>
        <w:rPr>
          <w:rFonts w:ascii="Times New Roman" w:hAnsi="Times New Roman" w:cs="Times New Roman"/>
          <w:sz w:val="24"/>
          <w:szCs w:val="24"/>
        </w:rPr>
      </w:pPr>
      <w:r w:rsidRPr="003D78F2">
        <w:rPr>
          <w:rFonts w:ascii="Times New Roman" w:hAnsi="Times New Roman" w:cs="Times New Roman"/>
          <w:sz w:val="24"/>
          <w:szCs w:val="24"/>
        </w:rPr>
        <w:t xml:space="preserve">Приобретение контейнеров для бытового мусора -30 </w:t>
      </w:r>
      <w:proofErr w:type="spellStart"/>
      <w:r w:rsidRPr="003D78F2">
        <w:rPr>
          <w:rFonts w:ascii="Times New Roman" w:hAnsi="Times New Roman" w:cs="Times New Roman"/>
          <w:sz w:val="24"/>
          <w:szCs w:val="24"/>
        </w:rPr>
        <w:t>шт</w:t>
      </w:r>
      <w:proofErr w:type="spellEnd"/>
      <w:r w:rsidRPr="003D78F2">
        <w:rPr>
          <w:rFonts w:ascii="Times New Roman" w:hAnsi="Times New Roman" w:cs="Times New Roman"/>
          <w:sz w:val="24"/>
          <w:szCs w:val="24"/>
        </w:rPr>
        <w:t xml:space="preserve"> (200% исполнения);</w:t>
      </w:r>
    </w:p>
    <w:p w:rsidR="00510D13" w:rsidRPr="003D78F2" w:rsidRDefault="00510D13" w:rsidP="003D78F2">
      <w:pPr>
        <w:tabs>
          <w:tab w:val="left" w:pos="284"/>
        </w:tabs>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13. 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 – 10% от всего населения ГО «Жатай» (100% исполнения).</w:t>
      </w:r>
    </w:p>
    <w:p w:rsidR="00510D13" w:rsidRPr="003D78F2" w:rsidRDefault="00510D13" w:rsidP="003D78F2">
      <w:pPr>
        <w:tabs>
          <w:tab w:val="left" w:pos="284"/>
        </w:tabs>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14. Ремонт детских площадок на территории ГО «Жатай» - 9 шт. (150% исполнения); </w:t>
      </w:r>
    </w:p>
    <w:p w:rsidR="00510D13" w:rsidRPr="003D78F2" w:rsidRDefault="00510D13" w:rsidP="003D78F2">
      <w:pPr>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15.Содержание и ремонт объектов уличного освещения (наличие точек освещения) – 1324 (содержание);</w:t>
      </w:r>
    </w:p>
    <w:p w:rsidR="00510D13" w:rsidRPr="003D78F2" w:rsidRDefault="00510D13" w:rsidP="003D78F2">
      <w:pPr>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16. Ремонт (замена) объектов уличного освещения – 10 </w:t>
      </w:r>
      <w:proofErr w:type="gramStart"/>
      <w:r w:rsidRPr="003D78F2">
        <w:rPr>
          <w:rFonts w:ascii="Times New Roman" w:eastAsia="Times New Roman" w:hAnsi="Times New Roman" w:cs="Times New Roman"/>
          <w:sz w:val="24"/>
          <w:szCs w:val="24"/>
        </w:rPr>
        <w:t>шт.(</w:t>
      </w:r>
      <w:proofErr w:type="gramEnd"/>
      <w:r w:rsidRPr="003D78F2">
        <w:rPr>
          <w:rFonts w:ascii="Times New Roman" w:eastAsia="Times New Roman" w:hAnsi="Times New Roman" w:cs="Times New Roman"/>
          <w:sz w:val="24"/>
          <w:szCs w:val="24"/>
        </w:rPr>
        <w:t>замена столбов и сетей) (100% исполнения).</w:t>
      </w:r>
    </w:p>
    <w:p w:rsidR="00510D13" w:rsidRPr="003D78F2" w:rsidRDefault="00510D13" w:rsidP="003D78F2">
      <w:pPr>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17. </w:t>
      </w:r>
      <w:r w:rsidRPr="003D78F2">
        <w:rPr>
          <w:rFonts w:ascii="Times New Roman" w:hAnsi="Times New Roman" w:cs="Times New Roman"/>
          <w:color w:val="000000"/>
          <w:sz w:val="24"/>
          <w:szCs w:val="24"/>
        </w:rPr>
        <w:t>Проекты по совместному подвесу линий электропередач для уличного освещения – 0 шт. (0% исполнения).</w:t>
      </w:r>
    </w:p>
    <w:p w:rsidR="00510D13" w:rsidRPr="003D78F2" w:rsidRDefault="00510D13" w:rsidP="003D78F2">
      <w:pPr>
        <w:spacing w:after="0" w:line="240" w:lineRule="auto"/>
        <w:jc w:val="both"/>
        <w:outlineLvl w:val="1"/>
        <w:rPr>
          <w:rFonts w:ascii="Times New Roman" w:eastAsia="Times New Roman" w:hAnsi="Times New Roman" w:cs="Times New Roman"/>
          <w:color w:val="FF0000"/>
          <w:sz w:val="24"/>
          <w:szCs w:val="24"/>
        </w:rPr>
      </w:pPr>
      <w:r w:rsidRPr="003D78F2">
        <w:rPr>
          <w:rFonts w:ascii="Times New Roman" w:eastAsia="Times New Roman" w:hAnsi="Times New Roman" w:cs="Times New Roman"/>
          <w:sz w:val="24"/>
          <w:szCs w:val="24"/>
        </w:rPr>
        <w:t xml:space="preserve">18. Вывоз отходов с территории кладбища – 127 м3 (48,8% исполнения). </w:t>
      </w:r>
    </w:p>
    <w:p w:rsidR="00510D13" w:rsidRPr="003D78F2" w:rsidRDefault="00510D13" w:rsidP="003D78F2">
      <w:pPr>
        <w:spacing w:after="0" w:line="240" w:lineRule="auto"/>
        <w:jc w:val="both"/>
        <w:outlineLvl w:val="1"/>
        <w:rPr>
          <w:rFonts w:ascii="Times New Roman" w:eastAsia="Times New Roman" w:hAnsi="Times New Roman" w:cs="Times New Roman"/>
          <w:color w:val="FF0000"/>
          <w:sz w:val="24"/>
          <w:szCs w:val="24"/>
        </w:rPr>
      </w:pPr>
      <w:r w:rsidRPr="003D78F2">
        <w:rPr>
          <w:rFonts w:ascii="Times New Roman" w:eastAsia="Times New Roman" w:hAnsi="Times New Roman" w:cs="Times New Roman"/>
          <w:color w:val="000000" w:themeColor="text1"/>
          <w:sz w:val="24"/>
          <w:szCs w:val="24"/>
        </w:rPr>
        <w:t>19.</w:t>
      </w:r>
      <w:r w:rsidRPr="003D78F2">
        <w:rPr>
          <w:rFonts w:ascii="Times New Roman" w:eastAsia="Times New Roman" w:hAnsi="Times New Roman" w:cs="Times New Roman"/>
          <w:color w:val="FF0000"/>
          <w:sz w:val="24"/>
          <w:szCs w:val="24"/>
        </w:rPr>
        <w:t xml:space="preserve"> </w:t>
      </w:r>
      <w:r w:rsidRPr="003D78F2">
        <w:rPr>
          <w:rFonts w:ascii="Times New Roman" w:eastAsia="Times New Roman" w:hAnsi="Times New Roman" w:cs="Times New Roman"/>
          <w:color w:val="000000" w:themeColor="text1"/>
          <w:sz w:val="24"/>
          <w:szCs w:val="24"/>
        </w:rPr>
        <w:t xml:space="preserve">Содержание подъездных путей </w:t>
      </w:r>
      <w:r w:rsidRPr="003D78F2">
        <w:rPr>
          <w:rFonts w:ascii="Times New Roman" w:hAnsi="Times New Roman" w:cs="Times New Roman"/>
          <w:color w:val="000000" w:themeColor="text1"/>
          <w:sz w:val="24"/>
          <w:szCs w:val="24"/>
        </w:rPr>
        <w:t xml:space="preserve">и межквартальных проездов кладбища – 1000 </w:t>
      </w:r>
      <w:proofErr w:type="spellStart"/>
      <w:proofErr w:type="gramStart"/>
      <w:r w:rsidRPr="003D78F2">
        <w:rPr>
          <w:rFonts w:ascii="Times New Roman" w:hAnsi="Times New Roman" w:cs="Times New Roman"/>
          <w:color w:val="000000" w:themeColor="text1"/>
          <w:sz w:val="24"/>
          <w:szCs w:val="24"/>
        </w:rPr>
        <w:t>кв.м</w:t>
      </w:r>
      <w:proofErr w:type="spellEnd"/>
      <w:proofErr w:type="gramEnd"/>
      <w:r w:rsidRPr="003D78F2">
        <w:rPr>
          <w:rFonts w:ascii="Times New Roman" w:hAnsi="Times New Roman" w:cs="Times New Roman"/>
          <w:color w:val="000000" w:themeColor="text1"/>
          <w:sz w:val="24"/>
          <w:szCs w:val="24"/>
        </w:rPr>
        <w:t xml:space="preserve"> (100% исполнения).</w:t>
      </w:r>
    </w:p>
    <w:p w:rsidR="00510D13" w:rsidRPr="003D78F2" w:rsidRDefault="00510D13" w:rsidP="003D78F2">
      <w:pPr>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20. Количество отловленных безнадзорных животных - 46 голова (76,7% исполнения).</w:t>
      </w:r>
    </w:p>
    <w:p w:rsidR="00510D13" w:rsidRPr="003D78F2" w:rsidRDefault="00510D13" w:rsidP="003D78F2">
      <w:pPr>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11. Содержание безнадзорных животных – 93 голова (465% исполнения).</w:t>
      </w:r>
    </w:p>
    <w:p w:rsidR="00510D13" w:rsidRPr="003D78F2" w:rsidRDefault="00510D13" w:rsidP="003D78F2">
      <w:pPr>
        <w:spacing w:after="0" w:line="240" w:lineRule="auto"/>
        <w:jc w:val="both"/>
        <w:outlineLvl w:val="1"/>
        <w:rPr>
          <w:rFonts w:ascii="Times New Roman" w:eastAsia="Times New Roman" w:hAnsi="Times New Roman" w:cs="Times New Roman"/>
          <w:color w:val="FF0000"/>
          <w:sz w:val="24"/>
          <w:szCs w:val="24"/>
        </w:rPr>
      </w:pPr>
    </w:p>
    <w:p w:rsidR="00510D13" w:rsidRPr="003D78F2" w:rsidRDefault="00510D13" w:rsidP="003D78F2">
      <w:pPr>
        <w:widowControl w:val="0"/>
        <w:autoSpaceDE w:val="0"/>
        <w:autoSpaceDN w:val="0"/>
        <w:spacing w:after="0" w:line="240" w:lineRule="auto"/>
        <w:ind w:left="142"/>
        <w:jc w:val="both"/>
        <w:rPr>
          <w:rFonts w:ascii="Times New Roman" w:eastAsia="Times New Roman" w:hAnsi="Times New Roman" w:cs="Times New Roman"/>
          <w:sz w:val="24"/>
          <w:szCs w:val="24"/>
        </w:rPr>
      </w:pPr>
    </w:p>
    <w:p w:rsidR="00510D13" w:rsidRPr="003D78F2" w:rsidRDefault="00510D13" w:rsidP="003D78F2">
      <w:pPr>
        <w:spacing w:after="0" w:line="240" w:lineRule="auto"/>
        <w:ind w:firstLine="708"/>
        <w:jc w:val="both"/>
        <w:rPr>
          <w:rFonts w:ascii="Times New Roman" w:hAnsi="Times New Roman" w:cs="Times New Roman"/>
          <w:b/>
          <w:sz w:val="24"/>
          <w:szCs w:val="24"/>
        </w:rPr>
      </w:pPr>
      <w:r w:rsidRPr="003D78F2">
        <w:rPr>
          <w:rFonts w:ascii="Times New Roman" w:eastAsia="Times New Roman" w:hAnsi="Times New Roman" w:cs="Times New Roman"/>
          <w:sz w:val="24"/>
          <w:szCs w:val="24"/>
        </w:rPr>
        <w:t xml:space="preserve">Оценка эффективности программы </w:t>
      </w:r>
      <w:r w:rsidRPr="003D78F2">
        <w:rPr>
          <w:rFonts w:ascii="Times New Roman" w:eastAsia="Calibri" w:hAnsi="Times New Roman" w:cs="Times New Roman"/>
          <w:sz w:val="24"/>
          <w:szCs w:val="24"/>
        </w:rPr>
        <w:t>«</w:t>
      </w:r>
      <w:r w:rsidRPr="003D78F2">
        <w:rPr>
          <w:rFonts w:ascii="Times New Roman" w:hAnsi="Times New Roman" w:cs="Times New Roman"/>
          <w:bCs/>
          <w:sz w:val="24"/>
          <w:szCs w:val="24"/>
        </w:rPr>
        <w:t>Благоустройство и формирование комфортной городской среды на территории Городского округа «Жатай» на 2025 – 2029 годы</w:t>
      </w:r>
      <w:r w:rsidRPr="003D78F2">
        <w:rPr>
          <w:rFonts w:ascii="Times New Roman" w:eastAsia="Calibri" w:hAnsi="Times New Roman" w:cs="Times New Roman"/>
          <w:sz w:val="24"/>
          <w:szCs w:val="24"/>
        </w:rPr>
        <w:t xml:space="preserve">» за 2025 год </w:t>
      </w:r>
      <w:r w:rsidRPr="003D78F2">
        <w:rPr>
          <w:rFonts w:ascii="Times New Roman" w:hAnsi="Times New Roman" w:cs="Times New Roman"/>
          <w:sz w:val="24"/>
          <w:szCs w:val="24"/>
        </w:rPr>
        <w:t xml:space="preserve">относится к высокой категории, так как уровень эффективности соответствует </w:t>
      </w:r>
      <w:r w:rsidRPr="003D78F2">
        <w:rPr>
          <w:rFonts w:ascii="Times New Roman" w:hAnsi="Times New Roman" w:cs="Times New Roman"/>
          <w:b/>
          <w:sz w:val="24"/>
          <w:szCs w:val="24"/>
        </w:rPr>
        <w:t>0,9.</w:t>
      </w:r>
    </w:p>
    <w:p w:rsidR="00987150" w:rsidRPr="003D78F2" w:rsidRDefault="00987150" w:rsidP="003D78F2">
      <w:pPr>
        <w:widowControl w:val="0"/>
        <w:autoSpaceDE w:val="0"/>
        <w:autoSpaceDN w:val="0"/>
        <w:adjustRightInd w:val="0"/>
        <w:spacing w:after="0" w:line="240" w:lineRule="auto"/>
        <w:jc w:val="both"/>
        <w:rPr>
          <w:rFonts w:ascii="Times New Roman" w:hAnsi="Times New Roman" w:cs="Times New Roman"/>
          <w:b/>
          <w:sz w:val="24"/>
          <w:szCs w:val="24"/>
        </w:rPr>
      </w:pPr>
    </w:p>
    <w:p w:rsidR="000F0719" w:rsidRPr="003D78F2" w:rsidRDefault="000F0719" w:rsidP="008F697B">
      <w:pPr>
        <w:pStyle w:val="a3"/>
        <w:widowControl w:val="0"/>
        <w:numPr>
          <w:ilvl w:val="0"/>
          <w:numId w:val="8"/>
        </w:numPr>
        <w:tabs>
          <w:tab w:val="left" w:pos="0"/>
        </w:tabs>
        <w:autoSpaceDE w:val="0"/>
        <w:autoSpaceDN w:val="0"/>
        <w:adjustRightInd w:val="0"/>
        <w:spacing w:after="0" w:line="240" w:lineRule="auto"/>
        <w:jc w:val="center"/>
        <w:rPr>
          <w:rFonts w:ascii="Times New Roman" w:hAnsi="Times New Roman" w:cs="Times New Roman"/>
          <w:b/>
          <w:sz w:val="24"/>
          <w:szCs w:val="24"/>
        </w:rPr>
      </w:pPr>
      <w:r w:rsidRPr="003D78F2">
        <w:rPr>
          <w:rFonts w:ascii="Times New Roman" w:hAnsi="Times New Roman" w:cs="Times New Roman"/>
          <w:b/>
          <w:sz w:val="24"/>
          <w:szCs w:val="24"/>
        </w:rPr>
        <w:t>Муниципальная программа «Развитие жилищно-коммунального хозяйства Городского округа «Жатай» на период 2023-2027 годы»</w:t>
      </w:r>
    </w:p>
    <w:p w:rsidR="000F0719" w:rsidRPr="003D78F2" w:rsidRDefault="000F0719" w:rsidP="003D78F2">
      <w:pPr>
        <w:spacing w:after="0" w:line="240" w:lineRule="auto"/>
        <w:jc w:val="both"/>
        <w:rPr>
          <w:rFonts w:ascii="Times New Roman" w:hAnsi="Times New Roman" w:cs="Times New Roman"/>
          <w:b/>
          <w:sz w:val="24"/>
          <w:szCs w:val="24"/>
        </w:rPr>
      </w:pPr>
    </w:p>
    <w:p w:rsidR="00510D13" w:rsidRPr="003D78F2" w:rsidRDefault="00510D13" w:rsidP="003D78F2">
      <w:pPr>
        <w:widowControl w:val="0"/>
        <w:tabs>
          <w:tab w:val="center" w:pos="426"/>
        </w:tabs>
        <w:autoSpaceDE w:val="0"/>
        <w:autoSpaceDN w:val="0"/>
        <w:adjustRightInd w:val="0"/>
        <w:spacing w:after="0" w:line="240" w:lineRule="auto"/>
        <w:ind w:left="142" w:firstLine="567"/>
        <w:jc w:val="both"/>
        <w:rPr>
          <w:rFonts w:ascii="Times New Roman" w:eastAsia="Times New Roman" w:hAnsi="Times New Roman" w:cs="Times New Roman"/>
          <w:bCs/>
          <w:sz w:val="24"/>
          <w:szCs w:val="24"/>
        </w:rPr>
      </w:pPr>
      <w:r w:rsidRPr="003D78F2">
        <w:rPr>
          <w:rFonts w:ascii="Times New Roman" w:eastAsia="Times New Roman" w:hAnsi="Times New Roman" w:cs="Times New Roman"/>
          <w:bCs/>
          <w:sz w:val="24"/>
          <w:szCs w:val="24"/>
        </w:rPr>
        <w:t xml:space="preserve">Муниципальная программа </w:t>
      </w:r>
      <w:r w:rsidRPr="003D78F2">
        <w:rPr>
          <w:rFonts w:ascii="Times New Roman" w:eastAsia="Times New Roman" w:hAnsi="Times New Roman" w:cs="Times New Roman"/>
          <w:sz w:val="24"/>
          <w:szCs w:val="24"/>
        </w:rPr>
        <w:t>«Развитие жилищно-коммунального хозяйства Городского округа «Жатай» на 2023-2027 годы»</w:t>
      </w:r>
      <w:r w:rsidRPr="003D78F2">
        <w:rPr>
          <w:rFonts w:ascii="Times New Roman" w:eastAsia="Times New Roman" w:hAnsi="Times New Roman" w:cs="Times New Roman"/>
          <w:bCs/>
          <w:sz w:val="24"/>
          <w:szCs w:val="24"/>
        </w:rPr>
        <w:t xml:space="preserve"> направлена модернизацию и развитие жилищно-коммунального хозяйства Городского округа «Жатай».</w:t>
      </w:r>
    </w:p>
    <w:p w:rsidR="00510D13" w:rsidRPr="003D78F2" w:rsidRDefault="00510D13" w:rsidP="003D78F2">
      <w:pPr>
        <w:tabs>
          <w:tab w:val="num" w:pos="142"/>
          <w:tab w:val="left" w:pos="284"/>
        </w:tabs>
        <w:autoSpaceDE w:val="0"/>
        <w:autoSpaceDN w:val="0"/>
        <w:adjustRightInd w:val="0"/>
        <w:spacing w:after="0" w:line="240" w:lineRule="auto"/>
        <w:ind w:firstLine="142"/>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ab/>
      </w:r>
      <w:r w:rsidRPr="003D78F2">
        <w:rPr>
          <w:rFonts w:ascii="Times New Roman" w:eastAsia="Calibri" w:hAnsi="Times New Roman" w:cs="Times New Roman"/>
          <w:sz w:val="24"/>
          <w:szCs w:val="24"/>
        </w:rPr>
        <w:tab/>
        <w:t xml:space="preserve">Механизмом реализации Программы являются следующие задачи: </w:t>
      </w:r>
    </w:p>
    <w:p w:rsidR="00510D13" w:rsidRPr="003D78F2" w:rsidRDefault="00510D13" w:rsidP="003D78F2">
      <w:pPr>
        <w:widowControl w:val="0"/>
        <w:numPr>
          <w:ilvl w:val="0"/>
          <w:numId w:val="4"/>
        </w:numPr>
        <w:tabs>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D78F2">
        <w:rPr>
          <w:rFonts w:ascii="Times New Roman" w:eastAsia="BatangChe" w:hAnsi="Times New Roman" w:cs="Times New Roman"/>
          <w:color w:val="000000" w:themeColor="text1"/>
          <w:sz w:val="24"/>
          <w:szCs w:val="24"/>
        </w:rPr>
        <w:t>Приведение жилищного фонда в соответствии с санитарно-гигиеническими, экологическими, 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оборудования и технических устройств, создание комфортных условий проживания. Определение реального технического состояния домов в поселке на основании технических заключений о состоянии конструкций дома</w:t>
      </w:r>
      <w:r w:rsidRPr="003D78F2">
        <w:rPr>
          <w:rFonts w:ascii="Times New Roman" w:eastAsia="Times New Roman" w:hAnsi="Times New Roman" w:cs="Times New Roman"/>
          <w:sz w:val="24"/>
          <w:szCs w:val="24"/>
        </w:rPr>
        <w:t>;</w:t>
      </w:r>
    </w:p>
    <w:p w:rsidR="00510D13" w:rsidRPr="003D78F2" w:rsidRDefault="00510D13" w:rsidP="003D78F2">
      <w:pPr>
        <w:widowControl w:val="0"/>
        <w:numPr>
          <w:ilvl w:val="0"/>
          <w:numId w:val="4"/>
        </w:numPr>
        <w:tabs>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D78F2">
        <w:rPr>
          <w:rFonts w:ascii="Times New Roman" w:eastAsia="BatangChe" w:hAnsi="Times New Roman" w:cs="Times New Roman"/>
          <w:color w:val="000000" w:themeColor="text1"/>
          <w:sz w:val="24"/>
          <w:szCs w:val="24"/>
        </w:rPr>
        <w:t>Выполнение работ по перепланировке жилых комнат общежития Гастелло д.19</w:t>
      </w:r>
      <w:r w:rsidRPr="003D78F2">
        <w:rPr>
          <w:rFonts w:ascii="Times New Roman" w:eastAsia="Calibri" w:hAnsi="Times New Roman" w:cs="Times New Roman"/>
          <w:sz w:val="24"/>
          <w:szCs w:val="24"/>
        </w:rPr>
        <w:t>;</w:t>
      </w:r>
    </w:p>
    <w:p w:rsidR="00510D13" w:rsidRPr="003D78F2" w:rsidRDefault="00510D13" w:rsidP="003D78F2">
      <w:pPr>
        <w:widowControl w:val="0"/>
        <w:numPr>
          <w:ilvl w:val="0"/>
          <w:numId w:val="4"/>
        </w:numPr>
        <w:tabs>
          <w:tab w:val="left" w:pos="0"/>
          <w:tab w:val="left" w:pos="284"/>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D78F2">
        <w:rPr>
          <w:rFonts w:ascii="Times New Roman" w:eastAsia="BatangChe" w:hAnsi="Times New Roman" w:cs="Times New Roman"/>
          <w:color w:val="000000" w:themeColor="text1"/>
          <w:sz w:val="24"/>
          <w:szCs w:val="24"/>
        </w:rPr>
        <w:t>Контроль над исполнением программы</w:t>
      </w:r>
      <w:r w:rsidRPr="003D78F2">
        <w:rPr>
          <w:rFonts w:ascii="Times New Roman" w:hAnsi="Times New Roman" w:cs="Times New Roman"/>
          <w:sz w:val="24"/>
          <w:szCs w:val="24"/>
        </w:rPr>
        <w:t>;</w:t>
      </w:r>
    </w:p>
    <w:p w:rsidR="00510D13" w:rsidRPr="003D78F2" w:rsidRDefault="00510D13" w:rsidP="003D78F2">
      <w:pPr>
        <w:widowControl w:val="0"/>
        <w:numPr>
          <w:ilvl w:val="0"/>
          <w:numId w:val="4"/>
        </w:numPr>
        <w:tabs>
          <w:tab w:val="left" w:pos="0"/>
          <w:tab w:val="left" w:pos="284"/>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D78F2">
        <w:rPr>
          <w:rFonts w:ascii="Times New Roman" w:eastAsia="BatangChe" w:hAnsi="Times New Roman" w:cs="Times New Roman"/>
          <w:color w:val="000000" w:themeColor="text1"/>
          <w:sz w:val="24"/>
          <w:szCs w:val="24"/>
        </w:rPr>
        <w:t>Строительство сетей водоснабжения и водоотведения с проектированием Общеобразовательный комплекс «Точка будущего»</w:t>
      </w:r>
      <w:r w:rsidRPr="003D78F2">
        <w:rPr>
          <w:rFonts w:ascii="Times New Roman" w:eastAsia="Times New Roman" w:hAnsi="Times New Roman" w:cs="Times New Roman"/>
          <w:sz w:val="24"/>
          <w:szCs w:val="24"/>
        </w:rPr>
        <w:t>.</w:t>
      </w:r>
    </w:p>
    <w:p w:rsidR="00510D13" w:rsidRPr="003D78F2" w:rsidRDefault="00510D13" w:rsidP="003D78F2">
      <w:pPr>
        <w:spacing w:after="0" w:line="240" w:lineRule="auto"/>
        <w:ind w:firstLine="567"/>
        <w:contextualSpacing/>
        <w:jc w:val="both"/>
        <w:rPr>
          <w:rFonts w:ascii="Times New Roman" w:hAnsi="Times New Roman" w:cs="Times New Roman"/>
          <w:sz w:val="24"/>
          <w:szCs w:val="24"/>
        </w:rPr>
      </w:pPr>
    </w:p>
    <w:p w:rsidR="00510D13" w:rsidRPr="003D78F2" w:rsidRDefault="00510D13" w:rsidP="003D78F2">
      <w:pPr>
        <w:tabs>
          <w:tab w:val="left" w:pos="284"/>
        </w:tabs>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Финансирование данной программы осуществляется за счёт бюджета РС(Я), местного бюджета ГО «Жатай». На реализацию программы в 2025 году предусмотрено 93</w:t>
      </w:r>
      <w:r w:rsidRPr="003D78F2">
        <w:rPr>
          <w:rFonts w:ascii="Times New Roman" w:eastAsia="Times New Roman" w:hAnsi="Times New Roman" w:cs="Times New Roman"/>
          <w:sz w:val="24"/>
          <w:szCs w:val="24"/>
          <w:lang w:val="en-US"/>
        </w:rPr>
        <w:t> </w:t>
      </w:r>
      <w:r w:rsidRPr="003D78F2">
        <w:rPr>
          <w:rFonts w:ascii="Times New Roman" w:eastAsia="Times New Roman" w:hAnsi="Times New Roman" w:cs="Times New Roman"/>
          <w:sz w:val="24"/>
          <w:szCs w:val="24"/>
        </w:rPr>
        <w:t>126,5 тыс. рублей, в том числе местный бюджет ГО «Жатай» 48 190,0 тыс. рублей, государственный бюджет РС (Я) 44 936,5 тыс. рублей. Освоение составило 83 251,9 тыс. рублей или 89,4% от уточненного плана, в том числе местный бюджет 38 315,4 тыс. рублей (79,5%), государственный бюджет РС(Я) 44 936,5 тыс. рублей (100 %).</w:t>
      </w:r>
    </w:p>
    <w:p w:rsidR="00510D13" w:rsidRPr="003D78F2" w:rsidRDefault="00510D13" w:rsidP="003D78F2">
      <w:pPr>
        <w:spacing w:after="0" w:line="240" w:lineRule="auto"/>
        <w:ind w:firstLine="567"/>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С целью выполнения развития жилищно-коммунального хозяйства Городского округа «Жатай» были реализованы следующие программные мероприятия:</w:t>
      </w:r>
    </w:p>
    <w:p w:rsidR="00510D13" w:rsidRPr="003D78F2" w:rsidRDefault="00510D13" w:rsidP="003D78F2">
      <w:pPr>
        <w:widowControl w:val="0"/>
        <w:tabs>
          <w:tab w:val="left" w:pos="284"/>
          <w:tab w:val="left" w:pos="426"/>
          <w:tab w:val="left" w:pos="851"/>
        </w:tabs>
        <w:autoSpaceDE w:val="0"/>
        <w:autoSpaceDN w:val="0"/>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b/>
          <w:sz w:val="24"/>
          <w:szCs w:val="24"/>
        </w:rPr>
        <w:t xml:space="preserve">По задаче №1 «Приведение жилищного фонда в соответствии с действующими требованиями, увеличение сроков эксплуатации систем зданий и конструктивных элементов» </w:t>
      </w:r>
      <w:r w:rsidRPr="003D78F2">
        <w:rPr>
          <w:rFonts w:ascii="Times New Roman" w:eastAsia="Times New Roman" w:hAnsi="Times New Roman" w:cs="Times New Roman"/>
          <w:sz w:val="24"/>
          <w:szCs w:val="24"/>
        </w:rPr>
        <w:t>было направлено расходов на сумму 27 555,4 тыс. рублей 74,1% при плане 37 211,4 тыс. рублей и выполнены следующие мероприятия:</w:t>
      </w:r>
    </w:p>
    <w:p w:rsidR="00510D13" w:rsidRPr="003D78F2" w:rsidRDefault="00510D13" w:rsidP="003D78F2">
      <w:pPr>
        <w:widowControl w:val="0"/>
        <w:numPr>
          <w:ilvl w:val="0"/>
          <w:numId w:val="5"/>
        </w:numPr>
        <w:tabs>
          <w:tab w:val="left" w:pos="284"/>
          <w:tab w:val="left" w:pos="426"/>
          <w:tab w:val="left" w:pos="567"/>
          <w:tab w:val="left" w:pos="709"/>
          <w:tab w:val="left" w:pos="851"/>
        </w:tabs>
        <w:autoSpaceDE w:val="0"/>
        <w:autoSpaceDN w:val="0"/>
        <w:spacing w:after="0" w:line="240" w:lineRule="auto"/>
        <w:ind w:left="0"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Имущественный взнос в некоммерческую организацию «Фонд капитального ремонта многоквартирных домов Республики Саха (Якутия)» на проведение капитального ремонта общего имущества МКД, находящегося в собственности Городского округа «Жатай», на общую сумму 1 792,0 тыс. рублей при плане 1 809,1 тыс. рублей (99,1% выполнения);</w:t>
      </w:r>
    </w:p>
    <w:p w:rsidR="00510D13" w:rsidRPr="003D78F2" w:rsidRDefault="00510D13" w:rsidP="003D78F2">
      <w:pPr>
        <w:numPr>
          <w:ilvl w:val="0"/>
          <w:numId w:val="5"/>
        </w:numPr>
        <w:tabs>
          <w:tab w:val="left" w:pos="284"/>
          <w:tab w:val="left" w:pos="426"/>
          <w:tab w:val="left" w:pos="567"/>
          <w:tab w:val="left" w:pos="709"/>
          <w:tab w:val="left" w:pos="851"/>
        </w:tabs>
        <w:spacing w:after="0" w:line="240" w:lineRule="auto"/>
        <w:ind w:left="0" w:firstLine="567"/>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Аварийно-восстановительные работы в муниципальном жилом фонде и муниципального имущества на общую сумму 1 623,2 тыс. рублей при плане 10 082,5 тыс. рублей (16,1% выполнения), не выполнение связано, в связи с отсутствием потребности.</w:t>
      </w:r>
      <w:r w:rsidRPr="003D78F2">
        <w:rPr>
          <w:rFonts w:ascii="Times New Roman" w:eastAsia="Times New Roman" w:hAnsi="Times New Roman" w:cs="Times New Roman"/>
          <w:color w:val="FF0000"/>
          <w:sz w:val="24"/>
          <w:szCs w:val="24"/>
        </w:rPr>
        <w:t xml:space="preserve"> </w:t>
      </w:r>
      <w:r w:rsidRPr="003D78F2">
        <w:rPr>
          <w:rFonts w:ascii="Times New Roman" w:eastAsia="Times New Roman" w:hAnsi="Times New Roman" w:cs="Times New Roman"/>
          <w:sz w:val="24"/>
          <w:szCs w:val="24"/>
        </w:rPr>
        <w:t>Освоение направлено на следующие расходы:</w:t>
      </w:r>
    </w:p>
    <w:p w:rsidR="00510D13" w:rsidRPr="003D78F2" w:rsidRDefault="00510D13" w:rsidP="003D78F2">
      <w:pPr>
        <w:tabs>
          <w:tab w:val="left" w:pos="0"/>
          <w:tab w:val="left" w:pos="284"/>
          <w:tab w:val="left" w:pos="709"/>
          <w:tab w:val="left" w:pos="851"/>
        </w:tabs>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Замена канализационной трубы </w:t>
      </w:r>
      <w:proofErr w:type="gramStart"/>
      <w:r w:rsidRPr="003D78F2">
        <w:rPr>
          <w:rFonts w:ascii="Times New Roman" w:eastAsia="Times New Roman" w:hAnsi="Times New Roman" w:cs="Times New Roman"/>
          <w:sz w:val="24"/>
          <w:szCs w:val="24"/>
        </w:rPr>
        <w:t>в муниципальных квартира</w:t>
      </w:r>
      <w:r w:rsidR="00B0077A" w:rsidRPr="003D78F2">
        <w:rPr>
          <w:rFonts w:ascii="Times New Roman" w:eastAsia="Times New Roman" w:hAnsi="Times New Roman" w:cs="Times New Roman"/>
          <w:sz w:val="24"/>
          <w:szCs w:val="24"/>
        </w:rPr>
        <w:t>х</w:t>
      </w:r>
      <w:proofErr w:type="gramEnd"/>
      <w:r w:rsidRPr="003D78F2">
        <w:rPr>
          <w:rFonts w:ascii="Times New Roman" w:eastAsia="Times New Roman" w:hAnsi="Times New Roman" w:cs="Times New Roman"/>
          <w:sz w:val="24"/>
          <w:szCs w:val="24"/>
        </w:rPr>
        <w:t xml:space="preserve"> расположенных в доме по адресу ул. </w:t>
      </w:r>
      <w:proofErr w:type="spellStart"/>
      <w:r w:rsidRPr="003D78F2">
        <w:rPr>
          <w:rFonts w:ascii="Times New Roman" w:eastAsia="Times New Roman" w:hAnsi="Times New Roman" w:cs="Times New Roman"/>
          <w:sz w:val="24"/>
          <w:szCs w:val="24"/>
        </w:rPr>
        <w:t>Дьячкова</w:t>
      </w:r>
      <w:proofErr w:type="spellEnd"/>
      <w:r w:rsidRPr="003D78F2">
        <w:rPr>
          <w:rFonts w:ascii="Times New Roman" w:eastAsia="Times New Roman" w:hAnsi="Times New Roman" w:cs="Times New Roman"/>
          <w:sz w:val="24"/>
          <w:szCs w:val="24"/>
        </w:rPr>
        <w:t xml:space="preserve"> д.7 -  74,7 тыс. рублей;</w:t>
      </w:r>
    </w:p>
    <w:p w:rsidR="00510D13" w:rsidRPr="003D78F2" w:rsidRDefault="00510D13" w:rsidP="003D78F2">
      <w:pPr>
        <w:tabs>
          <w:tab w:val="left" w:pos="0"/>
          <w:tab w:val="left" w:pos="284"/>
          <w:tab w:val="left" w:pos="709"/>
          <w:tab w:val="left" w:pos="851"/>
        </w:tabs>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Ремонт в муниципальной квартире по адресу ул. </w:t>
      </w:r>
      <w:proofErr w:type="spellStart"/>
      <w:r w:rsidRPr="003D78F2">
        <w:rPr>
          <w:rFonts w:ascii="Times New Roman" w:eastAsia="Times New Roman" w:hAnsi="Times New Roman" w:cs="Times New Roman"/>
          <w:sz w:val="24"/>
          <w:szCs w:val="24"/>
        </w:rPr>
        <w:t>Строда</w:t>
      </w:r>
      <w:proofErr w:type="spellEnd"/>
      <w:r w:rsidRPr="003D78F2">
        <w:rPr>
          <w:rFonts w:ascii="Times New Roman" w:eastAsia="Times New Roman" w:hAnsi="Times New Roman" w:cs="Times New Roman"/>
          <w:sz w:val="24"/>
          <w:szCs w:val="24"/>
        </w:rPr>
        <w:t xml:space="preserve"> д.4 кв.48 - 47,9</w:t>
      </w:r>
      <w:r w:rsidRPr="003D78F2">
        <w:rPr>
          <w:rFonts w:ascii="Times New Roman" w:hAnsi="Times New Roman" w:cs="Times New Roman"/>
          <w:color w:val="000000"/>
          <w:sz w:val="24"/>
          <w:szCs w:val="24"/>
        </w:rPr>
        <w:t xml:space="preserve"> тыс. рублей;</w:t>
      </w:r>
    </w:p>
    <w:p w:rsidR="00510D13" w:rsidRPr="003D78F2" w:rsidRDefault="00510D13" w:rsidP="003D78F2">
      <w:pPr>
        <w:tabs>
          <w:tab w:val="left" w:pos="0"/>
          <w:tab w:val="left" w:pos="284"/>
          <w:tab w:val="left" w:pos="709"/>
          <w:tab w:val="left" w:pos="851"/>
        </w:tabs>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w:t>
      </w:r>
      <w:r w:rsidRPr="003D78F2">
        <w:rPr>
          <w:rFonts w:ascii="Times New Roman" w:hAnsi="Times New Roman" w:cs="Times New Roman"/>
          <w:color w:val="000000"/>
          <w:sz w:val="24"/>
          <w:szCs w:val="24"/>
        </w:rPr>
        <w:t xml:space="preserve">Приобретение материалов для ремонта магистрали системы </w:t>
      </w:r>
      <w:proofErr w:type="gramStart"/>
      <w:r w:rsidRPr="003D78F2">
        <w:rPr>
          <w:rFonts w:ascii="Times New Roman" w:hAnsi="Times New Roman" w:cs="Times New Roman"/>
          <w:color w:val="000000"/>
          <w:sz w:val="24"/>
          <w:szCs w:val="24"/>
        </w:rPr>
        <w:t>отопления  -</w:t>
      </w:r>
      <w:proofErr w:type="gramEnd"/>
      <w:r w:rsidRPr="003D78F2">
        <w:rPr>
          <w:rFonts w:ascii="Times New Roman" w:hAnsi="Times New Roman" w:cs="Times New Roman"/>
          <w:color w:val="000000"/>
          <w:sz w:val="24"/>
          <w:szCs w:val="24"/>
        </w:rPr>
        <w:t xml:space="preserve"> 531,7 тыс. рублей;</w:t>
      </w:r>
    </w:p>
    <w:p w:rsidR="00510D13" w:rsidRPr="003D78F2" w:rsidRDefault="00510D13" w:rsidP="003D78F2">
      <w:pPr>
        <w:tabs>
          <w:tab w:val="left" w:pos="0"/>
          <w:tab w:val="left" w:pos="284"/>
          <w:tab w:val="left" w:pos="709"/>
          <w:tab w:val="left" w:pos="851"/>
        </w:tabs>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Ремонт канализации административного здания Северная </w:t>
      </w:r>
      <w:proofErr w:type="gramStart"/>
      <w:r w:rsidRPr="003D78F2">
        <w:rPr>
          <w:rFonts w:ascii="Times New Roman" w:eastAsia="Times New Roman" w:hAnsi="Times New Roman" w:cs="Times New Roman"/>
          <w:sz w:val="24"/>
          <w:szCs w:val="24"/>
        </w:rPr>
        <w:t>д.29  -</w:t>
      </w:r>
      <w:proofErr w:type="gramEnd"/>
      <w:r w:rsidRPr="003D78F2">
        <w:rPr>
          <w:rFonts w:ascii="Times New Roman" w:eastAsia="Times New Roman" w:hAnsi="Times New Roman" w:cs="Times New Roman"/>
          <w:sz w:val="24"/>
          <w:szCs w:val="24"/>
        </w:rPr>
        <w:t xml:space="preserve"> 597,4 тыс. рублей;</w:t>
      </w:r>
    </w:p>
    <w:p w:rsidR="00510D13" w:rsidRPr="003D78F2" w:rsidRDefault="00510D13" w:rsidP="003D78F2">
      <w:pPr>
        <w:tabs>
          <w:tab w:val="left" w:pos="0"/>
          <w:tab w:val="left" w:pos="284"/>
          <w:tab w:val="left" w:pos="709"/>
          <w:tab w:val="left" w:pos="851"/>
        </w:tabs>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Замена канализационной трубы </w:t>
      </w:r>
      <w:proofErr w:type="gramStart"/>
      <w:r w:rsidRPr="003D78F2">
        <w:rPr>
          <w:rFonts w:ascii="Times New Roman" w:eastAsia="Times New Roman" w:hAnsi="Times New Roman" w:cs="Times New Roman"/>
          <w:sz w:val="24"/>
          <w:szCs w:val="24"/>
        </w:rPr>
        <w:t>административного здания</w:t>
      </w:r>
      <w:proofErr w:type="gramEnd"/>
      <w:r w:rsidRPr="003D78F2">
        <w:rPr>
          <w:rFonts w:ascii="Times New Roman" w:eastAsia="Times New Roman" w:hAnsi="Times New Roman" w:cs="Times New Roman"/>
          <w:sz w:val="24"/>
          <w:szCs w:val="24"/>
        </w:rPr>
        <w:t xml:space="preserve"> находящегося в муниципальной собственности по адресу: </w:t>
      </w:r>
      <w:proofErr w:type="spellStart"/>
      <w:r w:rsidRPr="003D78F2">
        <w:rPr>
          <w:rFonts w:ascii="Times New Roman" w:eastAsia="Times New Roman" w:hAnsi="Times New Roman" w:cs="Times New Roman"/>
          <w:sz w:val="24"/>
          <w:szCs w:val="24"/>
        </w:rPr>
        <w:t>ул.Северная</w:t>
      </w:r>
      <w:proofErr w:type="spellEnd"/>
      <w:r w:rsidRPr="003D78F2">
        <w:rPr>
          <w:rFonts w:ascii="Times New Roman" w:eastAsia="Times New Roman" w:hAnsi="Times New Roman" w:cs="Times New Roman"/>
          <w:sz w:val="24"/>
          <w:szCs w:val="24"/>
        </w:rPr>
        <w:t xml:space="preserve"> 25/1 -  371,5 тыс. рублей;</w:t>
      </w:r>
    </w:p>
    <w:p w:rsidR="00510D13" w:rsidRPr="003D78F2" w:rsidRDefault="00510D13" w:rsidP="003D78F2">
      <w:pPr>
        <w:numPr>
          <w:ilvl w:val="0"/>
          <w:numId w:val="5"/>
        </w:numPr>
        <w:tabs>
          <w:tab w:val="left" w:pos="284"/>
          <w:tab w:val="left" w:pos="426"/>
          <w:tab w:val="left" w:pos="567"/>
          <w:tab w:val="left" w:pos="709"/>
          <w:tab w:val="left" w:pos="851"/>
        </w:tabs>
        <w:spacing w:after="0" w:line="240" w:lineRule="auto"/>
        <w:ind w:left="0" w:firstLine="567"/>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Стимулирование проектов развития жилищного строительства в ГО «Жатай» выполнено на сумму 3603,4 тыс. рублей при плане 3820,0 тыс. рублей (94,3%исполнение).  Исполнение направлено на следующие расходы:</w:t>
      </w:r>
    </w:p>
    <w:p w:rsidR="00510D13" w:rsidRPr="003D78F2" w:rsidRDefault="00510D13" w:rsidP="003D78F2">
      <w:pPr>
        <w:tabs>
          <w:tab w:val="left" w:pos="567"/>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Возврат по решению суда </w:t>
      </w:r>
      <w:r w:rsidRPr="003D78F2">
        <w:rPr>
          <w:rFonts w:ascii="Times New Roman" w:hAnsi="Times New Roman" w:cs="Times New Roman"/>
          <w:sz w:val="24"/>
          <w:szCs w:val="24"/>
        </w:rPr>
        <w:t>№2-486/</w:t>
      </w:r>
      <w:proofErr w:type="gramStart"/>
      <w:r w:rsidRPr="003D78F2">
        <w:rPr>
          <w:rFonts w:ascii="Times New Roman" w:hAnsi="Times New Roman" w:cs="Times New Roman"/>
          <w:sz w:val="24"/>
          <w:szCs w:val="24"/>
        </w:rPr>
        <w:t>2024  от</w:t>
      </w:r>
      <w:proofErr w:type="gramEnd"/>
      <w:r w:rsidRPr="003D78F2">
        <w:rPr>
          <w:rFonts w:ascii="Times New Roman" w:hAnsi="Times New Roman" w:cs="Times New Roman"/>
          <w:sz w:val="24"/>
          <w:szCs w:val="24"/>
        </w:rPr>
        <w:t xml:space="preserve"> 21.11.2024г. </w:t>
      </w:r>
      <w:r w:rsidRPr="003D78F2">
        <w:rPr>
          <w:rFonts w:ascii="Times New Roman" w:eastAsia="Times New Roman" w:hAnsi="Times New Roman" w:cs="Times New Roman"/>
          <w:sz w:val="24"/>
          <w:szCs w:val="24"/>
        </w:rPr>
        <w:t>(по договору мены Рейн А.С.) – 45,0 тыс. рублей;</w:t>
      </w:r>
    </w:p>
    <w:p w:rsidR="00510D13" w:rsidRPr="003D78F2" w:rsidRDefault="00510D13" w:rsidP="003D78F2">
      <w:pPr>
        <w:tabs>
          <w:tab w:val="left" w:pos="567"/>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-Возврат по решению суда </w:t>
      </w:r>
      <w:r w:rsidRPr="003D78F2">
        <w:rPr>
          <w:rFonts w:ascii="Times New Roman" w:hAnsi="Times New Roman" w:cs="Times New Roman"/>
          <w:sz w:val="24"/>
          <w:szCs w:val="24"/>
        </w:rPr>
        <w:t>№2-487/2024 от 30.09.2024г.</w:t>
      </w:r>
      <w:r w:rsidRPr="003D78F2">
        <w:rPr>
          <w:rFonts w:ascii="Times New Roman" w:eastAsia="Times New Roman" w:hAnsi="Times New Roman" w:cs="Times New Roman"/>
          <w:sz w:val="24"/>
          <w:szCs w:val="24"/>
        </w:rPr>
        <w:t xml:space="preserve"> по договору мены Двинских А.В. - 45,0 тыс. рублей;</w:t>
      </w:r>
    </w:p>
    <w:p w:rsidR="00510D13" w:rsidRPr="003D78F2" w:rsidRDefault="00510D13" w:rsidP="003D78F2">
      <w:pPr>
        <w:tabs>
          <w:tab w:val="left" w:pos="567"/>
          <w:tab w:val="left" w:pos="993"/>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Возврат по решению суда </w:t>
      </w:r>
      <w:r w:rsidRPr="003D78F2">
        <w:rPr>
          <w:rFonts w:ascii="Times New Roman" w:hAnsi="Times New Roman" w:cs="Times New Roman"/>
          <w:sz w:val="24"/>
          <w:szCs w:val="24"/>
        </w:rPr>
        <w:t>№2-496/2024 от 01.07.2024г.</w:t>
      </w:r>
      <w:r w:rsidRPr="003D78F2">
        <w:rPr>
          <w:rFonts w:ascii="Times New Roman" w:eastAsia="Times New Roman" w:hAnsi="Times New Roman" w:cs="Times New Roman"/>
          <w:sz w:val="24"/>
          <w:szCs w:val="24"/>
        </w:rPr>
        <w:t xml:space="preserve"> по договору мены Козыреву В.Г. – 51,3 тыс. рублей;</w:t>
      </w:r>
    </w:p>
    <w:p w:rsidR="00510D13" w:rsidRPr="003D78F2" w:rsidRDefault="00510D13" w:rsidP="003D78F2">
      <w:pPr>
        <w:tabs>
          <w:tab w:val="left" w:pos="567"/>
          <w:tab w:val="left" w:pos="993"/>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Возврат по решению суда </w:t>
      </w:r>
      <w:r w:rsidRPr="003D78F2">
        <w:rPr>
          <w:rFonts w:ascii="Times New Roman" w:hAnsi="Times New Roman" w:cs="Times New Roman"/>
          <w:sz w:val="24"/>
          <w:szCs w:val="24"/>
        </w:rPr>
        <w:t>№2-7567/2024 от 10.10.2024г.</w:t>
      </w:r>
      <w:r w:rsidRPr="003D78F2">
        <w:rPr>
          <w:rFonts w:ascii="Times New Roman" w:eastAsia="Times New Roman" w:hAnsi="Times New Roman" w:cs="Times New Roman"/>
          <w:sz w:val="24"/>
          <w:szCs w:val="24"/>
        </w:rPr>
        <w:t xml:space="preserve"> по договору мены </w:t>
      </w:r>
      <w:proofErr w:type="spellStart"/>
      <w:r w:rsidRPr="003D78F2">
        <w:rPr>
          <w:rFonts w:ascii="Times New Roman" w:eastAsia="Times New Roman" w:hAnsi="Times New Roman" w:cs="Times New Roman"/>
          <w:sz w:val="24"/>
          <w:szCs w:val="24"/>
        </w:rPr>
        <w:t>Кокшаровой</w:t>
      </w:r>
      <w:proofErr w:type="spellEnd"/>
      <w:r w:rsidRPr="003D78F2">
        <w:rPr>
          <w:rFonts w:ascii="Times New Roman" w:eastAsia="Times New Roman" w:hAnsi="Times New Roman" w:cs="Times New Roman"/>
          <w:sz w:val="24"/>
          <w:szCs w:val="24"/>
        </w:rPr>
        <w:t xml:space="preserve"> М.Ю. – 1000,0 тыс. рублей;</w:t>
      </w:r>
    </w:p>
    <w:p w:rsidR="00510D13" w:rsidRPr="003D78F2" w:rsidRDefault="00510D13" w:rsidP="003D78F2">
      <w:pPr>
        <w:tabs>
          <w:tab w:val="left" w:pos="567"/>
          <w:tab w:val="left" w:pos="993"/>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Возврат по решению суда </w:t>
      </w:r>
      <w:r w:rsidRPr="003D78F2">
        <w:rPr>
          <w:rFonts w:ascii="Times New Roman" w:hAnsi="Times New Roman" w:cs="Times New Roman"/>
          <w:sz w:val="24"/>
          <w:szCs w:val="24"/>
        </w:rPr>
        <w:t>№2-8101/2024 от 02.12.2024г.</w:t>
      </w:r>
      <w:r w:rsidRPr="003D78F2">
        <w:rPr>
          <w:rFonts w:ascii="Times New Roman" w:eastAsia="Times New Roman" w:hAnsi="Times New Roman" w:cs="Times New Roman"/>
          <w:sz w:val="24"/>
          <w:szCs w:val="24"/>
        </w:rPr>
        <w:t xml:space="preserve"> по договору мены Казаковой Т.И.– 680,1 тыс. рублей;</w:t>
      </w:r>
    </w:p>
    <w:p w:rsidR="00510D13" w:rsidRPr="003D78F2" w:rsidRDefault="00510D13" w:rsidP="003D78F2">
      <w:pPr>
        <w:tabs>
          <w:tab w:val="left" w:pos="567"/>
          <w:tab w:val="left" w:pos="993"/>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Возврат по решению суда </w:t>
      </w:r>
      <w:r w:rsidRPr="003D78F2">
        <w:rPr>
          <w:rFonts w:ascii="Times New Roman" w:hAnsi="Times New Roman" w:cs="Times New Roman"/>
          <w:sz w:val="24"/>
          <w:szCs w:val="24"/>
        </w:rPr>
        <w:t>№2-1504/2025 от 06.03.2025г.</w:t>
      </w:r>
      <w:r w:rsidRPr="003D78F2">
        <w:rPr>
          <w:rFonts w:ascii="Times New Roman" w:eastAsia="Times New Roman" w:hAnsi="Times New Roman" w:cs="Times New Roman"/>
          <w:sz w:val="24"/>
          <w:szCs w:val="24"/>
        </w:rPr>
        <w:t xml:space="preserve"> по договору мены </w:t>
      </w:r>
      <w:proofErr w:type="spellStart"/>
      <w:r w:rsidRPr="003D78F2">
        <w:rPr>
          <w:rFonts w:ascii="Times New Roman" w:eastAsia="Times New Roman" w:hAnsi="Times New Roman" w:cs="Times New Roman"/>
          <w:sz w:val="24"/>
          <w:szCs w:val="24"/>
        </w:rPr>
        <w:t>Зуденковой</w:t>
      </w:r>
      <w:proofErr w:type="spellEnd"/>
      <w:r w:rsidRPr="003D78F2">
        <w:rPr>
          <w:rFonts w:ascii="Times New Roman" w:eastAsia="Times New Roman" w:hAnsi="Times New Roman" w:cs="Times New Roman"/>
          <w:sz w:val="24"/>
          <w:szCs w:val="24"/>
        </w:rPr>
        <w:t xml:space="preserve"> Л.Я. – 627,4 тыс. рублей;</w:t>
      </w:r>
    </w:p>
    <w:p w:rsidR="00510D13" w:rsidRPr="003D78F2" w:rsidRDefault="00510D13" w:rsidP="003D78F2">
      <w:pPr>
        <w:tabs>
          <w:tab w:val="left" w:pos="567"/>
          <w:tab w:val="left" w:pos="993"/>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Возврат по решению суда </w:t>
      </w:r>
      <w:r w:rsidRPr="003D78F2">
        <w:rPr>
          <w:rFonts w:ascii="Times New Roman" w:hAnsi="Times New Roman" w:cs="Times New Roman"/>
          <w:sz w:val="24"/>
          <w:szCs w:val="24"/>
        </w:rPr>
        <w:t>№2-729/2024 от 07.08.2024г.</w:t>
      </w:r>
      <w:r w:rsidRPr="003D78F2">
        <w:rPr>
          <w:rFonts w:ascii="Times New Roman" w:eastAsia="Times New Roman" w:hAnsi="Times New Roman" w:cs="Times New Roman"/>
          <w:sz w:val="24"/>
          <w:szCs w:val="24"/>
        </w:rPr>
        <w:t>– 60,0 тыс. рублей;</w:t>
      </w:r>
    </w:p>
    <w:p w:rsidR="00510D13" w:rsidRPr="003D78F2" w:rsidRDefault="00510D13" w:rsidP="003D78F2">
      <w:pPr>
        <w:tabs>
          <w:tab w:val="left" w:pos="567"/>
          <w:tab w:val="left" w:pos="993"/>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Возврат по решению суда </w:t>
      </w:r>
      <w:r w:rsidRPr="003D78F2">
        <w:rPr>
          <w:rFonts w:ascii="Times New Roman" w:hAnsi="Times New Roman" w:cs="Times New Roman"/>
          <w:sz w:val="24"/>
          <w:szCs w:val="24"/>
        </w:rPr>
        <w:t>№2-6978/2024 от 23.07.2024г.</w:t>
      </w:r>
      <w:r w:rsidRPr="003D78F2">
        <w:rPr>
          <w:rFonts w:ascii="Times New Roman" w:eastAsia="Times New Roman" w:hAnsi="Times New Roman" w:cs="Times New Roman"/>
          <w:sz w:val="24"/>
          <w:szCs w:val="24"/>
        </w:rPr>
        <w:t xml:space="preserve"> по договору мены Трофимченко Е.А. – 315,0 тыс. рублей;</w:t>
      </w:r>
    </w:p>
    <w:p w:rsidR="00510D13" w:rsidRPr="003D78F2" w:rsidRDefault="00510D13" w:rsidP="003D78F2">
      <w:pPr>
        <w:tabs>
          <w:tab w:val="left" w:pos="567"/>
          <w:tab w:val="left" w:pos="993"/>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Исполнение дополнительного соглашения </w:t>
      </w:r>
      <w:r w:rsidRPr="003D78F2">
        <w:rPr>
          <w:rFonts w:ascii="Times New Roman" w:hAnsi="Times New Roman" w:cs="Times New Roman"/>
          <w:sz w:val="24"/>
          <w:szCs w:val="24"/>
        </w:rPr>
        <w:t>от 19.12.2025г.</w:t>
      </w:r>
      <w:r w:rsidRPr="003D78F2">
        <w:rPr>
          <w:rFonts w:ascii="Times New Roman" w:eastAsia="Times New Roman" w:hAnsi="Times New Roman" w:cs="Times New Roman"/>
          <w:sz w:val="24"/>
          <w:szCs w:val="24"/>
        </w:rPr>
        <w:t xml:space="preserve"> к договору мены от 01.03.2021г </w:t>
      </w:r>
      <w:proofErr w:type="spellStart"/>
      <w:r w:rsidRPr="003D78F2">
        <w:rPr>
          <w:rFonts w:ascii="Times New Roman" w:eastAsia="Times New Roman" w:hAnsi="Times New Roman" w:cs="Times New Roman"/>
          <w:sz w:val="24"/>
          <w:szCs w:val="24"/>
        </w:rPr>
        <w:t>Чвала</w:t>
      </w:r>
      <w:proofErr w:type="spellEnd"/>
      <w:r w:rsidRPr="003D78F2">
        <w:rPr>
          <w:rFonts w:ascii="Times New Roman" w:eastAsia="Times New Roman" w:hAnsi="Times New Roman" w:cs="Times New Roman"/>
          <w:sz w:val="24"/>
          <w:szCs w:val="24"/>
        </w:rPr>
        <w:t xml:space="preserve"> Е.А. – 779,6 тыс. рублей</w:t>
      </w:r>
    </w:p>
    <w:p w:rsidR="00510D13" w:rsidRPr="003D78F2" w:rsidRDefault="00510D13" w:rsidP="003D78F2">
      <w:pPr>
        <w:widowControl w:val="0"/>
        <w:tabs>
          <w:tab w:val="left" w:pos="142"/>
          <w:tab w:val="left" w:pos="284"/>
          <w:tab w:val="left" w:pos="1134"/>
        </w:tabs>
        <w:autoSpaceDE w:val="0"/>
        <w:autoSpaceDN w:val="0"/>
        <w:spacing w:after="0" w:line="240" w:lineRule="auto"/>
        <w:ind w:firstLine="567"/>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4) Выполнение работ по техническому обслуживанию административного здания по адресу ул. Северная д. 29, согласно договора на общую сумму 442,9 тыс. рублей </w:t>
      </w:r>
      <w:r w:rsidRPr="003D78F2">
        <w:rPr>
          <w:rFonts w:ascii="Times New Roman" w:eastAsia="Times New Roman" w:hAnsi="Times New Roman" w:cs="Times New Roman"/>
          <w:color w:val="000000" w:themeColor="text1"/>
          <w:sz w:val="24"/>
          <w:szCs w:val="24"/>
        </w:rPr>
        <w:t>за 2025 год</w:t>
      </w:r>
      <w:r w:rsidRPr="003D78F2">
        <w:rPr>
          <w:rFonts w:ascii="Times New Roman" w:eastAsia="Times New Roman" w:hAnsi="Times New Roman" w:cs="Times New Roman"/>
          <w:sz w:val="24"/>
          <w:szCs w:val="24"/>
        </w:rPr>
        <w:t xml:space="preserve"> - 100% выполнения;</w:t>
      </w:r>
    </w:p>
    <w:p w:rsidR="00510D13" w:rsidRPr="003D78F2" w:rsidRDefault="00510D13" w:rsidP="003D78F2">
      <w:pPr>
        <w:widowControl w:val="0"/>
        <w:tabs>
          <w:tab w:val="left" w:pos="284"/>
          <w:tab w:val="left" w:pos="567"/>
          <w:tab w:val="left" w:pos="709"/>
          <w:tab w:val="left" w:pos="851"/>
        </w:tabs>
        <w:autoSpaceDE w:val="0"/>
        <w:autoSpaceDN w:val="0"/>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5) Содержание общежития на общую сумму 941,0 тыс. рублей – 99,9% выполнения. Общежитие передано в собственность Городского округа «Жатай» на основании договора безвозмездной передачи жилого фонда от 02.07.2012 года №975/БП/ЛОРП, в связи с тем, что общежитие не является многоквартирным домом и не включен в Республиканскую программу капитального ремонта, затраты на содержание здания общежития ложатся на бюджет муниципального образования ГО «Жатай». Окружной Администрацией Городского округа «Жатай» была выделена субсидия МУП «Служба единого заказчика» на возмещение затрат, возникших в связи с выполнением работ по содержанию специализированного жилищного фонда (общежитие) за 2025 год на общую сумму 941,0 тыс. рублей.</w:t>
      </w:r>
    </w:p>
    <w:p w:rsidR="00510D13" w:rsidRPr="003D78F2" w:rsidRDefault="00510D13" w:rsidP="003D78F2">
      <w:pPr>
        <w:widowControl w:val="0"/>
        <w:tabs>
          <w:tab w:val="left" w:pos="284"/>
          <w:tab w:val="left" w:pos="567"/>
        </w:tabs>
        <w:autoSpaceDE w:val="0"/>
        <w:autoSpaceDN w:val="0"/>
        <w:adjustRightInd w:val="0"/>
        <w:spacing w:after="0" w:line="240" w:lineRule="auto"/>
        <w:ind w:firstLine="567"/>
        <w:jc w:val="both"/>
        <w:rPr>
          <w:rFonts w:ascii="Times New Roman" w:eastAsia="Calibri" w:hAnsi="Times New Roman" w:cs="Times New Roman"/>
          <w:b/>
          <w:color w:val="000000" w:themeColor="text1"/>
          <w:sz w:val="24"/>
          <w:szCs w:val="24"/>
        </w:rPr>
      </w:pPr>
      <w:r w:rsidRPr="003D78F2">
        <w:rPr>
          <w:rFonts w:ascii="Times New Roman" w:eastAsia="Calibri" w:hAnsi="Times New Roman" w:cs="Times New Roman"/>
          <w:color w:val="000000" w:themeColor="text1"/>
          <w:sz w:val="24"/>
          <w:szCs w:val="24"/>
        </w:rPr>
        <w:t xml:space="preserve">       </w:t>
      </w:r>
    </w:p>
    <w:tbl>
      <w:tblPr>
        <w:tblW w:w="10207" w:type="dxa"/>
        <w:tblInd w:w="-426" w:type="dxa"/>
        <w:tblLook w:val="04A0" w:firstRow="1" w:lastRow="0" w:firstColumn="1" w:lastColumn="0" w:noHBand="0" w:noVBand="1"/>
      </w:tblPr>
      <w:tblGrid>
        <w:gridCol w:w="456"/>
        <w:gridCol w:w="2958"/>
        <w:gridCol w:w="945"/>
        <w:gridCol w:w="827"/>
        <w:gridCol w:w="7"/>
        <w:gridCol w:w="1572"/>
        <w:gridCol w:w="7"/>
        <w:gridCol w:w="1691"/>
        <w:gridCol w:w="7"/>
        <w:gridCol w:w="1737"/>
      </w:tblGrid>
      <w:tr w:rsidR="00510D13" w:rsidRPr="003D78F2" w:rsidTr="00510D13">
        <w:trPr>
          <w:trHeight w:val="720"/>
        </w:trPr>
        <w:tc>
          <w:tcPr>
            <w:tcW w:w="440" w:type="dxa"/>
            <w:tcBorders>
              <w:top w:val="nil"/>
              <w:left w:val="nil"/>
              <w:bottom w:val="nil"/>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p>
        </w:tc>
        <w:tc>
          <w:tcPr>
            <w:tcW w:w="9767" w:type="dxa"/>
            <w:gridSpan w:val="9"/>
            <w:tcBorders>
              <w:top w:val="nil"/>
              <w:left w:val="nil"/>
              <w:bottom w:val="single" w:sz="4" w:space="0" w:color="auto"/>
              <w:right w:val="nil"/>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Расчет Субсидии на возмещение затрат, возникших в связи с выполнением работ (услуг) по содержанию специализированного жилищного фонда находящегося в собственности ГО «Жатай» за 2025 год</w:t>
            </w:r>
          </w:p>
        </w:tc>
      </w:tr>
      <w:tr w:rsidR="00510D13" w:rsidRPr="003D78F2" w:rsidTr="00510D13">
        <w:trPr>
          <w:trHeight w:val="1185"/>
        </w:trPr>
        <w:tc>
          <w:tcPr>
            <w:tcW w:w="4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w:t>
            </w:r>
          </w:p>
        </w:tc>
        <w:tc>
          <w:tcPr>
            <w:tcW w:w="2963"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Наименование статьи расходов </w:t>
            </w:r>
          </w:p>
        </w:tc>
        <w:tc>
          <w:tcPr>
            <w:tcW w:w="1774" w:type="dxa"/>
            <w:gridSpan w:val="2"/>
            <w:tcBorders>
              <w:top w:val="single" w:sz="4" w:space="0" w:color="auto"/>
              <w:left w:val="nil"/>
              <w:bottom w:val="single" w:sz="4" w:space="0" w:color="auto"/>
              <w:right w:val="single" w:sz="4" w:space="0" w:color="auto"/>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Объём услуги в натуральном выражении</w:t>
            </w:r>
          </w:p>
        </w:tc>
        <w:tc>
          <w:tcPr>
            <w:tcW w:w="1582" w:type="dxa"/>
            <w:gridSpan w:val="2"/>
            <w:vMerge w:val="restart"/>
            <w:tcBorders>
              <w:top w:val="single" w:sz="8" w:space="0" w:color="auto"/>
              <w:left w:val="single" w:sz="8" w:space="0" w:color="auto"/>
              <w:right w:val="single" w:sz="4" w:space="0" w:color="auto"/>
            </w:tcBorders>
            <w:shd w:val="clear" w:color="auto" w:fill="auto"/>
            <w:noWrap/>
            <w:vAlign w:val="center"/>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Доходы (рублей)</w:t>
            </w:r>
          </w:p>
        </w:tc>
        <w:tc>
          <w:tcPr>
            <w:tcW w:w="1701" w:type="dxa"/>
            <w:gridSpan w:val="2"/>
            <w:vMerge w:val="restart"/>
            <w:tcBorders>
              <w:top w:val="single" w:sz="8" w:space="0" w:color="auto"/>
              <w:left w:val="nil"/>
              <w:right w:val="single" w:sz="4" w:space="0" w:color="auto"/>
            </w:tcBorders>
            <w:shd w:val="clear" w:color="auto" w:fill="auto"/>
            <w:noWrap/>
            <w:vAlign w:val="center"/>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Расходы (рублей)</w:t>
            </w:r>
          </w:p>
        </w:tc>
        <w:tc>
          <w:tcPr>
            <w:tcW w:w="1747" w:type="dxa"/>
            <w:gridSpan w:val="2"/>
            <w:vMerge w:val="restart"/>
            <w:tcBorders>
              <w:top w:val="single" w:sz="4" w:space="0" w:color="auto"/>
              <w:left w:val="single" w:sz="4" w:space="0" w:color="auto"/>
              <w:right w:val="single" w:sz="4" w:space="0" w:color="auto"/>
            </w:tcBorders>
            <w:shd w:val="clear" w:color="auto" w:fill="auto"/>
            <w:vAlign w:val="center"/>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Выпадающие доходы (рублей)</w:t>
            </w:r>
          </w:p>
        </w:tc>
      </w:tr>
      <w:tr w:rsidR="00510D13" w:rsidRPr="003D78F2" w:rsidTr="00510D13">
        <w:trPr>
          <w:trHeight w:val="300"/>
        </w:trPr>
        <w:tc>
          <w:tcPr>
            <w:tcW w:w="440" w:type="dxa"/>
            <w:vMerge/>
            <w:tcBorders>
              <w:top w:val="single" w:sz="4" w:space="0" w:color="auto"/>
              <w:left w:val="single" w:sz="4" w:space="0" w:color="auto"/>
              <w:bottom w:val="single" w:sz="4" w:space="0" w:color="000000"/>
              <w:right w:val="single" w:sz="4" w:space="0" w:color="auto"/>
            </w:tcBorders>
            <w:vAlign w:val="center"/>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2963" w:type="dxa"/>
            <w:vMerge/>
            <w:tcBorders>
              <w:top w:val="single" w:sz="4" w:space="0" w:color="auto"/>
              <w:left w:val="nil"/>
              <w:bottom w:val="single" w:sz="4" w:space="0" w:color="auto"/>
              <w:right w:val="single" w:sz="4" w:space="0" w:color="auto"/>
            </w:tcBorders>
            <w:vAlign w:val="center"/>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946" w:type="dxa"/>
            <w:tcBorders>
              <w:top w:val="nil"/>
              <w:left w:val="nil"/>
              <w:bottom w:val="nil"/>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roofErr w:type="spellStart"/>
            <w:r w:rsidRPr="003D78F2">
              <w:rPr>
                <w:rFonts w:ascii="Times New Roman" w:eastAsia="Times New Roman" w:hAnsi="Times New Roman" w:cs="Times New Roman"/>
                <w:bCs/>
                <w:color w:val="000000"/>
                <w:sz w:val="24"/>
                <w:szCs w:val="24"/>
                <w:lang w:eastAsia="ru-RU"/>
              </w:rPr>
              <w:t>ед.изм</w:t>
            </w:r>
            <w:proofErr w:type="spellEnd"/>
            <w:r w:rsidRPr="003D78F2">
              <w:rPr>
                <w:rFonts w:ascii="Times New Roman" w:eastAsia="Times New Roman" w:hAnsi="Times New Roman" w:cs="Times New Roman"/>
                <w:bCs/>
                <w:color w:val="000000"/>
                <w:sz w:val="24"/>
                <w:szCs w:val="24"/>
                <w:lang w:eastAsia="ru-RU"/>
              </w:rPr>
              <w:t>.</w:t>
            </w:r>
          </w:p>
        </w:tc>
        <w:tc>
          <w:tcPr>
            <w:tcW w:w="828" w:type="dxa"/>
            <w:tcBorders>
              <w:top w:val="nil"/>
              <w:left w:val="nil"/>
              <w:bottom w:val="nil"/>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roofErr w:type="spellStart"/>
            <w:r w:rsidRPr="003D78F2">
              <w:rPr>
                <w:rFonts w:ascii="Times New Roman" w:eastAsia="Times New Roman" w:hAnsi="Times New Roman" w:cs="Times New Roman"/>
                <w:bCs/>
                <w:color w:val="000000"/>
                <w:sz w:val="24"/>
                <w:szCs w:val="24"/>
                <w:lang w:eastAsia="ru-RU"/>
              </w:rPr>
              <w:t>обьем</w:t>
            </w:r>
            <w:proofErr w:type="spellEnd"/>
          </w:p>
        </w:tc>
        <w:tc>
          <w:tcPr>
            <w:tcW w:w="1582" w:type="dxa"/>
            <w:gridSpan w:val="2"/>
            <w:vMerge/>
            <w:tcBorders>
              <w:left w:val="single" w:sz="8" w:space="0" w:color="auto"/>
              <w:bottom w:val="nil"/>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1701" w:type="dxa"/>
            <w:gridSpan w:val="2"/>
            <w:vMerge/>
            <w:tcBorders>
              <w:left w:val="nil"/>
              <w:bottom w:val="nil"/>
              <w:right w:val="single" w:sz="4" w:space="0" w:color="auto"/>
            </w:tcBorders>
            <w:shd w:val="clear" w:color="auto" w:fill="auto"/>
            <w:noWrap/>
            <w:vAlign w:val="center"/>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1747" w:type="dxa"/>
            <w:gridSpan w:val="2"/>
            <w:vMerge/>
            <w:tcBorders>
              <w:left w:val="single" w:sz="4" w:space="0" w:color="auto"/>
              <w:bottom w:val="nil"/>
              <w:right w:val="single" w:sz="4" w:space="0" w:color="auto"/>
            </w:tcBorders>
            <w:shd w:val="clear" w:color="auto" w:fill="auto"/>
            <w:noWrap/>
            <w:vAlign w:val="center"/>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r>
      <w:tr w:rsidR="00510D13" w:rsidRPr="003D78F2" w:rsidTr="00510D13">
        <w:trPr>
          <w:trHeight w:val="5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1</w:t>
            </w:r>
          </w:p>
        </w:tc>
        <w:tc>
          <w:tcPr>
            <w:tcW w:w="2963" w:type="dxa"/>
            <w:tcBorders>
              <w:top w:val="single" w:sz="8" w:space="0" w:color="auto"/>
              <w:left w:val="nil"/>
              <w:bottom w:val="single" w:sz="4" w:space="0" w:color="auto"/>
              <w:right w:val="single" w:sz="4" w:space="0" w:color="auto"/>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Уборка территорий домовладения </w:t>
            </w:r>
          </w:p>
        </w:tc>
        <w:tc>
          <w:tcPr>
            <w:tcW w:w="946" w:type="dxa"/>
            <w:tcBorders>
              <w:top w:val="single" w:sz="8"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м2</w:t>
            </w:r>
          </w:p>
        </w:tc>
        <w:tc>
          <w:tcPr>
            <w:tcW w:w="828" w:type="dxa"/>
            <w:tcBorders>
              <w:top w:val="single" w:sz="8" w:space="0" w:color="auto"/>
              <w:left w:val="nil"/>
              <w:bottom w:val="single" w:sz="4"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2597</w:t>
            </w:r>
          </w:p>
        </w:tc>
        <w:tc>
          <w:tcPr>
            <w:tcW w:w="1582"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162 520,26</w:t>
            </w:r>
          </w:p>
        </w:tc>
        <w:tc>
          <w:tcPr>
            <w:tcW w:w="1701" w:type="dxa"/>
            <w:gridSpan w:val="2"/>
            <w:tcBorders>
              <w:top w:val="single" w:sz="8"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167 133,10</w:t>
            </w:r>
          </w:p>
        </w:tc>
        <w:tc>
          <w:tcPr>
            <w:tcW w:w="1747" w:type="dxa"/>
            <w:gridSpan w:val="2"/>
            <w:tcBorders>
              <w:top w:val="single" w:sz="8"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- 4612,84</w:t>
            </w:r>
          </w:p>
        </w:tc>
      </w:tr>
      <w:tr w:rsidR="00510D13" w:rsidRPr="003D78F2" w:rsidTr="00510D13">
        <w:trPr>
          <w:trHeight w:val="876"/>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2</w:t>
            </w:r>
          </w:p>
        </w:tc>
        <w:tc>
          <w:tcPr>
            <w:tcW w:w="2963" w:type="dxa"/>
            <w:tcBorders>
              <w:top w:val="nil"/>
              <w:left w:val="nil"/>
              <w:bottom w:val="single" w:sz="4" w:space="0" w:color="auto"/>
              <w:right w:val="single" w:sz="4" w:space="0" w:color="auto"/>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Уборка внутри домовых помещений общего пользования  </w:t>
            </w:r>
          </w:p>
        </w:tc>
        <w:tc>
          <w:tcPr>
            <w:tcW w:w="946" w:type="dxa"/>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м2</w:t>
            </w:r>
          </w:p>
        </w:tc>
        <w:tc>
          <w:tcPr>
            <w:tcW w:w="828" w:type="dxa"/>
            <w:tcBorders>
              <w:top w:val="nil"/>
              <w:left w:val="nil"/>
              <w:bottom w:val="single" w:sz="4"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2597</w:t>
            </w: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151 457,04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548 801,90</w:t>
            </w:r>
          </w:p>
        </w:tc>
        <w:tc>
          <w:tcPr>
            <w:tcW w:w="1747" w:type="dxa"/>
            <w:gridSpan w:val="2"/>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- 397 344,86</w:t>
            </w:r>
          </w:p>
        </w:tc>
      </w:tr>
      <w:tr w:rsidR="00510D13" w:rsidRPr="003D78F2" w:rsidTr="00510D13">
        <w:trPr>
          <w:trHeight w:val="5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3</w:t>
            </w:r>
          </w:p>
        </w:tc>
        <w:tc>
          <w:tcPr>
            <w:tcW w:w="2963" w:type="dxa"/>
            <w:tcBorders>
              <w:top w:val="nil"/>
              <w:left w:val="nil"/>
              <w:bottom w:val="single" w:sz="4" w:space="0" w:color="auto"/>
              <w:right w:val="single" w:sz="4" w:space="0" w:color="auto"/>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Уборка общественных туалетов  </w:t>
            </w:r>
          </w:p>
        </w:tc>
        <w:tc>
          <w:tcPr>
            <w:tcW w:w="946" w:type="dxa"/>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м2</w:t>
            </w:r>
          </w:p>
        </w:tc>
        <w:tc>
          <w:tcPr>
            <w:tcW w:w="828" w:type="dxa"/>
            <w:tcBorders>
              <w:top w:val="nil"/>
              <w:left w:val="nil"/>
              <w:bottom w:val="single" w:sz="4"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2597</w:t>
            </w: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981 977,64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313 458,01</w:t>
            </w:r>
          </w:p>
        </w:tc>
        <w:tc>
          <w:tcPr>
            <w:tcW w:w="1747" w:type="dxa"/>
            <w:gridSpan w:val="2"/>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668 519,63</w:t>
            </w:r>
          </w:p>
        </w:tc>
      </w:tr>
      <w:tr w:rsidR="00510D13" w:rsidRPr="003D78F2" w:rsidTr="00510D13">
        <w:trPr>
          <w:trHeight w:val="689"/>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4</w:t>
            </w:r>
          </w:p>
        </w:tc>
        <w:tc>
          <w:tcPr>
            <w:tcW w:w="2963" w:type="dxa"/>
            <w:tcBorders>
              <w:top w:val="single" w:sz="8" w:space="0" w:color="auto"/>
              <w:left w:val="nil"/>
              <w:bottom w:val="single" w:sz="4" w:space="0" w:color="auto"/>
              <w:right w:val="single" w:sz="4" w:space="0" w:color="auto"/>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Техническое обслуживание и обслуживание электрооборудования  </w:t>
            </w:r>
          </w:p>
        </w:tc>
        <w:tc>
          <w:tcPr>
            <w:tcW w:w="946" w:type="dxa"/>
            <w:tcBorders>
              <w:top w:val="single" w:sz="8"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м2</w:t>
            </w:r>
          </w:p>
        </w:tc>
        <w:tc>
          <w:tcPr>
            <w:tcW w:w="828" w:type="dxa"/>
            <w:tcBorders>
              <w:top w:val="single" w:sz="8" w:space="0" w:color="auto"/>
              <w:left w:val="nil"/>
              <w:bottom w:val="single" w:sz="4"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2597</w:t>
            </w:r>
          </w:p>
        </w:tc>
        <w:tc>
          <w:tcPr>
            <w:tcW w:w="1582"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1 291 747,80</w:t>
            </w:r>
          </w:p>
        </w:tc>
        <w:tc>
          <w:tcPr>
            <w:tcW w:w="1701"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838 027,81</w:t>
            </w:r>
          </w:p>
        </w:tc>
        <w:tc>
          <w:tcPr>
            <w:tcW w:w="1747" w:type="dxa"/>
            <w:gridSpan w:val="2"/>
            <w:tcBorders>
              <w:top w:val="single" w:sz="8"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636 921,92</w:t>
            </w:r>
          </w:p>
        </w:tc>
      </w:tr>
      <w:tr w:rsidR="00510D13" w:rsidRPr="003D78F2" w:rsidTr="00510D13">
        <w:trPr>
          <w:trHeight w:val="876"/>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5</w:t>
            </w:r>
          </w:p>
        </w:tc>
        <w:tc>
          <w:tcPr>
            <w:tcW w:w="2963" w:type="dxa"/>
            <w:tcBorders>
              <w:top w:val="nil"/>
              <w:left w:val="nil"/>
              <w:bottom w:val="single" w:sz="4" w:space="0" w:color="auto"/>
              <w:right w:val="single" w:sz="4" w:space="0" w:color="auto"/>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Техническое обслуживание и проверка общедомовых приборов учета </w:t>
            </w:r>
          </w:p>
        </w:tc>
        <w:tc>
          <w:tcPr>
            <w:tcW w:w="946" w:type="dxa"/>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м2</w:t>
            </w:r>
          </w:p>
        </w:tc>
        <w:tc>
          <w:tcPr>
            <w:tcW w:w="828" w:type="dxa"/>
            <w:tcBorders>
              <w:top w:val="nil"/>
              <w:left w:val="nil"/>
              <w:bottom w:val="single" w:sz="4"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2597</w:t>
            </w: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47 525,10</w:t>
            </w:r>
          </w:p>
        </w:tc>
        <w:tc>
          <w:tcPr>
            <w:tcW w:w="1701" w:type="dxa"/>
            <w:gridSpan w:val="2"/>
            <w:tcBorders>
              <w:top w:val="nil"/>
              <w:left w:val="nil"/>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89 715,14</w:t>
            </w:r>
          </w:p>
        </w:tc>
        <w:tc>
          <w:tcPr>
            <w:tcW w:w="1747" w:type="dxa"/>
            <w:gridSpan w:val="2"/>
            <w:tcBorders>
              <w:top w:val="nil"/>
              <w:left w:val="single" w:sz="8" w:space="0" w:color="auto"/>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-42 190,04</w:t>
            </w:r>
          </w:p>
        </w:tc>
      </w:tr>
      <w:tr w:rsidR="00510D13" w:rsidRPr="003D78F2" w:rsidTr="00510D13">
        <w:trPr>
          <w:trHeight w:val="5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6</w:t>
            </w:r>
          </w:p>
        </w:tc>
        <w:tc>
          <w:tcPr>
            <w:tcW w:w="2963" w:type="dxa"/>
            <w:tcBorders>
              <w:top w:val="single" w:sz="8" w:space="0" w:color="auto"/>
              <w:left w:val="nil"/>
              <w:bottom w:val="single" w:sz="8" w:space="0" w:color="auto"/>
              <w:right w:val="single" w:sz="4" w:space="0" w:color="auto"/>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Техническое обслуживание  видеонаблюдения</w:t>
            </w:r>
          </w:p>
        </w:tc>
        <w:tc>
          <w:tcPr>
            <w:tcW w:w="946" w:type="dxa"/>
            <w:tcBorders>
              <w:top w:val="single" w:sz="8" w:space="0" w:color="auto"/>
              <w:left w:val="nil"/>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828" w:type="dxa"/>
            <w:tcBorders>
              <w:top w:val="single" w:sz="8" w:space="0" w:color="auto"/>
              <w:left w:val="nil"/>
              <w:bottom w:val="single" w:sz="8"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1582" w:type="dxa"/>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0,00</w:t>
            </w:r>
          </w:p>
        </w:tc>
        <w:tc>
          <w:tcPr>
            <w:tcW w:w="1701" w:type="dxa"/>
            <w:gridSpan w:val="2"/>
            <w:tcBorders>
              <w:top w:val="nil"/>
              <w:left w:val="nil"/>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50 500,00</w:t>
            </w:r>
          </w:p>
        </w:tc>
        <w:tc>
          <w:tcPr>
            <w:tcW w:w="1747" w:type="dxa"/>
            <w:gridSpan w:val="2"/>
            <w:tcBorders>
              <w:top w:val="nil"/>
              <w:left w:val="single" w:sz="8" w:space="0" w:color="auto"/>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-50 500,00</w:t>
            </w:r>
          </w:p>
        </w:tc>
      </w:tr>
      <w:tr w:rsidR="00510D13" w:rsidRPr="003D78F2" w:rsidTr="00510D13">
        <w:trPr>
          <w:trHeight w:val="5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7</w:t>
            </w:r>
          </w:p>
        </w:tc>
        <w:tc>
          <w:tcPr>
            <w:tcW w:w="2963" w:type="dxa"/>
            <w:tcBorders>
              <w:top w:val="nil"/>
              <w:left w:val="nil"/>
              <w:bottom w:val="single" w:sz="8" w:space="0" w:color="auto"/>
              <w:right w:val="single" w:sz="4" w:space="0" w:color="auto"/>
            </w:tcBorders>
            <w:shd w:val="clear" w:color="auto" w:fill="auto"/>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Техническое обслуживание  пожарной системы</w:t>
            </w:r>
          </w:p>
        </w:tc>
        <w:tc>
          <w:tcPr>
            <w:tcW w:w="946" w:type="dxa"/>
            <w:tcBorders>
              <w:top w:val="nil"/>
              <w:left w:val="nil"/>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828" w:type="dxa"/>
            <w:tcBorders>
              <w:top w:val="nil"/>
              <w:left w:val="nil"/>
              <w:bottom w:val="single" w:sz="8"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1582" w:type="dxa"/>
            <w:gridSpan w:val="2"/>
            <w:tcBorders>
              <w:top w:val="nil"/>
              <w:left w:val="single" w:sz="8" w:space="0" w:color="auto"/>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0,0</w:t>
            </w:r>
          </w:p>
        </w:tc>
        <w:tc>
          <w:tcPr>
            <w:tcW w:w="1701" w:type="dxa"/>
            <w:gridSpan w:val="2"/>
            <w:tcBorders>
              <w:top w:val="nil"/>
              <w:left w:val="nil"/>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14 400,00</w:t>
            </w:r>
          </w:p>
        </w:tc>
        <w:tc>
          <w:tcPr>
            <w:tcW w:w="1747" w:type="dxa"/>
            <w:gridSpan w:val="2"/>
            <w:tcBorders>
              <w:top w:val="nil"/>
              <w:left w:val="single" w:sz="8" w:space="0" w:color="auto"/>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- 14 400,00</w:t>
            </w:r>
          </w:p>
        </w:tc>
      </w:tr>
      <w:tr w:rsidR="00510D13" w:rsidRPr="003D78F2" w:rsidTr="00510D13">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8</w:t>
            </w:r>
          </w:p>
        </w:tc>
        <w:tc>
          <w:tcPr>
            <w:tcW w:w="2963" w:type="dxa"/>
            <w:tcBorders>
              <w:top w:val="nil"/>
              <w:left w:val="nil"/>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"РКЦ" кассовый сбор</w:t>
            </w:r>
          </w:p>
        </w:tc>
        <w:tc>
          <w:tcPr>
            <w:tcW w:w="946" w:type="dxa"/>
            <w:tcBorders>
              <w:top w:val="nil"/>
              <w:left w:val="nil"/>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p>
        </w:tc>
        <w:tc>
          <w:tcPr>
            <w:tcW w:w="828" w:type="dxa"/>
            <w:tcBorders>
              <w:top w:val="nil"/>
              <w:left w:val="nil"/>
              <w:bottom w:val="single" w:sz="8"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p>
        </w:tc>
        <w:tc>
          <w:tcPr>
            <w:tcW w:w="1582" w:type="dxa"/>
            <w:gridSpan w:val="2"/>
            <w:tcBorders>
              <w:top w:val="nil"/>
              <w:left w:val="single" w:sz="8" w:space="0" w:color="auto"/>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0,0</w:t>
            </w:r>
          </w:p>
        </w:tc>
        <w:tc>
          <w:tcPr>
            <w:tcW w:w="1701" w:type="dxa"/>
            <w:gridSpan w:val="2"/>
            <w:tcBorders>
              <w:top w:val="nil"/>
              <w:left w:val="nil"/>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92 232,97</w:t>
            </w:r>
          </w:p>
        </w:tc>
        <w:tc>
          <w:tcPr>
            <w:tcW w:w="1747" w:type="dxa"/>
            <w:gridSpan w:val="2"/>
            <w:tcBorders>
              <w:top w:val="nil"/>
              <w:left w:val="single" w:sz="8" w:space="0" w:color="auto"/>
              <w:bottom w:val="single" w:sz="8"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- 92 232,97</w:t>
            </w:r>
          </w:p>
        </w:tc>
      </w:tr>
      <w:tr w:rsidR="00510D13" w:rsidRPr="003D78F2" w:rsidTr="00510D13">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9</w:t>
            </w:r>
          </w:p>
        </w:tc>
        <w:tc>
          <w:tcPr>
            <w:tcW w:w="2963" w:type="dxa"/>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Вахтер (зарплата, налоги)</w:t>
            </w:r>
          </w:p>
        </w:tc>
        <w:tc>
          <w:tcPr>
            <w:tcW w:w="946" w:type="dxa"/>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828" w:type="dxa"/>
            <w:tcBorders>
              <w:top w:val="nil"/>
              <w:left w:val="nil"/>
              <w:bottom w:val="single" w:sz="4"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0,0</w:t>
            </w:r>
          </w:p>
        </w:tc>
        <w:tc>
          <w:tcPr>
            <w:tcW w:w="1701" w:type="dxa"/>
            <w:gridSpan w:val="2"/>
            <w:tcBorders>
              <w:top w:val="nil"/>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1 129 641,50</w:t>
            </w:r>
          </w:p>
        </w:tc>
        <w:tc>
          <w:tcPr>
            <w:tcW w:w="1747" w:type="dxa"/>
            <w:gridSpan w:val="2"/>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- 1 129 641,50</w:t>
            </w:r>
          </w:p>
        </w:tc>
      </w:tr>
      <w:tr w:rsidR="00510D13" w:rsidRPr="003D78F2" w:rsidTr="00510D13">
        <w:trPr>
          <w:trHeight w:val="288"/>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10</w:t>
            </w:r>
          </w:p>
        </w:tc>
        <w:tc>
          <w:tcPr>
            <w:tcW w:w="2963" w:type="dxa"/>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Комендант (зарплата, налоги)</w:t>
            </w:r>
          </w:p>
        </w:tc>
        <w:tc>
          <w:tcPr>
            <w:tcW w:w="946" w:type="dxa"/>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828" w:type="dxa"/>
            <w:tcBorders>
              <w:top w:val="nil"/>
              <w:left w:val="nil"/>
              <w:bottom w:val="single" w:sz="4" w:space="0" w:color="auto"/>
              <w:right w:val="nil"/>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p>
        </w:tc>
        <w:tc>
          <w:tcPr>
            <w:tcW w:w="1582" w:type="dxa"/>
            <w:gridSpan w:val="2"/>
            <w:tcBorders>
              <w:top w:val="nil"/>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0,0</w:t>
            </w:r>
          </w:p>
        </w:tc>
        <w:tc>
          <w:tcPr>
            <w:tcW w:w="1701" w:type="dxa"/>
            <w:gridSpan w:val="2"/>
            <w:tcBorders>
              <w:top w:val="nil"/>
              <w:left w:val="single" w:sz="8"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515 521,5</w:t>
            </w:r>
          </w:p>
        </w:tc>
        <w:tc>
          <w:tcPr>
            <w:tcW w:w="1747" w:type="dxa"/>
            <w:gridSpan w:val="2"/>
            <w:tcBorders>
              <w:top w:val="nil"/>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- 515 521,5</w:t>
            </w:r>
          </w:p>
        </w:tc>
      </w:tr>
      <w:tr w:rsidR="00510D13" w:rsidRPr="003D78F2" w:rsidTr="00510D13">
        <w:trPr>
          <w:trHeight w:val="4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
                <w:color w:val="000000"/>
                <w:sz w:val="24"/>
                <w:szCs w:val="24"/>
                <w:lang w:eastAsia="ru-RU"/>
              </w:rPr>
            </w:pPr>
            <w:r w:rsidRPr="003D78F2">
              <w:rPr>
                <w:rFonts w:ascii="Times New Roman" w:eastAsia="Times New Roman" w:hAnsi="Times New Roman" w:cs="Times New Roman"/>
                <w:b/>
                <w:color w:val="000000"/>
                <w:sz w:val="24"/>
                <w:szCs w:val="24"/>
                <w:lang w:eastAsia="ru-RU"/>
              </w:rPr>
              <w:t> </w:t>
            </w:r>
          </w:p>
        </w:tc>
        <w:tc>
          <w:tcPr>
            <w:tcW w:w="4744" w:type="dxa"/>
            <w:gridSpan w:val="4"/>
            <w:tcBorders>
              <w:top w:val="single" w:sz="4"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
                <w:color w:val="000000"/>
                <w:sz w:val="24"/>
                <w:szCs w:val="24"/>
                <w:lang w:eastAsia="ru-RU"/>
              </w:rPr>
            </w:pPr>
            <w:r w:rsidRPr="003D78F2">
              <w:rPr>
                <w:rFonts w:ascii="Times New Roman" w:eastAsia="Times New Roman" w:hAnsi="Times New Roman" w:cs="Times New Roman"/>
                <w:b/>
                <w:bCs/>
                <w:color w:val="000000"/>
                <w:sz w:val="24"/>
                <w:szCs w:val="24"/>
                <w:lang w:eastAsia="ru-RU"/>
              </w:rPr>
              <w:t>Итого:</w:t>
            </w:r>
          </w:p>
        </w:tc>
        <w:tc>
          <w:tcPr>
            <w:tcW w:w="1582" w:type="dxa"/>
            <w:gridSpan w:val="2"/>
            <w:tcBorders>
              <w:top w:val="single" w:sz="4"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2 635 227,84</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3 576 230,00</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510D13" w:rsidRPr="003D78F2" w:rsidRDefault="00510D13" w:rsidP="003D78F2">
            <w:pPr>
              <w:spacing w:after="0" w:line="240" w:lineRule="auto"/>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lang w:eastAsia="ru-RU"/>
              </w:rPr>
              <w:t>- 941 002,16</w:t>
            </w:r>
          </w:p>
        </w:tc>
      </w:tr>
    </w:tbl>
    <w:p w:rsidR="00510D13" w:rsidRPr="003D78F2" w:rsidRDefault="00510D13" w:rsidP="003D78F2">
      <w:pPr>
        <w:tabs>
          <w:tab w:val="left" w:pos="567"/>
          <w:tab w:val="left" w:pos="993"/>
        </w:tabs>
        <w:spacing w:after="0" w:line="240" w:lineRule="auto"/>
        <w:ind w:firstLine="567"/>
        <w:jc w:val="both"/>
        <w:rPr>
          <w:rFonts w:ascii="Times New Roman" w:eastAsia="Times New Roman" w:hAnsi="Times New Roman" w:cs="Times New Roman"/>
          <w:b/>
          <w:sz w:val="24"/>
          <w:szCs w:val="24"/>
        </w:rPr>
      </w:pPr>
    </w:p>
    <w:p w:rsidR="00510D13" w:rsidRPr="003D78F2" w:rsidRDefault="00510D13" w:rsidP="003D78F2">
      <w:pPr>
        <w:tabs>
          <w:tab w:val="left" w:pos="567"/>
          <w:tab w:val="left" w:pos="993"/>
        </w:tabs>
        <w:spacing w:after="0" w:line="240" w:lineRule="auto"/>
        <w:ind w:firstLine="567"/>
        <w:jc w:val="both"/>
        <w:rPr>
          <w:rFonts w:ascii="Times New Roman" w:eastAsia="Times New Roman" w:hAnsi="Times New Roman" w:cs="Times New Roman"/>
          <w:sz w:val="24"/>
          <w:szCs w:val="24"/>
        </w:rPr>
      </w:pPr>
    </w:p>
    <w:p w:rsidR="00510D13" w:rsidRPr="003D78F2" w:rsidRDefault="00510D13" w:rsidP="003D78F2">
      <w:pPr>
        <w:numPr>
          <w:ilvl w:val="0"/>
          <w:numId w:val="19"/>
        </w:numPr>
        <w:tabs>
          <w:tab w:val="left" w:pos="284"/>
          <w:tab w:val="left" w:pos="426"/>
          <w:tab w:val="left" w:pos="567"/>
          <w:tab w:val="left" w:pos="851"/>
          <w:tab w:val="left" w:pos="993"/>
        </w:tabs>
        <w:spacing w:before="240" w:after="0" w:line="240" w:lineRule="auto"/>
        <w:ind w:left="0" w:firstLine="567"/>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Оказание субсидии муниципальным унитарным предприятия Городского округа «Жатай» и управляющим компаниям на возмещение затрат возникающих в связи с оплатой коммунальных платежей и за содержание свободных жилых помещений, находящихся в муниципальной собственности ОА ГО «Жатай» на общую сумму 1 067,3 тыс. рублей при плане 1500,0 тыс. рублей (исполнение 71,2%) не полное освоение средств связано  с предоставлением свободных жилых помещений гражданам стоящим в очереди на получение жилого помещения по договору социального найма .</w:t>
      </w:r>
      <w:r w:rsidRPr="003D78F2">
        <w:rPr>
          <w:rFonts w:ascii="Times New Roman" w:eastAsia="Times New Roman" w:hAnsi="Times New Roman" w:cs="Times New Roman"/>
          <w:color w:val="FF0000"/>
          <w:sz w:val="24"/>
          <w:szCs w:val="24"/>
        </w:rPr>
        <w:t xml:space="preserve"> </w:t>
      </w:r>
    </w:p>
    <w:p w:rsidR="00510D13" w:rsidRPr="003D78F2" w:rsidRDefault="00510D13" w:rsidP="003D78F2">
      <w:pPr>
        <w:numPr>
          <w:ilvl w:val="0"/>
          <w:numId w:val="19"/>
        </w:numPr>
        <w:tabs>
          <w:tab w:val="left" w:pos="284"/>
          <w:tab w:val="left" w:pos="426"/>
          <w:tab w:val="left" w:pos="567"/>
          <w:tab w:val="left" w:pos="851"/>
          <w:tab w:val="left" w:pos="993"/>
        </w:tabs>
        <w:spacing w:after="0" w:line="240" w:lineRule="auto"/>
        <w:ind w:left="0" w:firstLine="567"/>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Субсидия МУП «</w:t>
      </w:r>
      <w:proofErr w:type="spellStart"/>
      <w:r w:rsidRPr="003D78F2">
        <w:rPr>
          <w:rFonts w:ascii="Times New Roman" w:eastAsia="Times New Roman" w:hAnsi="Times New Roman" w:cs="Times New Roman"/>
          <w:sz w:val="24"/>
          <w:szCs w:val="24"/>
        </w:rPr>
        <w:t>Жатайтеплосеть</w:t>
      </w:r>
      <w:proofErr w:type="spellEnd"/>
      <w:r w:rsidRPr="003D78F2">
        <w:rPr>
          <w:rFonts w:ascii="Times New Roman" w:eastAsia="Times New Roman" w:hAnsi="Times New Roman" w:cs="Times New Roman"/>
          <w:sz w:val="24"/>
          <w:szCs w:val="24"/>
        </w:rPr>
        <w:t>» на оказание финансовой помощи в целях предупреждения банкротства и восстановления на общую сумму 18 085,5 тыс. рублей или 100% исполнения, в том числе:</w:t>
      </w:r>
    </w:p>
    <w:p w:rsidR="00510D13" w:rsidRPr="003D78F2" w:rsidRDefault="00510D13" w:rsidP="003D78F2">
      <w:pPr>
        <w:tabs>
          <w:tab w:val="left" w:pos="284"/>
          <w:tab w:val="left" w:pos="426"/>
          <w:tab w:val="left" w:pos="567"/>
        </w:tabs>
        <w:spacing w:after="0" w:line="240" w:lineRule="auto"/>
        <w:ind w:firstLine="567"/>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Субсидия на погашение задолженности МУП «</w:t>
      </w:r>
      <w:proofErr w:type="spellStart"/>
      <w:r w:rsidRPr="003D78F2">
        <w:rPr>
          <w:rFonts w:ascii="Times New Roman" w:eastAsia="Times New Roman" w:hAnsi="Times New Roman" w:cs="Times New Roman"/>
          <w:sz w:val="24"/>
          <w:szCs w:val="24"/>
        </w:rPr>
        <w:t>Жатайтеплосеть</w:t>
      </w:r>
      <w:proofErr w:type="spellEnd"/>
      <w:r w:rsidRPr="003D78F2">
        <w:rPr>
          <w:rFonts w:ascii="Times New Roman" w:eastAsia="Times New Roman" w:hAnsi="Times New Roman" w:cs="Times New Roman"/>
          <w:sz w:val="24"/>
          <w:szCs w:val="24"/>
        </w:rPr>
        <w:t>» за услуги по водопотреблению и водоотведению перед АО «Водоканал» по состоянию на 01.03.2025 г. – 7 000,0 тыс. руб.</w:t>
      </w:r>
    </w:p>
    <w:p w:rsidR="00510D13" w:rsidRPr="003D78F2" w:rsidRDefault="00510D13" w:rsidP="003D78F2">
      <w:pPr>
        <w:spacing w:after="0" w:line="240" w:lineRule="auto"/>
        <w:jc w:val="both"/>
        <w:rPr>
          <w:rFonts w:ascii="Times New Roman" w:eastAsia="Times New Roman" w:hAnsi="Times New Roman" w:cs="Times New Roman"/>
          <w:color w:val="FF0000"/>
          <w:sz w:val="24"/>
          <w:szCs w:val="24"/>
        </w:rPr>
      </w:pPr>
      <w:r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color w:val="000000" w:themeColor="text1"/>
          <w:sz w:val="24"/>
          <w:szCs w:val="24"/>
        </w:rPr>
        <w:t xml:space="preserve">- </w:t>
      </w:r>
      <w:proofErr w:type="gramStart"/>
      <w:r w:rsidRPr="003D78F2">
        <w:rPr>
          <w:rFonts w:ascii="Times New Roman" w:eastAsia="Times New Roman" w:hAnsi="Times New Roman" w:cs="Times New Roman"/>
          <w:color w:val="000000" w:themeColor="text1"/>
          <w:sz w:val="24"/>
          <w:szCs w:val="24"/>
        </w:rPr>
        <w:t>Субсидия  из</w:t>
      </w:r>
      <w:proofErr w:type="gramEnd"/>
      <w:r w:rsidRPr="003D78F2">
        <w:rPr>
          <w:rFonts w:ascii="Times New Roman" w:eastAsia="Times New Roman" w:hAnsi="Times New Roman" w:cs="Times New Roman"/>
          <w:color w:val="000000" w:themeColor="text1"/>
          <w:sz w:val="24"/>
          <w:szCs w:val="24"/>
        </w:rPr>
        <w:t xml:space="preserve"> бюджета ГО «Жатай»  на погашение денежных обязательств МУП «</w:t>
      </w:r>
      <w:proofErr w:type="spellStart"/>
      <w:r w:rsidRPr="003D78F2">
        <w:rPr>
          <w:rFonts w:ascii="Times New Roman" w:eastAsia="Times New Roman" w:hAnsi="Times New Roman" w:cs="Times New Roman"/>
          <w:color w:val="000000" w:themeColor="text1"/>
          <w:sz w:val="24"/>
          <w:szCs w:val="24"/>
        </w:rPr>
        <w:t>Жатайтеплосеть</w:t>
      </w:r>
      <w:proofErr w:type="spellEnd"/>
      <w:r w:rsidRPr="003D78F2">
        <w:rPr>
          <w:rFonts w:ascii="Times New Roman" w:eastAsia="Times New Roman" w:hAnsi="Times New Roman" w:cs="Times New Roman"/>
          <w:color w:val="000000" w:themeColor="text1"/>
          <w:sz w:val="24"/>
          <w:szCs w:val="24"/>
        </w:rPr>
        <w:t>» перед ООО «</w:t>
      </w:r>
      <w:proofErr w:type="spellStart"/>
      <w:r w:rsidRPr="003D78F2">
        <w:rPr>
          <w:rFonts w:ascii="Times New Roman" w:eastAsia="Times New Roman" w:hAnsi="Times New Roman" w:cs="Times New Roman"/>
          <w:color w:val="000000" w:themeColor="text1"/>
          <w:sz w:val="24"/>
          <w:szCs w:val="24"/>
        </w:rPr>
        <w:t>Энергопрофиль</w:t>
      </w:r>
      <w:proofErr w:type="spellEnd"/>
      <w:r w:rsidRPr="003D78F2">
        <w:rPr>
          <w:rFonts w:ascii="Times New Roman" w:eastAsia="Times New Roman" w:hAnsi="Times New Roman" w:cs="Times New Roman"/>
          <w:color w:val="000000" w:themeColor="text1"/>
          <w:sz w:val="24"/>
          <w:szCs w:val="24"/>
        </w:rPr>
        <w:t>»», на приобретение трубной системы и горизонтального насоса для замены вышедших из строя в Котельной №1  – 11 085,5 тыс. рублей;</w:t>
      </w:r>
    </w:p>
    <w:p w:rsidR="00510D13" w:rsidRPr="003D78F2" w:rsidRDefault="00510D13" w:rsidP="003D78F2">
      <w:pPr>
        <w:spacing w:after="0" w:line="240" w:lineRule="auto"/>
        <w:ind w:firstLine="426"/>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8)  Приобретение насоса для слива ливневых вод - 0,0 тыс. рублей при плане 530,0 тыс. рублей (не исполнение связано с переносом сроков поставки на 2026г.). </w:t>
      </w:r>
    </w:p>
    <w:p w:rsidR="00510D13" w:rsidRPr="003D78F2" w:rsidRDefault="00510D13" w:rsidP="003D78F2">
      <w:pPr>
        <w:widowControl w:val="0"/>
        <w:tabs>
          <w:tab w:val="left" w:pos="284"/>
          <w:tab w:val="left" w:pos="851"/>
        </w:tabs>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sz w:val="24"/>
          <w:szCs w:val="24"/>
        </w:rPr>
        <w:tab/>
      </w:r>
    </w:p>
    <w:p w:rsidR="00510D13" w:rsidRPr="003D78F2" w:rsidRDefault="00510D13" w:rsidP="003D78F2">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b/>
          <w:sz w:val="24"/>
          <w:szCs w:val="24"/>
        </w:rPr>
        <w:t>По задаче №3 «</w:t>
      </w:r>
      <w:r w:rsidRPr="003D78F2">
        <w:rPr>
          <w:rFonts w:ascii="Times New Roman" w:hAnsi="Times New Roman" w:cs="Times New Roman"/>
          <w:b/>
          <w:bCs/>
          <w:color w:val="000000"/>
          <w:sz w:val="24"/>
          <w:szCs w:val="24"/>
        </w:rPr>
        <w:t>Контроль над выполнением программы</w:t>
      </w:r>
      <w:r w:rsidRPr="003D78F2">
        <w:rPr>
          <w:rFonts w:ascii="Times New Roman" w:eastAsia="Times New Roman" w:hAnsi="Times New Roman" w:cs="Times New Roman"/>
          <w:b/>
          <w:sz w:val="24"/>
          <w:szCs w:val="24"/>
        </w:rPr>
        <w:t>»</w:t>
      </w:r>
      <w:r w:rsidRPr="003D78F2">
        <w:rPr>
          <w:rFonts w:ascii="Times New Roman" w:eastAsia="Times New Roman" w:hAnsi="Times New Roman" w:cs="Times New Roman"/>
          <w:sz w:val="24"/>
          <w:szCs w:val="24"/>
        </w:rPr>
        <w:t xml:space="preserve"> работ выполнено на сумму 8 809,7 тыс. рублей, при плане 8 878,1 тыс. рублей (99,2% освоения) и выполнены следующие мероприятия: </w:t>
      </w:r>
    </w:p>
    <w:p w:rsidR="00510D13" w:rsidRPr="003D78F2" w:rsidRDefault="00510D13" w:rsidP="003D78F2">
      <w:pPr>
        <w:widowControl w:val="0"/>
        <w:tabs>
          <w:tab w:val="left" w:pos="284"/>
          <w:tab w:val="left" w:pos="851"/>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 Управление программой выполнено на 99,1 % на общую сумму 7611,6 тыс. рублей.;</w:t>
      </w:r>
    </w:p>
    <w:p w:rsidR="00510D13" w:rsidRPr="003D78F2" w:rsidRDefault="00510D13" w:rsidP="003D78F2">
      <w:pPr>
        <w:widowControl w:val="0"/>
        <w:tabs>
          <w:tab w:val="left" w:pos="426"/>
          <w:tab w:val="left" w:pos="567"/>
          <w:tab w:val="left" w:pos="993"/>
        </w:tabs>
        <w:autoSpaceDE w:val="0"/>
        <w:autoSpaceDN w:val="0"/>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2) </w:t>
      </w:r>
      <w:r w:rsidRPr="003D78F2">
        <w:rPr>
          <w:rFonts w:ascii="Times New Roman" w:eastAsia="Calibri" w:hAnsi="Times New Roman" w:cs="Times New Roman"/>
          <w:sz w:val="24"/>
          <w:szCs w:val="24"/>
        </w:rPr>
        <w:t>Оказание услуги по ведению информационной базы по учету лиц, зарегистрированных на территории Городского округа «Жатай» в его границах, на общую сумму 1198,1 тыс. рублей при плане 1 198,1 тыс. рублей, исполнено на 100%.</w:t>
      </w:r>
    </w:p>
    <w:p w:rsidR="00510D13" w:rsidRPr="003D78F2" w:rsidRDefault="00510D13" w:rsidP="003D78F2">
      <w:pPr>
        <w:widowControl w:val="0"/>
        <w:tabs>
          <w:tab w:val="left" w:pos="284"/>
          <w:tab w:val="left" w:pos="851"/>
        </w:tabs>
        <w:autoSpaceDE w:val="0"/>
        <w:autoSpaceDN w:val="0"/>
        <w:spacing w:after="0" w:line="240" w:lineRule="auto"/>
        <w:jc w:val="both"/>
        <w:rPr>
          <w:rFonts w:ascii="Times New Roman" w:hAnsi="Times New Roman" w:cs="Times New Roman"/>
          <w:sz w:val="24"/>
          <w:szCs w:val="24"/>
        </w:rPr>
      </w:pPr>
    </w:p>
    <w:p w:rsidR="00510D13" w:rsidRPr="003D78F2" w:rsidRDefault="00510D13" w:rsidP="003D78F2">
      <w:pPr>
        <w:widowControl w:val="0"/>
        <w:autoSpaceDE w:val="0"/>
        <w:autoSpaceDN w:val="0"/>
        <w:spacing w:after="0" w:line="240" w:lineRule="auto"/>
        <w:ind w:firstLine="360"/>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По задаче №4 «Строительство сетей водоснабжения и водоотведения с проектированием, газоснабжение, электроснабжение Общеобразовательный комплекс «Точка будущего» </w:t>
      </w:r>
      <w:r w:rsidRPr="003D78F2">
        <w:rPr>
          <w:rFonts w:ascii="Times New Roman" w:eastAsia="Times New Roman" w:hAnsi="Times New Roman" w:cs="Times New Roman"/>
          <w:sz w:val="24"/>
          <w:szCs w:val="24"/>
        </w:rPr>
        <w:t>в 2025 году направлено расходов из государственный бюджет РС (Я) на сумму 44 936,5 тыс. рублей 100% освоения, из средств местного бюджета 936,4 тыс. рублей 86,2 % освоения и выполнены следующие мероприятия:</w:t>
      </w:r>
    </w:p>
    <w:p w:rsidR="00510D13" w:rsidRPr="003D78F2" w:rsidRDefault="00510D13" w:rsidP="003D78F2">
      <w:pPr>
        <w:widowControl w:val="0"/>
        <w:numPr>
          <w:ilvl w:val="0"/>
          <w:numId w:val="20"/>
        </w:numPr>
        <w:autoSpaceDE w:val="0"/>
        <w:autoSpaceDN w:val="0"/>
        <w:spacing w:after="0" w:line="240" w:lineRule="auto"/>
        <w:ind w:left="0" w:firstLine="360"/>
        <w:contextualSpacing/>
        <w:jc w:val="both"/>
        <w:rPr>
          <w:rFonts w:ascii="Times New Roman" w:eastAsia="Times New Roman" w:hAnsi="Times New Roman" w:cs="Times New Roman"/>
          <w:color w:val="000000" w:themeColor="text1"/>
          <w:sz w:val="24"/>
          <w:szCs w:val="24"/>
        </w:rPr>
      </w:pPr>
      <w:r w:rsidRPr="003D78F2">
        <w:rPr>
          <w:rFonts w:ascii="Times New Roman" w:hAnsi="Times New Roman" w:cs="Times New Roman"/>
          <w:color w:val="000000" w:themeColor="text1"/>
          <w:sz w:val="24"/>
          <w:szCs w:val="24"/>
        </w:rPr>
        <w:t>Разработка проекта, прохождение государственной экспертизы и строительство по объекту «Строительство сетей водоснабжения и водоотведения с проектированием Общеобразовательный комплекс «Точка будущего»» по данному проекту выполнена работа на общую сумму 38 084,3 тыс. рублей (99,6% исполнения) при плане 38</w:t>
      </w:r>
      <w:r w:rsidR="00E57E33" w:rsidRPr="003D78F2">
        <w:rPr>
          <w:rFonts w:ascii="Times New Roman" w:hAnsi="Times New Roman" w:cs="Times New Roman"/>
          <w:color w:val="000000" w:themeColor="text1"/>
          <w:sz w:val="24"/>
          <w:szCs w:val="24"/>
        </w:rPr>
        <w:t xml:space="preserve"> </w:t>
      </w:r>
      <w:r w:rsidRPr="003D78F2">
        <w:rPr>
          <w:rFonts w:ascii="Times New Roman" w:hAnsi="Times New Roman" w:cs="Times New Roman"/>
          <w:color w:val="000000" w:themeColor="text1"/>
          <w:sz w:val="24"/>
          <w:szCs w:val="24"/>
        </w:rPr>
        <w:t>234,4 из них из государственного бюджета РС(Я) 37 147,9 тыс. рублей при плане 37 147,9 тыс. рублей (100% исполнения), из бюджета ГО «Жатай» 936,4 тыс. рублей при плане 1086,5 (86,1% исполнения).</w:t>
      </w:r>
    </w:p>
    <w:p w:rsidR="00510D13" w:rsidRPr="003D78F2" w:rsidRDefault="00510D13" w:rsidP="003D78F2">
      <w:pPr>
        <w:widowControl w:val="0"/>
        <w:numPr>
          <w:ilvl w:val="0"/>
          <w:numId w:val="20"/>
        </w:numPr>
        <w:autoSpaceDE w:val="0"/>
        <w:autoSpaceDN w:val="0"/>
        <w:spacing w:after="0" w:line="240" w:lineRule="auto"/>
        <w:ind w:left="0" w:firstLine="360"/>
        <w:contextualSpacing/>
        <w:jc w:val="both"/>
        <w:rPr>
          <w:rFonts w:ascii="Times New Roman" w:eastAsia="Times New Roman" w:hAnsi="Times New Roman" w:cs="Times New Roman"/>
          <w:color w:val="000000" w:themeColor="text1"/>
          <w:sz w:val="24"/>
          <w:szCs w:val="24"/>
        </w:rPr>
      </w:pPr>
      <w:r w:rsidRPr="003D78F2">
        <w:rPr>
          <w:rFonts w:ascii="Times New Roman" w:hAnsi="Times New Roman" w:cs="Times New Roman"/>
          <w:color w:val="000000" w:themeColor="text1"/>
          <w:sz w:val="24"/>
          <w:szCs w:val="24"/>
        </w:rPr>
        <w:t>Осуществление технологического присоединения объекта: «Образовательный комплекс «Точка будущего»» к электрическим сетям</w:t>
      </w:r>
      <w:r w:rsidRPr="003D78F2">
        <w:rPr>
          <w:rFonts w:ascii="Times New Roman" w:eastAsia="Times New Roman" w:hAnsi="Times New Roman" w:cs="Times New Roman"/>
          <w:color w:val="000000" w:themeColor="text1"/>
          <w:sz w:val="24"/>
          <w:szCs w:val="24"/>
        </w:rPr>
        <w:t xml:space="preserve"> при плане 7 788,6 тыс. рублей выполнено 100%.</w:t>
      </w:r>
    </w:p>
    <w:p w:rsidR="00510D13" w:rsidRPr="003D78F2" w:rsidRDefault="00510D13" w:rsidP="003D78F2">
      <w:pPr>
        <w:widowControl w:val="0"/>
        <w:autoSpaceDE w:val="0"/>
        <w:autoSpaceDN w:val="0"/>
        <w:spacing w:after="0" w:line="240" w:lineRule="auto"/>
        <w:ind w:firstLine="426"/>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По задаче №5 «Актуализация схем водоснабжения, водоотведения и теплоснабжения ГО «Жатай»» </w:t>
      </w:r>
      <w:r w:rsidRPr="003D78F2">
        <w:rPr>
          <w:rFonts w:ascii="Times New Roman" w:eastAsia="Times New Roman" w:hAnsi="Times New Roman" w:cs="Times New Roman"/>
          <w:sz w:val="24"/>
          <w:szCs w:val="24"/>
        </w:rPr>
        <w:t>было направлено расходов на сумму 1 000,0 тыс. рублей при плане 1 000,0 тыс. рублей (100% освоения) и выполнены следующие мероприятия:</w:t>
      </w:r>
    </w:p>
    <w:p w:rsidR="00510D13" w:rsidRPr="003D78F2" w:rsidRDefault="00510D13" w:rsidP="003D78F2">
      <w:pPr>
        <w:widowControl w:val="0"/>
        <w:numPr>
          <w:ilvl w:val="0"/>
          <w:numId w:val="21"/>
        </w:numPr>
        <w:autoSpaceDE w:val="0"/>
        <w:autoSpaceDN w:val="0"/>
        <w:spacing w:after="0" w:line="240" w:lineRule="auto"/>
        <w:contextualSpacing/>
        <w:jc w:val="both"/>
        <w:rPr>
          <w:rFonts w:ascii="Times New Roman" w:hAnsi="Times New Roman" w:cs="Times New Roman"/>
          <w:color w:val="000000"/>
          <w:sz w:val="24"/>
          <w:szCs w:val="24"/>
        </w:rPr>
      </w:pPr>
      <w:r w:rsidRPr="003D78F2">
        <w:rPr>
          <w:rFonts w:ascii="Times New Roman" w:eastAsia="Times New Roman" w:hAnsi="Times New Roman" w:cs="Times New Roman"/>
          <w:sz w:val="24"/>
          <w:szCs w:val="24"/>
        </w:rPr>
        <w:t xml:space="preserve">Актуализация схемы теплоснабжения ГО «Жатай» и разработка плана аварийных ситуаций в сфере теплоснабжения </w:t>
      </w:r>
      <w:r w:rsidRPr="003D78F2">
        <w:rPr>
          <w:rFonts w:ascii="Times New Roman" w:hAnsi="Times New Roman" w:cs="Times New Roman"/>
          <w:color w:val="000000"/>
          <w:sz w:val="24"/>
          <w:szCs w:val="24"/>
        </w:rPr>
        <w:t xml:space="preserve">на общую сумму 1 000,0 тыс. рублей; </w:t>
      </w:r>
    </w:p>
    <w:p w:rsidR="00510D13" w:rsidRPr="003D78F2" w:rsidRDefault="00510D13" w:rsidP="003D78F2">
      <w:pPr>
        <w:widowControl w:val="0"/>
        <w:autoSpaceDE w:val="0"/>
        <w:autoSpaceDN w:val="0"/>
        <w:spacing w:after="0" w:line="240" w:lineRule="auto"/>
        <w:ind w:firstLine="426"/>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По задаче №9 «Обеспечения населения питьевой водой на период ремонтно- восстановительных работ ХВС на территории ГО «Жатай» </w:t>
      </w:r>
      <w:r w:rsidRPr="003D78F2">
        <w:rPr>
          <w:rFonts w:ascii="Times New Roman" w:eastAsia="Times New Roman" w:hAnsi="Times New Roman" w:cs="Times New Roman"/>
          <w:sz w:val="24"/>
          <w:szCs w:val="24"/>
        </w:rPr>
        <w:t>было направлено расходов на сумму 14,0 тыс. рублей при плане 14,0 тыс. рублей (100% освоения).</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rPr>
      </w:pPr>
    </w:p>
    <w:p w:rsidR="00510D13" w:rsidRPr="003D78F2" w:rsidRDefault="00510D13" w:rsidP="003D78F2">
      <w:pPr>
        <w:widowControl w:val="0"/>
        <w:autoSpaceDE w:val="0"/>
        <w:autoSpaceDN w:val="0"/>
        <w:spacing w:after="0" w:line="240" w:lineRule="auto"/>
        <w:ind w:firstLine="709"/>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По индикаторам программы достигнутые значения выполнены не в полном объеме:</w:t>
      </w:r>
    </w:p>
    <w:p w:rsidR="00510D13" w:rsidRPr="003D78F2" w:rsidRDefault="00510D13" w:rsidP="003D78F2">
      <w:pPr>
        <w:widowControl w:val="0"/>
        <w:numPr>
          <w:ilvl w:val="0"/>
          <w:numId w:val="40"/>
        </w:numPr>
        <w:autoSpaceDE w:val="0"/>
        <w:autoSpaceDN w:val="0"/>
        <w:spacing w:after="0" w:line="240" w:lineRule="auto"/>
        <w:ind w:left="284" w:hanging="284"/>
        <w:contextualSpacing/>
        <w:jc w:val="both"/>
        <w:rPr>
          <w:rFonts w:ascii="Times New Roman" w:eastAsia="Times New Roman" w:hAnsi="Times New Roman" w:cs="Times New Roman"/>
          <w:sz w:val="24"/>
          <w:szCs w:val="24"/>
        </w:rPr>
      </w:pPr>
      <w:r w:rsidRPr="003D78F2">
        <w:rPr>
          <w:rFonts w:ascii="Times New Roman" w:hAnsi="Times New Roman" w:cs="Times New Roman"/>
          <w:bCs/>
          <w:color w:val="000000"/>
          <w:sz w:val="24"/>
          <w:szCs w:val="24"/>
        </w:rPr>
        <w:t>Доля площади жилищного фонда, приведенного в соответствие с действующими требованиями, увеличивающими сроки эксплуатации систем зданий и конструктивных элементов, от общей площади жилищного фонда ГО "Жатай" -  6% (100% исполнения)</w:t>
      </w:r>
    </w:p>
    <w:p w:rsidR="00510D13" w:rsidRPr="003D78F2" w:rsidRDefault="00510D13" w:rsidP="003D78F2">
      <w:pPr>
        <w:widowControl w:val="0"/>
        <w:tabs>
          <w:tab w:val="left" w:pos="284"/>
          <w:tab w:val="left" w:pos="426"/>
          <w:tab w:val="left" w:pos="709"/>
          <w:tab w:val="left" w:pos="851"/>
          <w:tab w:val="left" w:pos="993"/>
        </w:tabs>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hAnsi="Times New Roman" w:cs="Times New Roman"/>
          <w:bCs/>
          <w:color w:val="000000"/>
          <w:sz w:val="24"/>
          <w:szCs w:val="24"/>
        </w:rPr>
        <w:t xml:space="preserve">2. </w:t>
      </w:r>
      <w:r w:rsidRPr="003D78F2">
        <w:rPr>
          <w:rFonts w:ascii="Times New Roman" w:hAnsi="Times New Roman" w:cs="Times New Roman"/>
          <w:color w:val="000000"/>
          <w:sz w:val="24"/>
          <w:szCs w:val="24"/>
        </w:rPr>
        <w:t xml:space="preserve">Взносы на капитальный ремонт -12 </w:t>
      </w:r>
      <w:r w:rsidRPr="003D78F2">
        <w:rPr>
          <w:rFonts w:ascii="Times New Roman" w:hAnsi="Times New Roman" w:cs="Times New Roman"/>
          <w:color w:val="000000" w:themeColor="text1"/>
          <w:sz w:val="24"/>
          <w:szCs w:val="24"/>
        </w:rPr>
        <w:t>кол-во</w:t>
      </w:r>
      <w:r w:rsidRPr="003D78F2">
        <w:rPr>
          <w:rFonts w:ascii="Times New Roman" w:eastAsia="Times New Roman" w:hAnsi="Times New Roman" w:cs="Times New Roman"/>
          <w:sz w:val="24"/>
          <w:szCs w:val="24"/>
        </w:rPr>
        <w:t>/ год (100% исполнения);</w:t>
      </w:r>
    </w:p>
    <w:p w:rsidR="00510D13" w:rsidRPr="003D78F2" w:rsidRDefault="00510D13" w:rsidP="003D78F2">
      <w:pPr>
        <w:widowControl w:val="0"/>
        <w:tabs>
          <w:tab w:val="left" w:pos="284"/>
          <w:tab w:val="left" w:pos="426"/>
          <w:tab w:val="left" w:pos="709"/>
          <w:tab w:val="left" w:pos="851"/>
          <w:tab w:val="left" w:pos="993"/>
        </w:tabs>
        <w:autoSpaceDE w:val="0"/>
        <w:autoSpaceDN w:val="0"/>
        <w:spacing w:after="0" w:line="240" w:lineRule="auto"/>
        <w:contextualSpacing/>
        <w:jc w:val="both"/>
        <w:rPr>
          <w:rFonts w:ascii="Times New Roman" w:hAnsi="Times New Roman" w:cs="Times New Roman"/>
          <w:color w:val="000000"/>
          <w:sz w:val="24"/>
          <w:szCs w:val="24"/>
        </w:rPr>
      </w:pPr>
      <w:r w:rsidRPr="003D78F2">
        <w:rPr>
          <w:rFonts w:ascii="Times New Roman" w:eastAsia="Times New Roman" w:hAnsi="Times New Roman" w:cs="Times New Roman"/>
          <w:sz w:val="24"/>
          <w:szCs w:val="24"/>
        </w:rPr>
        <w:t xml:space="preserve">3. </w:t>
      </w:r>
      <w:r w:rsidRPr="003D78F2">
        <w:rPr>
          <w:rFonts w:ascii="Times New Roman" w:hAnsi="Times New Roman" w:cs="Times New Roman"/>
          <w:bCs/>
          <w:color w:val="000000"/>
          <w:sz w:val="24"/>
          <w:szCs w:val="24"/>
        </w:rPr>
        <w:t>Аварийно-восстановительные работы в муниципальном жилом фонде и муниципального имущества</w:t>
      </w:r>
      <w:r w:rsidRPr="003D78F2">
        <w:rPr>
          <w:rFonts w:ascii="Times New Roman" w:eastAsia="Times New Roman" w:hAnsi="Times New Roman" w:cs="Times New Roman"/>
          <w:sz w:val="24"/>
          <w:szCs w:val="24"/>
        </w:rPr>
        <w:t xml:space="preserve">. (100% исполнения) в </w:t>
      </w:r>
      <w:proofErr w:type="spellStart"/>
      <w:r w:rsidRPr="003D78F2">
        <w:rPr>
          <w:rFonts w:ascii="Times New Roman" w:eastAsia="Times New Roman" w:hAnsi="Times New Roman" w:cs="Times New Roman"/>
          <w:sz w:val="24"/>
          <w:szCs w:val="24"/>
        </w:rPr>
        <w:t>т.ч</w:t>
      </w:r>
      <w:proofErr w:type="spellEnd"/>
      <w:r w:rsidRPr="003D78F2">
        <w:rPr>
          <w:rFonts w:ascii="Times New Roman" w:eastAsia="Times New Roman" w:hAnsi="Times New Roman" w:cs="Times New Roman"/>
          <w:sz w:val="24"/>
          <w:szCs w:val="24"/>
        </w:rPr>
        <w:t>.</w:t>
      </w:r>
      <w:r w:rsidRPr="003D78F2">
        <w:rPr>
          <w:rFonts w:ascii="Times New Roman" w:hAnsi="Times New Roman" w:cs="Times New Roman"/>
          <w:bCs/>
          <w:color w:val="000000"/>
          <w:sz w:val="24"/>
          <w:szCs w:val="24"/>
        </w:rPr>
        <w:t>:</w:t>
      </w:r>
    </w:p>
    <w:p w:rsidR="00510D13" w:rsidRPr="003D78F2" w:rsidRDefault="00510D13" w:rsidP="003D78F2">
      <w:pPr>
        <w:widowControl w:val="0"/>
        <w:tabs>
          <w:tab w:val="left" w:pos="284"/>
          <w:tab w:val="left" w:pos="426"/>
          <w:tab w:val="left" w:pos="709"/>
          <w:tab w:val="left" w:pos="851"/>
          <w:tab w:val="left" w:pos="993"/>
        </w:tabs>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hAnsi="Times New Roman" w:cs="Times New Roman"/>
          <w:color w:val="000000"/>
          <w:sz w:val="24"/>
          <w:szCs w:val="24"/>
        </w:rPr>
        <w:tab/>
        <w:t>3.1. Количество жилых помещений в муниципальном жилом фонде, в которых необходимо проведение текущего ремонта</w:t>
      </w:r>
      <w:r w:rsidRPr="003D78F2">
        <w:rPr>
          <w:rFonts w:ascii="Times New Roman" w:eastAsia="Times New Roman" w:hAnsi="Times New Roman" w:cs="Times New Roman"/>
          <w:sz w:val="24"/>
          <w:szCs w:val="24"/>
        </w:rPr>
        <w:t xml:space="preserve"> - 2 </w:t>
      </w:r>
      <w:proofErr w:type="spellStart"/>
      <w:r w:rsidRPr="003D78F2">
        <w:rPr>
          <w:rFonts w:ascii="Times New Roman" w:eastAsia="Times New Roman" w:hAnsi="Times New Roman" w:cs="Times New Roman"/>
          <w:sz w:val="24"/>
          <w:szCs w:val="24"/>
        </w:rPr>
        <w:t>шт</w:t>
      </w:r>
      <w:proofErr w:type="spellEnd"/>
      <w:r w:rsidRPr="003D78F2">
        <w:rPr>
          <w:rFonts w:ascii="Times New Roman" w:eastAsia="Times New Roman" w:hAnsi="Times New Roman" w:cs="Times New Roman"/>
          <w:sz w:val="24"/>
          <w:szCs w:val="24"/>
        </w:rPr>
        <w:t>;</w:t>
      </w:r>
    </w:p>
    <w:p w:rsidR="00510D13" w:rsidRPr="003D78F2" w:rsidRDefault="00510D13" w:rsidP="003D78F2">
      <w:pPr>
        <w:widowControl w:val="0"/>
        <w:tabs>
          <w:tab w:val="left" w:pos="284"/>
          <w:tab w:val="left" w:pos="426"/>
          <w:tab w:val="left" w:pos="709"/>
          <w:tab w:val="left" w:pos="851"/>
          <w:tab w:val="left" w:pos="993"/>
        </w:tabs>
        <w:autoSpaceDE w:val="0"/>
        <w:autoSpaceDN w:val="0"/>
        <w:spacing w:after="0" w:line="240" w:lineRule="auto"/>
        <w:contextualSpacing/>
        <w:jc w:val="both"/>
        <w:rPr>
          <w:rFonts w:ascii="Times New Roman" w:hAnsi="Times New Roman" w:cs="Times New Roman"/>
          <w:color w:val="000000"/>
          <w:sz w:val="24"/>
          <w:szCs w:val="24"/>
        </w:rPr>
      </w:pPr>
      <w:r w:rsidRPr="003D78F2">
        <w:rPr>
          <w:rFonts w:ascii="Times New Roman" w:eastAsia="Times New Roman" w:hAnsi="Times New Roman" w:cs="Times New Roman"/>
          <w:sz w:val="24"/>
          <w:szCs w:val="24"/>
        </w:rPr>
        <w:tab/>
        <w:t>3.2.</w:t>
      </w:r>
      <w:r w:rsidRPr="003D78F2">
        <w:rPr>
          <w:rFonts w:ascii="Times New Roman" w:hAnsi="Times New Roman" w:cs="Times New Roman"/>
          <w:color w:val="000000"/>
          <w:sz w:val="24"/>
          <w:szCs w:val="24"/>
        </w:rPr>
        <w:t xml:space="preserve"> Приобретение задвижки стальной для магистрали -2 шт.</w:t>
      </w:r>
    </w:p>
    <w:p w:rsidR="00510D13" w:rsidRPr="003D78F2" w:rsidRDefault="00510D13" w:rsidP="003D78F2">
      <w:pPr>
        <w:widowControl w:val="0"/>
        <w:tabs>
          <w:tab w:val="left" w:pos="284"/>
          <w:tab w:val="left" w:pos="426"/>
          <w:tab w:val="left" w:pos="709"/>
          <w:tab w:val="left" w:pos="851"/>
          <w:tab w:val="left" w:pos="993"/>
        </w:tabs>
        <w:autoSpaceDE w:val="0"/>
        <w:autoSpaceDN w:val="0"/>
        <w:spacing w:after="0" w:line="240" w:lineRule="auto"/>
        <w:contextualSpacing/>
        <w:jc w:val="both"/>
        <w:rPr>
          <w:rFonts w:ascii="Times New Roman" w:hAnsi="Times New Roman" w:cs="Times New Roman"/>
          <w:color w:val="000000"/>
          <w:sz w:val="24"/>
          <w:szCs w:val="24"/>
        </w:rPr>
      </w:pPr>
      <w:r w:rsidRPr="003D78F2">
        <w:rPr>
          <w:rFonts w:ascii="Times New Roman" w:eastAsia="Times New Roman" w:hAnsi="Times New Roman" w:cs="Times New Roman"/>
          <w:sz w:val="24"/>
          <w:szCs w:val="24"/>
        </w:rPr>
        <w:tab/>
        <w:t xml:space="preserve">3.3. </w:t>
      </w:r>
      <w:r w:rsidRPr="003D78F2">
        <w:rPr>
          <w:rFonts w:ascii="Times New Roman" w:hAnsi="Times New Roman" w:cs="Times New Roman"/>
          <w:color w:val="000000"/>
          <w:sz w:val="24"/>
          <w:szCs w:val="24"/>
        </w:rPr>
        <w:t xml:space="preserve">Ремонт канализации в административном здании Северная </w:t>
      </w:r>
      <w:proofErr w:type="gramStart"/>
      <w:r w:rsidRPr="003D78F2">
        <w:rPr>
          <w:rFonts w:ascii="Times New Roman" w:hAnsi="Times New Roman" w:cs="Times New Roman"/>
          <w:color w:val="000000"/>
          <w:sz w:val="24"/>
          <w:szCs w:val="24"/>
        </w:rPr>
        <w:t>29  -</w:t>
      </w:r>
      <w:proofErr w:type="gramEnd"/>
      <w:r w:rsidRPr="003D78F2">
        <w:rPr>
          <w:rFonts w:ascii="Times New Roman" w:hAnsi="Times New Roman" w:cs="Times New Roman"/>
          <w:color w:val="000000"/>
          <w:sz w:val="24"/>
          <w:szCs w:val="24"/>
        </w:rPr>
        <w:t>1 шт.</w:t>
      </w:r>
    </w:p>
    <w:p w:rsidR="00510D13" w:rsidRPr="003D78F2" w:rsidRDefault="00510D13" w:rsidP="003D78F2">
      <w:pPr>
        <w:widowControl w:val="0"/>
        <w:tabs>
          <w:tab w:val="left" w:pos="284"/>
          <w:tab w:val="left" w:pos="426"/>
          <w:tab w:val="left" w:pos="709"/>
          <w:tab w:val="left" w:pos="851"/>
          <w:tab w:val="left" w:pos="993"/>
        </w:tabs>
        <w:autoSpaceDE w:val="0"/>
        <w:autoSpaceDN w:val="0"/>
        <w:spacing w:after="0" w:line="240" w:lineRule="auto"/>
        <w:ind w:firstLine="284"/>
        <w:contextualSpacing/>
        <w:jc w:val="both"/>
        <w:rPr>
          <w:rFonts w:ascii="Times New Roman" w:eastAsia="Times New Roman" w:hAnsi="Times New Roman" w:cs="Times New Roman"/>
          <w:sz w:val="24"/>
          <w:szCs w:val="24"/>
        </w:rPr>
      </w:pPr>
      <w:r w:rsidRPr="003D78F2">
        <w:rPr>
          <w:rFonts w:ascii="Times New Roman" w:hAnsi="Times New Roman" w:cs="Times New Roman"/>
          <w:color w:val="000000"/>
          <w:sz w:val="24"/>
          <w:szCs w:val="24"/>
        </w:rPr>
        <w:t>3.4. Ремонт канализации в административном здании Северная 25/1 – 1 шт.</w:t>
      </w:r>
    </w:p>
    <w:p w:rsidR="00510D13" w:rsidRPr="003D78F2" w:rsidRDefault="00510D13" w:rsidP="003D78F2">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4. </w:t>
      </w:r>
      <w:r w:rsidRPr="003D78F2">
        <w:rPr>
          <w:rFonts w:ascii="Times New Roman" w:hAnsi="Times New Roman" w:cs="Times New Roman"/>
          <w:color w:val="000000"/>
          <w:sz w:val="24"/>
          <w:szCs w:val="24"/>
        </w:rPr>
        <w:t>Погашение задолженности в рамках реализации программы переселения граждан из аварийного жилья</w:t>
      </w:r>
      <w:r w:rsidRPr="003D78F2">
        <w:rPr>
          <w:rFonts w:ascii="Times New Roman" w:eastAsia="Times New Roman" w:hAnsi="Times New Roman" w:cs="Times New Roman"/>
          <w:sz w:val="24"/>
          <w:szCs w:val="24"/>
        </w:rPr>
        <w:t xml:space="preserve"> – 3603,4 тыс. </w:t>
      </w:r>
      <w:proofErr w:type="gramStart"/>
      <w:r w:rsidRPr="003D78F2">
        <w:rPr>
          <w:rFonts w:ascii="Times New Roman" w:eastAsia="Times New Roman" w:hAnsi="Times New Roman" w:cs="Times New Roman"/>
          <w:sz w:val="24"/>
          <w:szCs w:val="24"/>
        </w:rPr>
        <w:t>рублей</w:t>
      </w:r>
      <w:r w:rsidRPr="003D78F2">
        <w:rPr>
          <w:rFonts w:ascii="Times New Roman" w:eastAsia="Times New Roman" w:hAnsi="Times New Roman" w:cs="Times New Roman"/>
          <w:color w:val="FF0000"/>
          <w:sz w:val="24"/>
          <w:szCs w:val="24"/>
        </w:rPr>
        <w:t xml:space="preserve"> </w:t>
      </w:r>
      <w:r w:rsidRPr="003D78F2">
        <w:rPr>
          <w:rFonts w:ascii="Times New Roman" w:eastAsia="Times New Roman" w:hAnsi="Times New Roman" w:cs="Times New Roman"/>
          <w:sz w:val="24"/>
          <w:szCs w:val="24"/>
        </w:rPr>
        <w:t xml:space="preserve"> (</w:t>
      </w:r>
      <w:proofErr w:type="gramEnd"/>
      <w:r w:rsidRPr="003D78F2">
        <w:rPr>
          <w:rFonts w:ascii="Times New Roman" w:eastAsia="Times New Roman" w:hAnsi="Times New Roman" w:cs="Times New Roman"/>
          <w:sz w:val="24"/>
          <w:szCs w:val="24"/>
        </w:rPr>
        <w:t>100</w:t>
      </w:r>
      <w:r w:rsidRPr="003D78F2">
        <w:rPr>
          <w:rFonts w:ascii="Times New Roman" w:eastAsia="Times New Roman" w:hAnsi="Times New Roman" w:cs="Times New Roman"/>
          <w:color w:val="000000" w:themeColor="text1"/>
          <w:sz w:val="24"/>
          <w:szCs w:val="24"/>
        </w:rPr>
        <w:t xml:space="preserve">% </w:t>
      </w:r>
      <w:r w:rsidRPr="003D78F2">
        <w:rPr>
          <w:rFonts w:ascii="Times New Roman" w:eastAsia="Times New Roman" w:hAnsi="Times New Roman" w:cs="Times New Roman"/>
          <w:sz w:val="24"/>
          <w:szCs w:val="24"/>
        </w:rPr>
        <w:t xml:space="preserve">исполнения); </w:t>
      </w:r>
    </w:p>
    <w:p w:rsidR="00510D13" w:rsidRPr="003D78F2" w:rsidRDefault="00510D13" w:rsidP="003D78F2">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5. </w:t>
      </w:r>
      <w:r w:rsidRPr="003D78F2">
        <w:rPr>
          <w:rFonts w:ascii="Times New Roman" w:hAnsi="Times New Roman" w:cs="Times New Roman"/>
          <w:color w:val="000000"/>
          <w:sz w:val="24"/>
          <w:szCs w:val="24"/>
        </w:rPr>
        <w:t xml:space="preserve">Площадь административного здания по выполнению работ по техническому обслуживанию административного здания по адресу </w:t>
      </w:r>
      <w:proofErr w:type="spellStart"/>
      <w:r w:rsidRPr="003D78F2">
        <w:rPr>
          <w:rFonts w:ascii="Times New Roman" w:hAnsi="Times New Roman" w:cs="Times New Roman"/>
          <w:color w:val="000000"/>
          <w:sz w:val="24"/>
          <w:szCs w:val="24"/>
        </w:rPr>
        <w:t>п.Жатай</w:t>
      </w:r>
      <w:proofErr w:type="spellEnd"/>
      <w:r w:rsidRPr="003D78F2">
        <w:rPr>
          <w:rFonts w:ascii="Times New Roman" w:hAnsi="Times New Roman" w:cs="Times New Roman"/>
          <w:color w:val="000000"/>
          <w:sz w:val="24"/>
          <w:szCs w:val="24"/>
        </w:rPr>
        <w:t xml:space="preserve"> ул. Северная д.29 – 712,3 </w:t>
      </w:r>
      <w:proofErr w:type="spellStart"/>
      <w:proofErr w:type="gramStart"/>
      <w:r w:rsidRPr="003D78F2">
        <w:rPr>
          <w:rFonts w:ascii="Times New Roman" w:hAnsi="Times New Roman" w:cs="Times New Roman"/>
          <w:color w:val="000000"/>
          <w:sz w:val="24"/>
          <w:szCs w:val="24"/>
        </w:rPr>
        <w:t>кв.м</w:t>
      </w:r>
      <w:proofErr w:type="spellEnd"/>
      <w:proofErr w:type="gramEnd"/>
      <w:r w:rsidRPr="003D78F2">
        <w:rPr>
          <w:rFonts w:ascii="Times New Roman" w:hAnsi="Times New Roman" w:cs="Times New Roman"/>
          <w:color w:val="000000"/>
          <w:sz w:val="24"/>
          <w:szCs w:val="24"/>
        </w:rPr>
        <w:t xml:space="preserve"> </w:t>
      </w:r>
      <w:r w:rsidRPr="003D78F2">
        <w:rPr>
          <w:rFonts w:ascii="Times New Roman" w:eastAsia="Times New Roman" w:hAnsi="Times New Roman" w:cs="Times New Roman"/>
          <w:sz w:val="24"/>
          <w:szCs w:val="24"/>
        </w:rPr>
        <w:t>(100% исполнения).</w:t>
      </w:r>
    </w:p>
    <w:p w:rsidR="00510D13" w:rsidRPr="003D78F2" w:rsidRDefault="00510D13" w:rsidP="003D78F2">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6. </w:t>
      </w:r>
      <w:r w:rsidRPr="003D78F2">
        <w:rPr>
          <w:rFonts w:ascii="Times New Roman" w:hAnsi="Times New Roman" w:cs="Times New Roman"/>
          <w:color w:val="000000"/>
          <w:sz w:val="24"/>
          <w:szCs w:val="24"/>
        </w:rPr>
        <w:t xml:space="preserve">Площадь содержания общежития – 2597 </w:t>
      </w:r>
      <w:proofErr w:type="spellStart"/>
      <w:r w:rsidRPr="003D78F2">
        <w:rPr>
          <w:rFonts w:ascii="Times New Roman" w:hAnsi="Times New Roman" w:cs="Times New Roman"/>
          <w:color w:val="000000"/>
          <w:sz w:val="24"/>
          <w:szCs w:val="24"/>
        </w:rPr>
        <w:t>кв.м</w:t>
      </w:r>
      <w:proofErr w:type="spellEnd"/>
      <w:r w:rsidRPr="003D78F2">
        <w:rPr>
          <w:rFonts w:ascii="Times New Roman" w:hAnsi="Times New Roman" w:cs="Times New Roman"/>
          <w:color w:val="000000"/>
          <w:sz w:val="24"/>
          <w:szCs w:val="24"/>
        </w:rPr>
        <w:t>.</w:t>
      </w:r>
      <w:r w:rsidRPr="003D78F2">
        <w:rPr>
          <w:rFonts w:ascii="Times New Roman" w:eastAsia="Times New Roman" w:hAnsi="Times New Roman" w:cs="Times New Roman"/>
          <w:sz w:val="24"/>
          <w:szCs w:val="24"/>
        </w:rPr>
        <w:t xml:space="preserve"> (100% исполнения).</w:t>
      </w:r>
    </w:p>
    <w:p w:rsidR="00510D13" w:rsidRPr="003D78F2" w:rsidRDefault="00510D13" w:rsidP="003D78F2">
      <w:pPr>
        <w:widowControl w:val="0"/>
        <w:tabs>
          <w:tab w:val="left" w:pos="284"/>
          <w:tab w:val="left" w:pos="426"/>
        </w:tabs>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7. Оказание субсидии муниципальным унитарным предприятия Городского округа "Жатай" и управляющим компаниям на возмещение затрат возникающих в связи с оплатой коммунальных </w:t>
      </w:r>
      <w:proofErr w:type="gramStart"/>
      <w:r w:rsidRPr="003D78F2">
        <w:rPr>
          <w:rFonts w:ascii="Times New Roman" w:eastAsia="Times New Roman" w:hAnsi="Times New Roman" w:cs="Times New Roman"/>
          <w:sz w:val="24"/>
          <w:szCs w:val="24"/>
        </w:rPr>
        <w:t>платежей  и</w:t>
      </w:r>
      <w:proofErr w:type="gramEnd"/>
      <w:r w:rsidRPr="003D78F2">
        <w:rPr>
          <w:rFonts w:ascii="Times New Roman" w:eastAsia="Times New Roman" w:hAnsi="Times New Roman" w:cs="Times New Roman"/>
          <w:sz w:val="24"/>
          <w:szCs w:val="24"/>
        </w:rPr>
        <w:t xml:space="preserve"> за содержание свободных  жилых помещений, находящихся в муниципальной собственности ОА ГО «Жатай»:</w:t>
      </w:r>
    </w:p>
    <w:p w:rsidR="00510D13" w:rsidRPr="003D78F2" w:rsidRDefault="00510D13" w:rsidP="003D78F2">
      <w:pPr>
        <w:widowControl w:val="0"/>
        <w:tabs>
          <w:tab w:val="left" w:pos="284"/>
          <w:tab w:val="left" w:pos="426"/>
        </w:tabs>
        <w:autoSpaceDE w:val="0"/>
        <w:autoSpaceDN w:val="0"/>
        <w:spacing w:after="0" w:line="240" w:lineRule="auto"/>
        <w:ind w:firstLine="284"/>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7.1 Количество лицевых счетов по которым отсутствует задолженность по коммунальным платежам и за содержание свободных жилых помещений, находящихся в собственности ГО «Жатай» – 29 кол-во (145% исполнения)</w:t>
      </w:r>
    </w:p>
    <w:p w:rsidR="00510D13" w:rsidRPr="003D78F2" w:rsidRDefault="00510D13" w:rsidP="003D78F2">
      <w:pPr>
        <w:widowControl w:val="0"/>
        <w:tabs>
          <w:tab w:val="left" w:pos="284"/>
          <w:tab w:val="left" w:pos="426"/>
        </w:tabs>
        <w:autoSpaceDE w:val="0"/>
        <w:autoSpaceDN w:val="0"/>
        <w:spacing w:after="0" w:line="240" w:lineRule="auto"/>
        <w:ind w:firstLine="284"/>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7.2 Количество лицевых счетов по которым отсутствует задолженность по коммунальным платежам и за содержание выморочного имущества перешедшее в собственности ГО «Жатай». -1 кол-во (100%)</w:t>
      </w:r>
    </w:p>
    <w:p w:rsidR="00510D13" w:rsidRPr="003D78F2" w:rsidRDefault="00510D13" w:rsidP="003D78F2">
      <w:pPr>
        <w:spacing w:after="0" w:line="240" w:lineRule="auto"/>
        <w:jc w:val="both"/>
        <w:rPr>
          <w:rFonts w:ascii="Times New Roman" w:hAnsi="Times New Roman" w:cs="Times New Roman"/>
          <w:bCs/>
          <w:sz w:val="24"/>
          <w:szCs w:val="24"/>
        </w:rPr>
      </w:pPr>
      <w:r w:rsidRPr="003D78F2">
        <w:rPr>
          <w:rFonts w:ascii="Times New Roman" w:eastAsia="Times New Roman" w:hAnsi="Times New Roman" w:cs="Times New Roman"/>
          <w:sz w:val="24"/>
          <w:szCs w:val="24"/>
        </w:rPr>
        <w:t xml:space="preserve">8. </w:t>
      </w:r>
      <w:r w:rsidRPr="003D78F2">
        <w:rPr>
          <w:rFonts w:ascii="Times New Roman" w:hAnsi="Times New Roman" w:cs="Times New Roman"/>
          <w:bCs/>
          <w:sz w:val="24"/>
          <w:szCs w:val="24"/>
        </w:rPr>
        <w:t>Субсидия МУП «</w:t>
      </w:r>
      <w:proofErr w:type="spellStart"/>
      <w:r w:rsidRPr="003D78F2">
        <w:rPr>
          <w:rFonts w:ascii="Times New Roman" w:hAnsi="Times New Roman" w:cs="Times New Roman"/>
          <w:bCs/>
          <w:sz w:val="24"/>
          <w:szCs w:val="24"/>
        </w:rPr>
        <w:t>Жатайтеплосеть</w:t>
      </w:r>
      <w:proofErr w:type="spellEnd"/>
      <w:r w:rsidRPr="003D78F2">
        <w:rPr>
          <w:rFonts w:ascii="Times New Roman" w:hAnsi="Times New Roman" w:cs="Times New Roman"/>
          <w:bCs/>
          <w:sz w:val="24"/>
          <w:szCs w:val="24"/>
        </w:rPr>
        <w:t xml:space="preserve">» на оказание финансовой помощи в целях предупреждения банкротства и восстановления платежеспособности </w:t>
      </w:r>
      <w:r w:rsidRPr="003D78F2">
        <w:rPr>
          <w:rFonts w:ascii="Times New Roman" w:eastAsia="Times New Roman" w:hAnsi="Times New Roman" w:cs="Times New Roman"/>
          <w:sz w:val="24"/>
          <w:szCs w:val="24"/>
        </w:rPr>
        <w:t>(100% исполнения)</w:t>
      </w:r>
      <w:r w:rsidRPr="003D78F2">
        <w:rPr>
          <w:rFonts w:ascii="Times New Roman" w:hAnsi="Times New Roman" w:cs="Times New Roman"/>
          <w:bCs/>
          <w:sz w:val="24"/>
          <w:szCs w:val="24"/>
        </w:rPr>
        <w:t>:</w:t>
      </w:r>
    </w:p>
    <w:p w:rsidR="00510D13" w:rsidRPr="003D78F2" w:rsidRDefault="00510D13" w:rsidP="003D78F2">
      <w:pPr>
        <w:spacing w:after="0" w:line="240" w:lineRule="auto"/>
        <w:ind w:firstLine="284"/>
        <w:jc w:val="both"/>
        <w:rPr>
          <w:rFonts w:ascii="Times New Roman" w:hAnsi="Times New Roman" w:cs="Times New Roman"/>
          <w:color w:val="000000"/>
          <w:sz w:val="24"/>
          <w:szCs w:val="24"/>
        </w:rPr>
      </w:pPr>
      <w:r w:rsidRPr="003D78F2">
        <w:rPr>
          <w:rFonts w:ascii="Times New Roman" w:hAnsi="Times New Roman" w:cs="Times New Roman"/>
          <w:bCs/>
          <w:sz w:val="24"/>
          <w:szCs w:val="24"/>
        </w:rPr>
        <w:t xml:space="preserve">8.1 </w:t>
      </w:r>
      <w:r w:rsidRPr="003D78F2">
        <w:rPr>
          <w:rFonts w:ascii="Times New Roman" w:hAnsi="Times New Roman" w:cs="Times New Roman"/>
          <w:color w:val="000000"/>
          <w:sz w:val="24"/>
          <w:szCs w:val="24"/>
        </w:rPr>
        <w:t xml:space="preserve">Доля погашения кредиторской задолженности МУП </w:t>
      </w:r>
      <w:r w:rsidRPr="003D78F2">
        <w:rPr>
          <w:rFonts w:ascii="Times New Roman" w:hAnsi="Times New Roman" w:cs="Times New Roman"/>
          <w:bCs/>
          <w:sz w:val="24"/>
          <w:szCs w:val="24"/>
        </w:rPr>
        <w:t>«</w:t>
      </w:r>
      <w:proofErr w:type="spellStart"/>
      <w:r w:rsidRPr="003D78F2">
        <w:rPr>
          <w:rFonts w:ascii="Times New Roman" w:hAnsi="Times New Roman" w:cs="Times New Roman"/>
          <w:bCs/>
          <w:sz w:val="24"/>
          <w:szCs w:val="24"/>
        </w:rPr>
        <w:t>Жатайтеплосеть</w:t>
      </w:r>
      <w:proofErr w:type="spellEnd"/>
      <w:r w:rsidRPr="003D78F2">
        <w:rPr>
          <w:rFonts w:ascii="Times New Roman" w:hAnsi="Times New Roman" w:cs="Times New Roman"/>
          <w:bCs/>
          <w:sz w:val="24"/>
          <w:szCs w:val="24"/>
        </w:rPr>
        <w:t xml:space="preserve">» </w:t>
      </w:r>
      <w:r w:rsidRPr="003D78F2">
        <w:rPr>
          <w:rFonts w:ascii="Times New Roman" w:hAnsi="Times New Roman" w:cs="Times New Roman"/>
          <w:color w:val="000000"/>
          <w:sz w:val="24"/>
          <w:szCs w:val="24"/>
        </w:rPr>
        <w:t>перед АО «Водоканал» за потребленные ресурсы на 01.03.2025 за счет полученной субсидии- 7,3%;</w:t>
      </w:r>
    </w:p>
    <w:p w:rsidR="00510D13" w:rsidRPr="003D78F2" w:rsidRDefault="00510D13" w:rsidP="003D78F2">
      <w:pPr>
        <w:spacing w:after="0" w:line="240" w:lineRule="auto"/>
        <w:ind w:firstLine="284"/>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8.2 Субсидия на приобретение оборудования для котельной № 1- 1 шт.;</w:t>
      </w:r>
    </w:p>
    <w:p w:rsidR="00510D13" w:rsidRPr="003D78F2" w:rsidRDefault="00510D13" w:rsidP="003D78F2">
      <w:pPr>
        <w:spacing w:after="0" w:line="240" w:lineRule="auto"/>
        <w:ind w:firstLine="284"/>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8.3 Субсидия на приобретение материалов для котельной № 1 – 1 шт.</w:t>
      </w: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11. </w:t>
      </w:r>
      <w:r w:rsidRPr="003D78F2">
        <w:rPr>
          <w:rFonts w:ascii="Times New Roman" w:hAnsi="Times New Roman" w:cs="Times New Roman"/>
          <w:color w:val="000000"/>
          <w:sz w:val="24"/>
          <w:szCs w:val="24"/>
        </w:rPr>
        <w:t xml:space="preserve">Содержание отдела развития инфраструктуры и ЖКХ -1 отдел </w:t>
      </w:r>
      <w:r w:rsidRPr="003D78F2">
        <w:rPr>
          <w:rFonts w:ascii="Times New Roman" w:eastAsia="Times New Roman" w:hAnsi="Times New Roman" w:cs="Times New Roman"/>
          <w:sz w:val="24"/>
          <w:szCs w:val="24"/>
        </w:rPr>
        <w:t>(100% исполнения).</w:t>
      </w:r>
    </w:p>
    <w:p w:rsidR="00510D13" w:rsidRPr="003D78F2" w:rsidRDefault="00510D13" w:rsidP="003D78F2">
      <w:pPr>
        <w:spacing w:after="0" w:line="240" w:lineRule="auto"/>
        <w:jc w:val="both"/>
        <w:rPr>
          <w:rFonts w:ascii="Times New Roman" w:hAnsi="Times New Roman" w:cs="Times New Roman"/>
          <w:bCs/>
          <w:color w:val="000000"/>
          <w:sz w:val="24"/>
          <w:szCs w:val="24"/>
        </w:rPr>
      </w:pPr>
      <w:r w:rsidRPr="003D78F2">
        <w:rPr>
          <w:rFonts w:ascii="Times New Roman" w:eastAsia="Times New Roman" w:hAnsi="Times New Roman" w:cs="Times New Roman"/>
          <w:sz w:val="24"/>
          <w:szCs w:val="24"/>
        </w:rPr>
        <w:t xml:space="preserve">12. </w:t>
      </w:r>
      <w:r w:rsidRPr="003D78F2">
        <w:rPr>
          <w:rFonts w:ascii="Times New Roman" w:hAnsi="Times New Roman" w:cs="Times New Roman"/>
          <w:bCs/>
          <w:color w:val="000000"/>
          <w:sz w:val="24"/>
          <w:szCs w:val="24"/>
        </w:rPr>
        <w:t>Оказание услуги по ведению информационной базы по учету лиц, зарегистрированных на территории Городского округа «Жатай» в его границах:</w:t>
      </w:r>
    </w:p>
    <w:p w:rsidR="00510D13" w:rsidRPr="003D78F2" w:rsidRDefault="00510D13" w:rsidP="003D78F2">
      <w:pPr>
        <w:spacing w:after="0" w:line="240" w:lineRule="auto"/>
        <w:ind w:firstLine="142"/>
        <w:jc w:val="both"/>
        <w:rPr>
          <w:rFonts w:ascii="Times New Roman" w:eastAsia="Times New Roman" w:hAnsi="Times New Roman" w:cs="Times New Roman"/>
          <w:sz w:val="24"/>
          <w:szCs w:val="24"/>
        </w:rPr>
      </w:pPr>
      <w:r w:rsidRPr="003D78F2">
        <w:rPr>
          <w:rFonts w:ascii="Times New Roman" w:hAnsi="Times New Roman" w:cs="Times New Roman"/>
          <w:bCs/>
          <w:color w:val="000000"/>
          <w:sz w:val="24"/>
          <w:szCs w:val="24"/>
        </w:rPr>
        <w:t xml:space="preserve">  12.1 </w:t>
      </w:r>
      <w:r w:rsidRPr="003D78F2">
        <w:rPr>
          <w:rFonts w:ascii="Times New Roman" w:hAnsi="Times New Roman" w:cs="Times New Roman"/>
          <w:color w:val="000000"/>
          <w:sz w:val="24"/>
          <w:szCs w:val="24"/>
        </w:rPr>
        <w:t>Выдача справок формы ф-3 – 1100 шт</w:t>
      </w:r>
      <w:r w:rsidRPr="003D78F2">
        <w:rPr>
          <w:rFonts w:ascii="Times New Roman" w:hAnsi="Times New Roman" w:cs="Times New Roman"/>
          <w:color w:val="000000" w:themeColor="text1"/>
          <w:sz w:val="24"/>
          <w:szCs w:val="24"/>
        </w:rPr>
        <w:t>.</w:t>
      </w:r>
      <w:r w:rsidRPr="003D78F2">
        <w:rPr>
          <w:rFonts w:ascii="Times New Roman" w:eastAsia="Times New Roman" w:hAnsi="Times New Roman" w:cs="Times New Roman"/>
          <w:color w:val="000000" w:themeColor="text1"/>
          <w:sz w:val="24"/>
          <w:szCs w:val="24"/>
        </w:rPr>
        <w:t xml:space="preserve"> </w:t>
      </w:r>
      <w:r w:rsidRPr="003D78F2">
        <w:rPr>
          <w:rFonts w:ascii="Times New Roman" w:eastAsia="Times New Roman" w:hAnsi="Times New Roman" w:cs="Times New Roman"/>
          <w:sz w:val="24"/>
          <w:szCs w:val="24"/>
        </w:rPr>
        <w:t>(100% исполнения)</w:t>
      </w:r>
      <w:r w:rsidRPr="003D78F2">
        <w:rPr>
          <w:rFonts w:ascii="Times New Roman" w:eastAsia="Times New Roman" w:hAnsi="Times New Roman" w:cs="Times New Roman"/>
          <w:color w:val="FF0000"/>
          <w:sz w:val="24"/>
          <w:szCs w:val="24"/>
        </w:rPr>
        <w:t xml:space="preserve"> </w:t>
      </w:r>
    </w:p>
    <w:p w:rsidR="00510D13" w:rsidRPr="003D78F2" w:rsidRDefault="00510D13" w:rsidP="003D78F2">
      <w:pPr>
        <w:spacing w:after="0" w:line="240" w:lineRule="auto"/>
        <w:ind w:firstLine="284"/>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12.2- Листок статистического учета- 200 шт.</w:t>
      </w:r>
      <w:r w:rsidRPr="003D78F2">
        <w:rPr>
          <w:rFonts w:ascii="Times New Roman" w:eastAsia="Times New Roman" w:hAnsi="Times New Roman" w:cs="Times New Roman"/>
          <w:sz w:val="24"/>
          <w:szCs w:val="24"/>
        </w:rPr>
        <w:t xml:space="preserve"> (100% исполнения)</w:t>
      </w:r>
    </w:p>
    <w:p w:rsidR="00510D13" w:rsidRPr="003D78F2" w:rsidRDefault="00510D13" w:rsidP="003D78F2">
      <w:pPr>
        <w:spacing w:after="0" w:line="240" w:lineRule="auto"/>
        <w:ind w:firstLine="284"/>
        <w:jc w:val="both"/>
        <w:rPr>
          <w:rFonts w:ascii="Times New Roman" w:eastAsia="Times New Roman" w:hAnsi="Times New Roman" w:cs="Times New Roman"/>
          <w:sz w:val="24"/>
          <w:szCs w:val="24"/>
        </w:rPr>
      </w:pPr>
      <w:r w:rsidRPr="003D78F2">
        <w:rPr>
          <w:rFonts w:ascii="Times New Roman" w:hAnsi="Times New Roman" w:cs="Times New Roman"/>
          <w:color w:val="000000"/>
          <w:sz w:val="24"/>
          <w:szCs w:val="24"/>
        </w:rPr>
        <w:t xml:space="preserve">12.3 Ведение и актуализация персонифицированной базы данных о лицах, зарегистрированных по месту жительства и месту пребывания </w:t>
      </w:r>
      <w:proofErr w:type="gramStart"/>
      <w:r w:rsidRPr="003D78F2">
        <w:rPr>
          <w:rFonts w:ascii="Times New Roman" w:hAnsi="Times New Roman" w:cs="Times New Roman"/>
          <w:color w:val="000000"/>
          <w:sz w:val="24"/>
          <w:szCs w:val="24"/>
        </w:rPr>
        <w:t>в жилых помещениях</w:t>
      </w:r>
      <w:proofErr w:type="gramEnd"/>
      <w:r w:rsidRPr="003D78F2">
        <w:rPr>
          <w:rFonts w:ascii="Times New Roman" w:hAnsi="Times New Roman" w:cs="Times New Roman"/>
          <w:color w:val="000000"/>
          <w:sz w:val="24"/>
          <w:szCs w:val="24"/>
        </w:rPr>
        <w:t xml:space="preserve"> расположенных на территории городского округа «Жатай» – 1000 шт.</w:t>
      </w:r>
      <w:r w:rsidRPr="003D78F2">
        <w:rPr>
          <w:rFonts w:ascii="Times New Roman" w:eastAsia="Times New Roman" w:hAnsi="Times New Roman" w:cs="Times New Roman"/>
          <w:sz w:val="24"/>
          <w:szCs w:val="24"/>
        </w:rPr>
        <w:t xml:space="preserve"> (100% исполнения).</w:t>
      </w:r>
    </w:p>
    <w:p w:rsidR="00510D13" w:rsidRPr="003D78F2" w:rsidRDefault="00510D13" w:rsidP="003D78F2">
      <w:pPr>
        <w:spacing w:after="0" w:line="240" w:lineRule="auto"/>
        <w:ind w:firstLine="284"/>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12.4. Предоставления ежемесячно списков зарегистрированных, снятых с регистрационного учета, а также временно зарегистрированных граждан – 3 шт. (100% исполнения).</w:t>
      </w:r>
    </w:p>
    <w:p w:rsidR="00510D13" w:rsidRPr="003D78F2" w:rsidRDefault="00510D13" w:rsidP="003D78F2">
      <w:pPr>
        <w:spacing w:after="0" w:line="240" w:lineRule="auto"/>
        <w:ind w:firstLine="284"/>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12.5. Составление договора социального найма -6 шт. (100% исполнения).</w:t>
      </w:r>
    </w:p>
    <w:p w:rsidR="00510D13" w:rsidRPr="003D78F2" w:rsidRDefault="00510D13" w:rsidP="003D78F2">
      <w:pPr>
        <w:spacing w:after="0" w:line="240" w:lineRule="auto"/>
        <w:ind w:firstLine="284"/>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12.6. Изменение договора социального найма -12 шт. (100% исполнения).</w:t>
      </w:r>
    </w:p>
    <w:p w:rsidR="00510D13" w:rsidRPr="003D78F2" w:rsidRDefault="00510D13" w:rsidP="003D78F2">
      <w:pPr>
        <w:spacing w:after="0" w:line="240" w:lineRule="auto"/>
        <w:ind w:firstLine="284"/>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12.7. Хранение и учет договоров социального найма жилых помещений – 1243 шт. (100% исполнения).</w:t>
      </w:r>
    </w:p>
    <w:p w:rsidR="00510D13" w:rsidRPr="003D78F2" w:rsidRDefault="00510D13" w:rsidP="003D78F2">
      <w:pPr>
        <w:spacing w:after="0" w:line="240" w:lineRule="auto"/>
        <w:jc w:val="both"/>
        <w:rPr>
          <w:rFonts w:ascii="Times New Roman" w:hAnsi="Times New Roman" w:cs="Times New Roman"/>
          <w:bCs/>
          <w:color w:val="000000"/>
          <w:sz w:val="24"/>
          <w:szCs w:val="24"/>
        </w:rPr>
      </w:pPr>
      <w:r w:rsidRPr="003D78F2">
        <w:rPr>
          <w:rFonts w:ascii="Times New Roman" w:eastAsia="Times New Roman" w:hAnsi="Times New Roman" w:cs="Times New Roman"/>
          <w:sz w:val="24"/>
          <w:szCs w:val="24"/>
        </w:rPr>
        <w:t xml:space="preserve">13. </w:t>
      </w:r>
      <w:r w:rsidRPr="003D78F2">
        <w:rPr>
          <w:rFonts w:ascii="Times New Roman" w:hAnsi="Times New Roman" w:cs="Times New Roman"/>
          <w:bCs/>
          <w:color w:val="000000"/>
          <w:sz w:val="24"/>
          <w:szCs w:val="24"/>
        </w:rPr>
        <w:t>Строительство сетей водоснабжения и водоотведения с проектированием Общеобразовательный комплекс «Точка будущего»:</w:t>
      </w:r>
    </w:p>
    <w:p w:rsidR="00510D13" w:rsidRPr="003D78F2" w:rsidRDefault="00510D13" w:rsidP="003D78F2">
      <w:pPr>
        <w:spacing w:after="0" w:line="240" w:lineRule="auto"/>
        <w:ind w:firstLine="284"/>
        <w:jc w:val="both"/>
        <w:rPr>
          <w:rFonts w:ascii="Times New Roman" w:hAnsi="Times New Roman" w:cs="Times New Roman"/>
          <w:bCs/>
          <w:color w:val="000000"/>
          <w:sz w:val="24"/>
          <w:szCs w:val="24"/>
        </w:rPr>
      </w:pPr>
      <w:r w:rsidRPr="003D78F2">
        <w:rPr>
          <w:rFonts w:ascii="Times New Roman" w:hAnsi="Times New Roman" w:cs="Times New Roman"/>
          <w:bCs/>
          <w:color w:val="000000"/>
          <w:sz w:val="24"/>
          <w:szCs w:val="24"/>
        </w:rPr>
        <w:t>13.1 Строительство сетей водоснабжения и водоотведения- 1 шт. (100% исполнения)</w:t>
      </w:r>
    </w:p>
    <w:p w:rsidR="00510D13" w:rsidRPr="003D78F2" w:rsidRDefault="00510D13" w:rsidP="003D78F2">
      <w:pPr>
        <w:spacing w:after="0" w:line="240" w:lineRule="auto"/>
        <w:ind w:firstLine="284"/>
        <w:jc w:val="both"/>
        <w:rPr>
          <w:rFonts w:ascii="Times New Roman" w:hAnsi="Times New Roman" w:cs="Times New Roman"/>
          <w:bCs/>
          <w:color w:val="000000"/>
          <w:sz w:val="24"/>
          <w:szCs w:val="24"/>
        </w:rPr>
      </w:pPr>
      <w:r w:rsidRPr="003D78F2">
        <w:rPr>
          <w:rFonts w:ascii="Times New Roman" w:hAnsi="Times New Roman" w:cs="Times New Roman"/>
          <w:bCs/>
          <w:color w:val="000000"/>
          <w:sz w:val="24"/>
          <w:szCs w:val="24"/>
        </w:rPr>
        <w:t>13.2 Ввод в эксплуатацию - 1 шт. (100% исполнения)</w:t>
      </w:r>
    </w:p>
    <w:p w:rsidR="00510D13" w:rsidRPr="003D78F2" w:rsidRDefault="00510D13" w:rsidP="003D78F2">
      <w:pPr>
        <w:spacing w:after="0" w:line="240" w:lineRule="auto"/>
        <w:ind w:firstLine="284"/>
        <w:jc w:val="both"/>
        <w:rPr>
          <w:rFonts w:ascii="Times New Roman" w:hAnsi="Times New Roman" w:cs="Times New Roman"/>
          <w:bCs/>
          <w:color w:val="000000"/>
          <w:sz w:val="24"/>
          <w:szCs w:val="24"/>
        </w:rPr>
      </w:pPr>
      <w:r w:rsidRPr="003D78F2">
        <w:rPr>
          <w:rFonts w:ascii="Times New Roman" w:hAnsi="Times New Roman" w:cs="Times New Roman"/>
          <w:bCs/>
          <w:color w:val="000000"/>
          <w:sz w:val="24"/>
          <w:szCs w:val="24"/>
        </w:rPr>
        <w:t xml:space="preserve">13.3 </w:t>
      </w:r>
      <w:r w:rsidRPr="003D78F2">
        <w:rPr>
          <w:rFonts w:ascii="Times New Roman" w:hAnsi="Times New Roman" w:cs="Times New Roman"/>
          <w:color w:val="000000"/>
          <w:sz w:val="24"/>
          <w:szCs w:val="24"/>
        </w:rPr>
        <w:t>Строительный контроль по объекту "Строительство сетей водоснабжения и водоотведения с проектированием Общеобразовательный комплекс «Точка будущего»" – 1 шт.</w:t>
      </w:r>
      <w:r w:rsidRPr="003D78F2">
        <w:rPr>
          <w:rFonts w:ascii="Times New Roman" w:eastAsia="Times New Roman" w:hAnsi="Times New Roman" w:cs="Times New Roman"/>
          <w:sz w:val="24"/>
          <w:szCs w:val="24"/>
        </w:rPr>
        <w:t xml:space="preserve"> (100% исполнения).</w:t>
      </w: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14. Осуществление технологического присоединения объекта: "Образовательный комплекс "Точка будущего"" к электрическим сетям: </w:t>
      </w:r>
    </w:p>
    <w:p w:rsidR="00510D13" w:rsidRPr="003D78F2" w:rsidRDefault="00510D13" w:rsidP="003D78F2">
      <w:pPr>
        <w:spacing w:after="0" w:line="240" w:lineRule="auto"/>
        <w:ind w:firstLine="284"/>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 xml:space="preserve">14.1 Доля выполненных работ по осуществлению технологического присоединения объекта к электрическим сетям: "Образовательный комплекс "Точка будущего" от общего числа запланированных работ– 90% </w:t>
      </w:r>
      <w:r w:rsidRPr="003D78F2">
        <w:rPr>
          <w:rFonts w:ascii="Times New Roman" w:eastAsia="Times New Roman" w:hAnsi="Times New Roman" w:cs="Times New Roman"/>
          <w:sz w:val="24"/>
          <w:szCs w:val="24"/>
        </w:rPr>
        <w:t>(100% исполнения)</w:t>
      </w:r>
    </w:p>
    <w:p w:rsidR="00510D13" w:rsidRPr="003D78F2" w:rsidRDefault="00510D13" w:rsidP="003D78F2">
      <w:pPr>
        <w:spacing w:after="0" w:line="240" w:lineRule="auto"/>
        <w:jc w:val="both"/>
        <w:rPr>
          <w:rFonts w:ascii="Times New Roman" w:hAnsi="Times New Roman" w:cs="Times New Roman"/>
          <w:color w:val="000000"/>
          <w:sz w:val="24"/>
          <w:szCs w:val="24"/>
        </w:rPr>
      </w:pPr>
      <w:r w:rsidRPr="003D78F2">
        <w:rPr>
          <w:rFonts w:ascii="Times New Roman" w:eastAsia="Times New Roman" w:hAnsi="Times New Roman" w:cs="Times New Roman"/>
          <w:color w:val="000000"/>
          <w:sz w:val="24"/>
          <w:szCs w:val="24"/>
          <w:lang w:eastAsia="ru-RU"/>
        </w:rPr>
        <w:t xml:space="preserve">15. </w:t>
      </w:r>
      <w:r w:rsidRPr="003D78F2">
        <w:rPr>
          <w:rFonts w:ascii="Times New Roman" w:hAnsi="Times New Roman" w:cs="Times New Roman"/>
          <w:color w:val="000000"/>
          <w:sz w:val="24"/>
          <w:szCs w:val="24"/>
        </w:rPr>
        <w:t>Капитальный ремонт водовода холодного водоснабжения по ул. Северной и ул. Ленина ГО</w:t>
      </w:r>
    </w:p>
    <w:p w:rsidR="00510D13" w:rsidRPr="003D78F2" w:rsidRDefault="00510D13" w:rsidP="003D78F2">
      <w:pPr>
        <w:spacing w:after="0" w:line="240" w:lineRule="auto"/>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«Жатай»:</w:t>
      </w:r>
    </w:p>
    <w:p w:rsidR="00510D13" w:rsidRPr="003D78F2" w:rsidRDefault="00510D13" w:rsidP="003D78F2">
      <w:pPr>
        <w:spacing w:after="0" w:line="240" w:lineRule="auto"/>
        <w:ind w:firstLine="284"/>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 xml:space="preserve">15.1 приобретение материала для капитального ремонта водовода холодного водоснабжения по </w:t>
      </w:r>
      <w:proofErr w:type="spellStart"/>
      <w:r w:rsidRPr="003D78F2">
        <w:rPr>
          <w:rFonts w:ascii="Times New Roman" w:hAnsi="Times New Roman" w:cs="Times New Roman"/>
          <w:color w:val="000000"/>
          <w:sz w:val="24"/>
          <w:szCs w:val="24"/>
        </w:rPr>
        <w:t>ул.Северная</w:t>
      </w:r>
      <w:proofErr w:type="spellEnd"/>
      <w:r w:rsidRPr="003D78F2">
        <w:rPr>
          <w:rFonts w:ascii="Times New Roman" w:hAnsi="Times New Roman" w:cs="Times New Roman"/>
          <w:color w:val="000000"/>
          <w:sz w:val="24"/>
          <w:szCs w:val="24"/>
        </w:rPr>
        <w:t xml:space="preserve"> и </w:t>
      </w:r>
      <w:proofErr w:type="spellStart"/>
      <w:r w:rsidRPr="003D78F2">
        <w:rPr>
          <w:rFonts w:ascii="Times New Roman" w:hAnsi="Times New Roman" w:cs="Times New Roman"/>
          <w:color w:val="000000"/>
          <w:sz w:val="24"/>
          <w:szCs w:val="24"/>
        </w:rPr>
        <w:t>ул.Ленина</w:t>
      </w:r>
      <w:proofErr w:type="spellEnd"/>
      <w:r w:rsidRPr="003D78F2">
        <w:rPr>
          <w:rFonts w:ascii="Times New Roman" w:hAnsi="Times New Roman" w:cs="Times New Roman"/>
          <w:color w:val="000000"/>
          <w:sz w:val="24"/>
          <w:szCs w:val="24"/>
        </w:rPr>
        <w:t>- 0%</w:t>
      </w:r>
      <w:r w:rsidRPr="003D78F2">
        <w:rPr>
          <w:rFonts w:ascii="Times New Roman" w:eastAsia="Times New Roman" w:hAnsi="Times New Roman" w:cs="Times New Roman"/>
          <w:sz w:val="24"/>
          <w:szCs w:val="24"/>
        </w:rPr>
        <w:t>.</w:t>
      </w:r>
    </w:p>
    <w:p w:rsidR="00510D13" w:rsidRPr="003D78F2" w:rsidRDefault="00510D13" w:rsidP="003D78F2">
      <w:pPr>
        <w:spacing w:after="0" w:line="240" w:lineRule="auto"/>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 xml:space="preserve">16. Обеспечения населения питьевой водой на период ремонтно-восстановительных </w:t>
      </w:r>
      <w:proofErr w:type="gramStart"/>
      <w:r w:rsidRPr="003D78F2">
        <w:rPr>
          <w:rFonts w:ascii="Times New Roman" w:hAnsi="Times New Roman" w:cs="Times New Roman"/>
          <w:color w:val="000000"/>
          <w:sz w:val="24"/>
          <w:szCs w:val="24"/>
        </w:rPr>
        <w:t>работ  ХВС</w:t>
      </w:r>
      <w:proofErr w:type="gramEnd"/>
      <w:r w:rsidRPr="003D78F2">
        <w:rPr>
          <w:rFonts w:ascii="Times New Roman" w:hAnsi="Times New Roman" w:cs="Times New Roman"/>
          <w:color w:val="000000"/>
          <w:sz w:val="24"/>
          <w:szCs w:val="24"/>
        </w:rPr>
        <w:t xml:space="preserve"> на территории ГО «Жатай»:</w:t>
      </w:r>
    </w:p>
    <w:p w:rsidR="00510D13" w:rsidRPr="003D78F2" w:rsidRDefault="00510D13" w:rsidP="003D78F2">
      <w:pPr>
        <w:spacing w:after="0" w:line="240" w:lineRule="auto"/>
        <w:ind w:firstLine="284"/>
        <w:jc w:val="both"/>
        <w:rPr>
          <w:rFonts w:ascii="Times New Roman" w:hAnsi="Times New Roman" w:cs="Times New Roman"/>
          <w:color w:val="000000"/>
          <w:sz w:val="24"/>
          <w:szCs w:val="24"/>
        </w:rPr>
      </w:pPr>
      <w:r w:rsidRPr="003D78F2">
        <w:rPr>
          <w:rFonts w:ascii="Times New Roman" w:hAnsi="Times New Roman" w:cs="Times New Roman"/>
          <w:color w:val="000000"/>
          <w:sz w:val="24"/>
          <w:szCs w:val="24"/>
        </w:rPr>
        <w:t>16.1. Подвоз питьевой воды в МКД на территории ГО «Жатай» 14 м3 (100% исполнения).</w:t>
      </w:r>
    </w:p>
    <w:p w:rsidR="00510D13" w:rsidRPr="003D78F2" w:rsidRDefault="00510D13" w:rsidP="009B2A85">
      <w:pPr>
        <w:spacing w:after="0" w:line="240" w:lineRule="auto"/>
        <w:ind w:firstLine="284"/>
        <w:jc w:val="both"/>
        <w:rPr>
          <w:rFonts w:ascii="Times New Roman" w:eastAsia="Times New Roman" w:hAnsi="Times New Roman" w:cs="Times New Roman"/>
          <w:sz w:val="24"/>
          <w:szCs w:val="24"/>
        </w:rPr>
      </w:pPr>
      <w:r w:rsidRPr="003D78F2">
        <w:rPr>
          <w:rFonts w:ascii="Times New Roman" w:hAnsi="Times New Roman" w:cs="Times New Roman"/>
          <w:color w:val="000000"/>
          <w:sz w:val="24"/>
          <w:szCs w:val="24"/>
        </w:rPr>
        <w:t xml:space="preserve">  </w:t>
      </w:r>
      <w:r w:rsidRPr="003D78F2">
        <w:rPr>
          <w:rFonts w:ascii="Times New Roman" w:eastAsia="Times New Roman" w:hAnsi="Times New Roman" w:cs="Times New Roman"/>
          <w:sz w:val="24"/>
          <w:szCs w:val="24"/>
        </w:rPr>
        <w:t xml:space="preserve">В результате расчётов эффективности реализации муниципальной программы «Развитие жилищно-коммунального хозяйства Городского округа «Жатай» на 2023-2027 годы» за 2025 год, составила </w:t>
      </w:r>
      <w:r w:rsidRPr="003D78F2">
        <w:rPr>
          <w:rFonts w:ascii="Times New Roman" w:eastAsia="Times New Roman" w:hAnsi="Times New Roman" w:cs="Times New Roman"/>
          <w:b/>
          <w:sz w:val="24"/>
          <w:szCs w:val="24"/>
        </w:rPr>
        <w:t>0,</w:t>
      </w:r>
      <w:proofErr w:type="gramStart"/>
      <w:r w:rsidRPr="003D78F2">
        <w:rPr>
          <w:rFonts w:ascii="Times New Roman" w:eastAsia="Times New Roman" w:hAnsi="Times New Roman" w:cs="Times New Roman"/>
          <w:b/>
          <w:sz w:val="24"/>
          <w:szCs w:val="24"/>
        </w:rPr>
        <w:t xml:space="preserve">9 </w:t>
      </w:r>
      <w:r w:rsidRPr="003D78F2">
        <w:rPr>
          <w:rFonts w:ascii="Times New Roman" w:eastAsia="Times New Roman" w:hAnsi="Times New Roman" w:cs="Times New Roman"/>
          <w:sz w:val="24"/>
          <w:szCs w:val="24"/>
        </w:rPr>
        <w:t>,</w:t>
      </w:r>
      <w:proofErr w:type="gramEnd"/>
      <w:r w:rsidRPr="003D78F2">
        <w:rPr>
          <w:rFonts w:ascii="Times New Roman" w:eastAsia="Times New Roman" w:hAnsi="Times New Roman" w:cs="Times New Roman"/>
          <w:sz w:val="24"/>
          <w:szCs w:val="24"/>
        </w:rPr>
        <w:t xml:space="preserve"> что соответствует высокому уровню эффективности реализации.</w:t>
      </w:r>
    </w:p>
    <w:p w:rsidR="000F0719" w:rsidRPr="003D78F2" w:rsidRDefault="000F0719" w:rsidP="003D78F2">
      <w:pPr>
        <w:pStyle w:val="ConsPlusNormal"/>
        <w:ind w:firstLine="540"/>
        <w:jc w:val="both"/>
        <w:rPr>
          <w:rFonts w:ascii="Times New Roman" w:hAnsi="Times New Roman" w:cs="Times New Roman"/>
          <w:sz w:val="24"/>
          <w:szCs w:val="24"/>
        </w:rPr>
      </w:pPr>
    </w:p>
    <w:p w:rsidR="000F0719" w:rsidRPr="003D78F2" w:rsidRDefault="000F0719" w:rsidP="008F697B">
      <w:pPr>
        <w:pStyle w:val="a3"/>
        <w:numPr>
          <w:ilvl w:val="0"/>
          <w:numId w:val="8"/>
        </w:numPr>
        <w:tabs>
          <w:tab w:val="left" w:pos="0"/>
        </w:tabs>
        <w:autoSpaceDE w:val="0"/>
        <w:autoSpaceDN w:val="0"/>
        <w:adjustRightInd w:val="0"/>
        <w:spacing w:after="0" w:line="240" w:lineRule="auto"/>
        <w:jc w:val="center"/>
        <w:rPr>
          <w:rFonts w:ascii="Times New Roman" w:hAnsi="Times New Roman" w:cs="Times New Roman"/>
          <w:sz w:val="24"/>
          <w:szCs w:val="24"/>
        </w:rPr>
      </w:pPr>
      <w:r w:rsidRPr="003D78F2">
        <w:rPr>
          <w:rFonts w:ascii="Times New Roman" w:hAnsi="Times New Roman" w:cs="Times New Roman"/>
          <w:b/>
          <w:sz w:val="24"/>
          <w:szCs w:val="24"/>
        </w:rPr>
        <w:t xml:space="preserve">Муниципальная программа «Поддержка и развитие институтов общества Городского округа «Жатай» </w:t>
      </w:r>
      <w:r w:rsidR="00B0077A" w:rsidRPr="003D78F2">
        <w:rPr>
          <w:rFonts w:ascii="Times New Roman" w:hAnsi="Times New Roman" w:cs="Times New Roman"/>
          <w:b/>
          <w:sz w:val="24"/>
          <w:szCs w:val="24"/>
        </w:rPr>
        <w:t>на 2025-2029</w:t>
      </w:r>
      <w:r w:rsidRPr="003D78F2">
        <w:rPr>
          <w:rFonts w:ascii="Times New Roman" w:hAnsi="Times New Roman" w:cs="Times New Roman"/>
          <w:b/>
          <w:sz w:val="24"/>
          <w:szCs w:val="24"/>
        </w:rPr>
        <w:t xml:space="preserve"> годы»</w:t>
      </w:r>
    </w:p>
    <w:p w:rsidR="000F0719" w:rsidRPr="003D78F2" w:rsidRDefault="000F0719" w:rsidP="008F697B">
      <w:pPr>
        <w:autoSpaceDE w:val="0"/>
        <w:autoSpaceDN w:val="0"/>
        <w:adjustRightInd w:val="0"/>
        <w:spacing w:after="0" w:line="240" w:lineRule="auto"/>
        <w:jc w:val="center"/>
        <w:rPr>
          <w:rFonts w:ascii="Times New Roman" w:hAnsi="Times New Roman" w:cs="Times New Roman"/>
          <w:sz w:val="24"/>
          <w:szCs w:val="24"/>
        </w:rPr>
      </w:pPr>
    </w:p>
    <w:p w:rsidR="00510D13" w:rsidRPr="003D78F2" w:rsidRDefault="00510D13" w:rsidP="003D78F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Муниципальная программа «Поддержка и развитие институтов общества Городского округа «Жатай» на 2025-2029 годы» утверждена Постановлением Главы Городского округа «Жатай» № 85-Г от 01 ноября 2024 г.</w:t>
      </w:r>
    </w:p>
    <w:p w:rsidR="00510D13" w:rsidRPr="003D78F2" w:rsidRDefault="00510D13" w:rsidP="003D78F2">
      <w:pPr>
        <w:autoSpaceDE w:val="0"/>
        <w:autoSpaceDN w:val="0"/>
        <w:spacing w:after="0" w:line="240" w:lineRule="auto"/>
        <w:ind w:firstLine="709"/>
        <w:jc w:val="both"/>
        <w:rPr>
          <w:rFonts w:ascii="Times New Roman" w:eastAsia="Times New Roman" w:hAnsi="Times New Roman" w:cs="Times New Roman"/>
          <w:bCs/>
          <w:sz w:val="24"/>
          <w:szCs w:val="24"/>
        </w:rPr>
      </w:pPr>
      <w:r w:rsidRPr="003D78F2">
        <w:rPr>
          <w:rFonts w:ascii="Times New Roman" w:eastAsia="Times New Roman" w:hAnsi="Times New Roman" w:cs="Times New Roman"/>
          <w:bCs/>
          <w:sz w:val="24"/>
          <w:szCs w:val="24"/>
        </w:rPr>
        <w:t xml:space="preserve">Данная Программа </w:t>
      </w:r>
      <w:r w:rsidRPr="003D78F2">
        <w:rPr>
          <w:rFonts w:ascii="Times New Roman" w:eastAsia="Times New Roman" w:hAnsi="Times New Roman" w:cs="Times New Roman"/>
          <w:sz w:val="24"/>
          <w:szCs w:val="24"/>
        </w:rPr>
        <w:t>исполняется в рамках пяти подпрограмм</w:t>
      </w:r>
      <w:r w:rsidRPr="003D78F2">
        <w:rPr>
          <w:rFonts w:ascii="Times New Roman" w:eastAsia="Times New Roman" w:hAnsi="Times New Roman" w:cs="Times New Roman"/>
          <w:bCs/>
          <w:sz w:val="24"/>
          <w:szCs w:val="24"/>
        </w:rPr>
        <w:t>:</w:t>
      </w:r>
    </w:p>
    <w:p w:rsidR="00510D13" w:rsidRPr="003D78F2" w:rsidRDefault="00510D13" w:rsidP="003D78F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 Подпрограмма «Создание условий для развития потенциала молодежи»;</w:t>
      </w:r>
    </w:p>
    <w:p w:rsidR="00510D13" w:rsidRPr="003D78F2" w:rsidRDefault="00510D13" w:rsidP="003D78F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 Подпрограмма «Поддержка семьи и брака»;</w:t>
      </w:r>
    </w:p>
    <w:p w:rsidR="00510D13" w:rsidRPr="003D78F2" w:rsidRDefault="00510D13" w:rsidP="003D78F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 Подпрограмма «Физическая культура и массовый спорт»;</w:t>
      </w:r>
    </w:p>
    <w:p w:rsidR="00510D13" w:rsidRPr="003D78F2" w:rsidRDefault="00510D13" w:rsidP="003D78F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 Подпрограмма «Содействие развитию гражданского общества и добровольчества»;</w:t>
      </w:r>
    </w:p>
    <w:p w:rsidR="00510D13" w:rsidRPr="003D78F2" w:rsidRDefault="00510D13" w:rsidP="003D78F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5. Подпрограмма «Укрепление общественного здоровья»;</w:t>
      </w:r>
    </w:p>
    <w:p w:rsidR="00510D13" w:rsidRPr="003D78F2" w:rsidRDefault="00510D13" w:rsidP="003D78F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Основными целями Программы является:</w:t>
      </w:r>
    </w:p>
    <w:p w:rsidR="00510D13" w:rsidRPr="003D78F2" w:rsidRDefault="00510D13" w:rsidP="003D78F2">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3D78F2">
        <w:rPr>
          <w:rFonts w:ascii="Times New Roman" w:eastAsia="Calibri" w:hAnsi="Times New Roman" w:cs="Times New Roman"/>
          <w:sz w:val="24"/>
          <w:szCs w:val="24"/>
          <w:lang w:eastAsia="ru-RU"/>
        </w:rPr>
        <w:t>1.Содействие выработки активной жизненной позиции и личностной самореализации молодежи.</w:t>
      </w:r>
    </w:p>
    <w:p w:rsidR="00510D13" w:rsidRPr="003D78F2" w:rsidRDefault="00510D13" w:rsidP="003D78F2">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3D78F2">
        <w:rPr>
          <w:rFonts w:ascii="Times New Roman" w:eastAsia="Calibri" w:hAnsi="Times New Roman" w:cs="Times New Roman"/>
          <w:sz w:val="24"/>
          <w:szCs w:val="24"/>
          <w:lang w:eastAsia="ru-RU"/>
        </w:rPr>
        <w:t>2.Содействие укреплению института семьи и брака.</w:t>
      </w:r>
    </w:p>
    <w:p w:rsidR="00510D13" w:rsidRPr="003D78F2" w:rsidRDefault="00510D13" w:rsidP="003D78F2">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3D78F2">
        <w:rPr>
          <w:rFonts w:ascii="Times New Roman" w:eastAsia="Calibri" w:hAnsi="Times New Roman" w:cs="Times New Roman"/>
          <w:sz w:val="24"/>
          <w:szCs w:val="24"/>
          <w:lang w:eastAsia="ru-RU"/>
        </w:rPr>
        <w:t xml:space="preserve"> 3.Улучшение условий физкультурной и спортивной деятельности.</w:t>
      </w:r>
    </w:p>
    <w:p w:rsidR="00510D13" w:rsidRPr="003D78F2" w:rsidRDefault="00510D13" w:rsidP="003D78F2">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3D78F2">
        <w:rPr>
          <w:rFonts w:ascii="Times New Roman" w:eastAsia="Calibri" w:hAnsi="Times New Roman" w:cs="Times New Roman"/>
          <w:sz w:val="24"/>
          <w:szCs w:val="24"/>
          <w:lang w:eastAsia="ru-RU"/>
        </w:rPr>
        <w:t xml:space="preserve"> 4.Содействие созданию профилактической (здоровье сберегающей) среды.</w:t>
      </w:r>
    </w:p>
    <w:p w:rsidR="00510D13" w:rsidRPr="003D78F2" w:rsidRDefault="00510D13" w:rsidP="003D78F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D78F2">
        <w:rPr>
          <w:rFonts w:ascii="Times New Roman" w:eastAsia="Calibri" w:hAnsi="Times New Roman" w:cs="Times New Roman"/>
          <w:sz w:val="24"/>
          <w:szCs w:val="24"/>
          <w:lang w:eastAsia="ru-RU"/>
        </w:rPr>
        <w:t xml:space="preserve"> 5.Поддержка социально-ориентированных некоммерческих организаций и добровольчества.</w:t>
      </w:r>
    </w:p>
    <w:p w:rsidR="00510D13" w:rsidRPr="003D78F2" w:rsidRDefault="00510D13" w:rsidP="003D78F2">
      <w:pPr>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На реализацию мероприятий программы Поддержка и развитие институтов общества Городского округа «Жатай» на 2025-2029 годы» в 2025 году было предусмотрено 6 080,60 тыс. рублей, в </w:t>
      </w:r>
      <w:proofErr w:type="spellStart"/>
      <w:r w:rsidRPr="003D78F2">
        <w:rPr>
          <w:rFonts w:ascii="Times New Roman" w:eastAsia="Calibri" w:hAnsi="Times New Roman" w:cs="Times New Roman"/>
          <w:sz w:val="24"/>
          <w:szCs w:val="24"/>
        </w:rPr>
        <w:t>т.ч</w:t>
      </w:r>
      <w:proofErr w:type="spellEnd"/>
      <w:r w:rsidRPr="003D78F2">
        <w:rPr>
          <w:rFonts w:ascii="Times New Roman" w:eastAsia="Calibri" w:hAnsi="Times New Roman" w:cs="Times New Roman"/>
          <w:sz w:val="24"/>
          <w:szCs w:val="24"/>
        </w:rPr>
        <w:t>. средства местного бюджета 3 409,80 тыс. рублей и средства государственного бюджета РС(Я) 2 670,80 тыс. рублей. Кассовое исполнение составило 2 885,1 тыс. рублей (47,4 % освоения), из них средства местного бюджета 2 814,3 тыс. рублей (82,5 %) и средства государственного бюджета РС(Я) 70,8 тыс. рублей (2,7 %).</w:t>
      </w:r>
    </w:p>
    <w:p w:rsidR="00510D13" w:rsidRPr="003D78F2" w:rsidRDefault="00510D13" w:rsidP="003D78F2">
      <w:pPr>
        <w:spacing w:after="0" w:line="240" w:lineRule="auto"/>
        <w:jc w:val="both"/>
        <w:rPr>
          <w:rFonts w:ascii="Times New Roman" w:eastAsia="Calibri" w:hAnsi="Times New Roman" w:cs="Times New Roman"/>
          <w:sz w:val="24"/>
          <w:szCs w:val="24"/>
        </w:rPr>
      </w:pPr>
    </w:p>
    <w:p w:rsidR="00510D13" w:rsidRPr="003D78F2" w:rsidRDefault="00510D13" w:rsidP="003D78F2">
      <w:pPr>
        <w:spacing w:after="0" w:line="240" w:lineRule="auto"/>
        <w:ind w:firstLine="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Эффективность программы оценивается, как </w:t>
      </w:r>
      <w:r w:rsidR="00B0077A" w:rsidRPr="003D78F2">
        <w:rPr>
          <w:rFonts w:ascii="Times New Roman" w:eastAsia="Times New Roman" w:hAnsi="Times New Roman" w:cs="Times New Roman"/>
          <w:i/>
          <w:sz w:val="24"/>
          <w:szCs w:val="24"/>
        </w:rPr>
        <w:t>высокая</w:t>
      </w:r>
      <w:r w:rsidRPr="003D78F2">
        <w:rPr>
          <w:rFonts w:ascii="Times New Roman" w:eastAsia="Times New Roman" w:hAnsi="Times New Roman" w:cs="Times New Roman"/>
          <w:sz w:val="24"/>
          <w:szCs w:val="24"/>
        </w:rPr>
        <w:t xml:space="preserve"> исходя из следующего расчета:</w:t>
      </w:r>
    </w:p>
    <w:p w:rsidR="00510D13" w:rsidRPr="003D78F2" w:rsidRDefault="00510D13" w:rsidP="003D78F2">
      <w:pPr>
        <w:widowControl w:val="0"/>
        <w:numPr>
          <w:ilvl w:val="0"/>
          <w:numId w:val="15"/>
        </w:numPr>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Степень реализации программы: М </w:t>
      </w:r>
      <w:proofErr w:type="spellStart"/>
      <w:r w:rsidRPr="003D78F2">
        <w:rPr>
          <w:rFonts w:ascii="Times New Roman" w:eastAsia="Times New Roman" w:hAnsi="Times New Roman" w:cs="Times New Roman"/>
          <w:sz w:val="24"/>
          <w:szCs w:val="24"/>
        </w:rPr>
        <w:t>Срмп</w:t>
      </w:r>
      <w:proofErr w:type="spellEnd"/>
      <w:r w:rsidRPr="003D78F2">
        <w:rPr>
          <w:rFonts w:ascii="Times New Roman" w:eastAsia="Times New Roman" w:hAnsi="Times New Roman" w:cs="Times New Roman"/>
          <w:sz w:val="24"/>
          <w:szCs w:val="24"/>
        </w:rPr>
        <w:t xml:space="preserve"> =∑ </w:t>
      </w: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/М= 33/23=1,4</w:t>
      </w:r>
    </w:p>
    <w:p w:rsidR="00510D13" w:rsidRPr="003D78F2" w:rsidRDefault="00510D13" w:rsidP="003D78F2">
      <w:pPr>
        <w:widowControl w:val="0"/>
        <w:autoSpaceDE w:val="0"/>
        <w:autoSpaceDN w:val="0"/>
        <w:spacing w:after="0" w:line="240" w:lineRule="auto"/>
        <w:contextualSpacing/>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 xml:space="preserve">=Подпрограмма I. «Создание условий для развития потенциала </w:t>
      </w:r>
      <w:proofErr w:type="gramStart"/>
      <w:r w:rsidRPr="003D78F2">
        <w:rPr>
          <w:rFonts w:ascii="Times New Roman" w:eastAsia="Times New Roman" w:hAnsi="Times New Roman" w:cs="Times New Roman"/>
          <w:sz w:val="24"/>
          <w:szCs w:val="24"/>
        </w:rPr>
        <w:t>молодежи»=</w:t>
      </w:r>
      <w:proofErr w:type="gramEnd"/>
      <w:r w:rsidRPr="003D78F2">
        <w:rPr>
          <w:rFonts w:ascii="Times New Roman" w:eastAsia="Times New Roman" w:hAnsi="Times New Roman" w:cs="Times New Roman"/>
          <w:sz w:val="24"/>
          <w:szCs w:val="24"/>
        </w:rPr>
        <w:t>6,8/6=1;</w:t>
      </w:r>
    </w:p>
    <w:p w:rsidR="00510D13" w:rsidRPr="003D78F2" w:rsidRDefault="00510D13" w:rsidP="003D78F2">
      <w:pPr>
        <w:widowControl w:val="0"/>
        <w:autoSpaceDE w:val="0"/>
        <w:autoSpaceDN w:val="0"/>
        <w:spacing w:after="0" w:line="240" w:lineRule="auto"/>
        <w:contextualSpacing/>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 xml:space="preserve">=Подпрограмма II. «Поддержка семьи и </w:t>
      </w:r>
      <w:proofErr w:type="gramStart"/>
      <w:r w:rsidRPr="003D78F2">
        <w:rPr>
          <w:rFonts w:ascii="Times New Roman" w:eastAsia="Times New Roman" w:hAnsi="Times New Roman" w:cs="Times New Roman"/>
          <w:sz w:val="24"/>
          <w:szCs w:val="24"/>
        </w:rPr>
        <w:t>брака»=</w:t>
      </w:r>
      <w:proofErr w:type="gramEnd"/>
      <w:r w:rsidRPr="003D78F2">
        <w:rPr>
          <w:rFonts w:ascii="Times New Roman" w:eastAsia="Times New Roman" w:hAnsi="Times New Roman" w:cs="Times New Roman"/>
          <w:sz w:val="24"/>
          <w:szCs w:val="24"/>
        </w:rPr>
        <w:t>2,9/3=1;</w:t>
      </w:r>
    </w:p>
    <w:p w:rsidR="00510D13" w:rsidRPr="003D78F2" w:rsidRDefault="00510D13" w:rsidP="003D78F2">
      <w:pPr>
        <w:widowControl w:val="0"/>
        <w:autoSpaceDE w:val="0"/>
        <w:autoSpaceDN w:val="0"/>
        <w:spacing w:after="0" w:line="240" w:lineRule="auto"/>
        <w:contextualSpacing/>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 xml:space="preserve">=Подпрограмма III. «Физическая культура и массовый </w:t>
      </w:r>
      <w:proofErr w:type="gramStart"/>
      <w:r w:rsidRPr="003D78F2">
        <w:rPr>
          <w:rFonts w:ascii="Times New Roman" w:eastAsia="Times New Roman" w:hAnsi="Times New Roman" w:cs="Times New Roman"/>
          <w:sz w:val="24"/>
          <w:szCs w:val="24"/>
        </w:rPr>
        <w:t>спорт»=</w:t>
      </w:r>
      <w:proofErr w:type="gramEnd"/>
      <w:r w:rsidRPr="003D78F2">
        <w:rPr>
          <w:rFonts w:ascii="Times New Roman" w:eastAsia="Times New Roman" w:hAnsi="Times New Roman" w:cs="Times New Roman"/>
          <w:sz w:val="24"/>
          <w:szCs w:val="24"/>
        </w:rPr>
        <w:t>16,1/7=2,3;</w:t>
      </w:r>
    </w:p>
    <w:p w:rsidR="00510D13" w:rsidRPr="003D78F2" w:rsidRDefault="00510D13" w:rsidP="003D78F2">
      <w:pPr>
        <w:widowControl w:val="0"/>
        <w:autoSpaceDE w:val="0"/>
        <w:autoSpaceDN w:val="0"/>
        <w:spacing w:after="0" w:line="240" w:lineRule="auto"/>
        <w:contextualSpacing/>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 xml:space="preserve">=Подпрограмма IV. «Укрепление общественного </w:t>
      </w:r>
      <w:proofErr w:type="gramStart"/>
      <w:r w:rsidRPr="003D78F2">
        <w:rPr>
          <w:rFonts w:ascii="Times New Roman" w:eastAsia="Times New Roman" w:hAnsi="Times New Roman" w:cs="Times New Roman"/>
          <w:sz w:val="24"/>
          <w:szCs w:val="24"/>
        </w:rPr>
        <w:t>здоровья»=</w:t>
      </w:r>
      <w:proofErr w:type="gramEnd"/>
      <w:r w:rsidRPr="003D78F2">
        <w:rPr>
          <w:rFonts w:ascii="Times New Roman" w:eastAsia="Times New Roman" w:hAnsi="Times New Roman" w:cs="Times New Roman"/>
          <w:sz w:val="24"/>
          <w:szCs w:val="24"/>
        </w:rPr>
        <w:t>3,2/3=1,1;</w:t>
      </w:r>
    </w:p>
    <w:p w:rsidR="00510D13" w:rsidRPr="003D78F2" w:rsidRDefault="00510D13" w:rsidP="003D78F2">
      <w:pPr>
        <w:widowControl w:val="0"/>
        <w:autoSpaceDE w:val="0"/>
        <w:autoSpaceDN w:val="0"/>
        <w:spacing w:after="0" w:line="240" w:lineRule="auto"/>
        <w:contextualSpacing/>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=Подпрограмма V. «Содействие развитию гражданского общества и добровольчества» =4/4=1</w:t>
      </w:r>
    </w:p>
    <w:p w:rsidR="00510D13" w:rsidRPr="003D78F2" w:rsidRDefault="00510D13" w:rsidP="003D78F2">
      <w:pPr>
        <w:numPr>
          <w:ilvl w:val="0"/>
          <w:numId w:val="15"/>
        </w:numPr>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Степень достижения планового значения целевого показателя:</w:t>
      </w:r>
    </w:p>
    <w:p w:rsidR="00510D13" w:rsidRPr="003D78F2" w:rsidRDefault="00510D13" w:rsidP="003D78F2">
      <w:pPr>
        <w:spacing w:after="0" w:line="240" w:lineRule="auto"/>
        <w:contextualSpacing/>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 xml:space="preserve"> = </w:t>
      </w:r>
      <w:proofErr w:type="spellStart"/>
      <w:r w:rsidRPr="003D78F2">
        <w:rPr>
          <w:rFonts w:ascii="Times New Roman" w:eastAsia="Times New Roman" w:hAnsi="Times New Roman" w:cs="Times New Roman"/>
          <w:sz w:val="24"/>
          <w:szCs w:val="24"/>
        </w:rPr>
        <w:t>Змп</w:t>
      </w:r>
      <w:r w:rsidRPr="003D78F2">
        <w:rPr>
          <w:rFonts w:ascii="Times New Roman" w:eastAsia="Times New Roman" w:hAnsi="Times New Roman" w:cs="Times New Roman"/>
          <w:sz w:val="24"/>
          <w:szCs w:val="24"/>
          <w:vertAlign w:val="subscript"/>
        </w:rPr>
        <w:t>факт</w:t>
      </w:r>
      <w:proofErr w:type="spellEnd"/>
      <w:r w:rsidRPr="003D78F2">
        <w:rPr>
          <w:rFonts w:ascii="Times New Roman" w:eastAsia="Times New Roman" w:hAnsi="Times New Roman" w:cs="Times New Roman"/>
          <w:sz w:val="24"/>
          <w:szCs w:val="24"/>
          <w:vertAlign w:val="subscript"/>
        </w:rPr>
        <w:t xml:space="preserve"> </w:t>
      </w:r>
      <w:r w:rsidRPr="003D78F2">
        <w:rPr>
          <w:rFonts w:ascii="Times New Roman" w:eastAsia="Times New Roman" w:hAnsi="Times New Roman" w:cs="Times New Roman"/>
          <w:sz w:val="24"/>
          <w:szCs w:val="24"/>
        </w:rPr>
        <w:t xml:space="preserve">/ </w:t>
      </w:r>
      <w:proofErr w:type="spellStart"/>
      <w:r w:rsidRPr="003D78F2">
        <w:rPr>
          <w:rFonts w:ascii="Times New Roman" w:eastAsia="Times New Roman" w:hAnsi="Times New Roman" w:cs="Times New Roman"/>
          <w:sz w:val="24"/>
          <w:szCs w:val="24"/>
        </w:rPr>
        <w:t>Змп</w:t>
      </w:r>
      <w:r w:rsidRPr="003D78F2">
        <w:rPr>
          <w:rFonts w:ascii="Times New Roman" w:eastAsia="Times New Roman" w:hAnsi="Times New Roman" w:cs="Times New Roman"/>
          <w:sz w:val="24"/>
          <w:szCs w:val="24"/>
          <w:vertAlign w:val="subscript"/>
        </w:rPr>
        <w:t>план</w:t>
      </w:r>
      <w:proofErr w:type="spellEnd"/>
      <w:r w:rsidRPr="003D78F2">
        <w:rPr>
          <w:rFonts w:ascii="Times New Roman" w:eastAsia="Times New Roman" w:hAnsi="Times New Roman" w:cs="Times New Roman"/>
          <w:sz w:val="24"/>
          <w:szCs w:val="24"/>
        </w:rPr>
        <w:t>=23/23=1,0.</w:t>
      </w:r>
    </w:p>
    <w:p w:rsidR="00510D13" w:rsidRPr="003D78F2" w:rsidRDefault="00510D13" w:rsidP="003D78F2">
      <w:pPr>
        <w:spacing w:after="0" w:line="240" w:lineRule="auto"/>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lang w:eastAsia="ru-RU"/>
        </w:rPr>
        <w:t xml:space="preserve">Подпрограмма </w:t>
      </w:r>
      <w:r w:rsidRPr="003D78F2">
        <w:rPr>
          <w:rFonts w:ascii="Times New Roman" w:eastAsia="Times New Roman" w:hAnsi="Times New Roman" w:cs="Times New Roman"/>
          <w:sz w:val="24"/>
          <w:szCs w:val="24"/>
          <w:lang w:val="en-US" w:eastAsia="ru-RU"/>
        </w:rPr>
        <w:t>I</w:t>
      </w:r>
      <w:r w:rsidRPr="003D78F2">
        <w:rPr>
          <w:rFonts w:ascii="Times New Roman" w:eastAsia="Times New Roman" w:hAnsi="Times New Roman" w:cs="Times New Roman"/>
          <w:sz w:val="24"/>
          <w:szCs w:val="24"/>
          <w:lang w:eastAsia="ru-RU"/>
        </w:rPr>
        <w:t xml:space="preserve">. «Создание условий для развития потенциала </w:t>
      </w:r>
      <w:proofErr w:type="gramStart"/>
      <w:r w:rsidRPr="003D78F2">
        <w:rPr>
          <w:rFonts w:ascii="Times New Roman" w:eastAsia="Times New Roman" w:hAnsi="Times New Roman" w:cs="Times New Roman"/>
          <w:sz w:val="24"/>
          <w:szCs w:val="24"/>
          <w:lang w:eastAsia="ru-RU"/>
        </w:rPr>
        <w:t>молодежи»=</w:t>
      </w:r>
      <w:proofErr w:type="gramEnd"/>
      <w:r w:rsidRPr="003D78F2">
        <w:rPr>
          <w:rFonts w:ascii="Times New Roman" w:eastAsia="Times New Roman" w:hAnsi="Times New Roman" w:cs="Times New Roman"/>
          <w:sz w:val="24"/>
          <w:szCs w:val="24"/>
          <w:lang w:eastAsia="ru-RU"/>
        </w:rPr>
        <w:t>6/6=1;</w:t>
      </w:r>
    </w:p>
    <w:p w:rsidR="00510D13" w:rsidRPr="003D78F2" w:rsidRDefault="00510D13" w:rsidP="003D78F2">
      <w:pPr>
        <w:spacing w:after="0" w:line="240" w:lineRule="auto"/>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lang w:eastAsia="ru-RU"/>
        </w:rPr>
        <w:t xml:space="preserve">Подпрограмма </w:t>
      </w:r>
      <w:r w:rsidRPr="003D78F2">
        <w:rPr>
          <w:rFonts w:ascii="Times New Roman" w:eastAsia="Times New Roman" w:hAnsi="Times New Roman" w:cs="Times New Roman"/>
          <w:sz w:val="24"/>
          <w:szCs w:val="24"/>
          <w:lang w:val="en-US" w:eastAsia="ru-RU"/>
        </w:rPr>
        <w:t>II</w:t>
      </w:r>
      <w:r w:rsidRPr="003D78F2">
        <w:rPr>
          <w:rFonts w:ascii="Times New Roman" w:eastAsia="Times New Roman" w:hAnsi="Times New Roman" w:cs="Times New Roman"/>
          <w:sz w:val="24"/>
          <w:szCs w:val="24"/>
          <w:lang w:eastAsia="ru-RU"/>
        </w:rPr>
        <w:t xml:space="preserve">. «Поддержка семьи и </w:t>
      </w:r>
      <w:proofErr w:type="gramStart"/>
      <w:r w:rsidRPr="003D78F2">
        <w:rPr>
          <w:rFonts w:ascii="Times New Roman" w:eastAsia="Times New Roman" w:hAnsi="Times New Roman" w:cs="Times New Roman"/>
          <w:sz w:val="24"/>
          <w:szCs w:val="24"/>
          <w:lang w:eastAsia="ru-RU"/>
        </w:rPr>
        <w:t>брака»=</w:t>
      </w:r>
      <w:proofErr w:type="gramEnd"/>
      <w:r w:rsidRPr="003D78F2">
        <w:rPr>
          <w:rFonts w:ascii="Times New Roman" w:eastAsia="Times New Roman" w:hAnsi="Times New Roman" w:cs="Times New Roman"/>
          <w:sz w:val="24"/>
          <w:szCs w:val="24"/>
          <w:lang w:eastAsia="ru-RU"/>
        </w:rPr>
        <w:t>3/3=1;</w:t>
      </w:r>
    </w:p>
    <w:p w:rsidR="00510D13" w:rsidRPr="003D78F2" w:rsidRDefault="00510D13" w:rsidP="003D78F2">
      <w:pPr>
        <w:spacing w:after="0" w:line="240" w:lineRule="auto"/>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lang w:eastAsia="ru-RU"/>
        </w:rPr>
        <w:t xml:space="preserve">Подпрограмма </w:t>
      </w:r>
      <w:r w:rsidRPr="003D78F2">
        <w:rPr>
          <w:rFonts w:ascii="Times New Roman" w:eastAsia="Times New Roman" w:hAnsi="Times New Roman" w:cs="Times New Roman"/>
          <w:sz w:val="24"/>
          <w:szCs w:val="24"/>
          <w:lang w:val="en-US" w:eastAsia="ru-RU"/>
        </w:rPr>
        <w:t>III</w:t>
      </w:r>
      <w:r w:rsidRPr="003D78F2">
        <w:rPr>
          <w:rFonts w:ascii="Times New Roman" w:eastAsia="Times New Roman" w:hAnsi="Times New Roman" w:cs="Times New Roman"/>
          <w:sz w:val="24"/>
          <w:szCs w:val="24"/>
          <w:lang w:eastAsia="ru-RU"/>
        </w:rPr>
        <w:t xml:space="preserve">. «Физическая культура и массовый </w:t>
      </w:r>
      <w:proofErr w:type="gramStart"/>
      <w:r w:rsidRPr="003D78F2">
        <w:rPr>
          <w:rFonts w:ascii="Times New Roman" w:eastAsia="Times New Roman" w:hAnsi="Times New Roman" w:cs="Times New Roman"/>
          <w:sz w:val="24"/>
          <w:szCs w:val="24"/>
          <w:lang w:eastAsia="ru-RU"/>
        </w:rPr>
        <w:t>спорт»=</w:t>
      </w:r>
      <w:proofErr w:type="gramEnd"/>
      <w:r w:rsidRPr="003D78F2">
        <w:rPr>
          <w:rFonts w:ascii="Times New Roman" w:eastAsia="Times New Roman" w:hAnsi="Times New Roman" w:cs="Times New Roman"/>
          <w:sz w:val="24"/>
          <w:szCs w:val="24"/>
          <w:lang w:eastAsia="ru-RU"/>
        </w:rPr>
        <w:t>7/7=1;</w:t>
      </w:r>
    </w:p>
    <w:p w:rsidR="00510D13" w:rsidRPr="003D78F2" w:rsidRDefault="00510D13" w:rsidP="003D78F2">
      <w:pPr>
        <w:spacing w:after="0" w:line="240" w:lineRule="auto"/>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lang w:eastAsia="ru-RU"/>
        </w:rPr>
        <w:t xml:space="preserve">Подпрограмма </w:t>
      </w:r>
      <w:r w:rsidRPr="003D78F2">
        <w:rPr>
          <w:rFonts w:ascii="Times New Roman" w:eastAsia="Times New Roman" w:hAnsi="Times New Roman" w:cs="Times New Roman"/>
          <w:sz w:val="24"/>
          <w:szCs w:val="24"/>
          <w:lang w:val="en-US" w:eastAsia="ru-RU"/>
        </w:rPr>
        <w:t>IV</w:t>
      </w:r>
      <w:r w:rsidRPr="003D78F2">
        <w:rPr>
          <w:rFonts w:ascii="Times New Roman" w:eastAsia="Times New Roman" w:hAnsi="Times New Roman" w:cs="Times New Roman"/>
          <w:sz w:val="24"/>
          <w:szCs w:val="24"/>
          <w:lang w:eastAsia="ru-RU"/>
        </w:rPr>
        <w:t xml:space="preserve">. «Укрепление общественного </w:t>
      </w:r>
      <w:proofErr w:type="gramStart"/>
      <w:r w:rsidRPr="003D78F2">
        <w:rPr>
          <w:rFonts w:ascii="Times New Roman" w:eastAsia="Times New Roman" w:hAnsi="Times New Roman" w:cs="Times New Roman"/>
          <w:sz w:val="24"/>
          <w:szCs w:val="24"/>
          <w:lang w:eastAsia="ru-RU"/>
        </w:rPr>
        <w:t>здоровья»=</w:t>
      </w:r>
      <w:proofErr w:type="gramEnd"/>
      <w:r w:rsidRPr="003D78F2">
        <w:rPr>
          <w:rFonts w:ascii="Times New Roman" w:eastAsia="Times New Roman" w:hAnsi="Times New Roman" w:cs="Times New Roman"/>
          <w:sz w:val="24"/>
          <w:szCs w:val="24"/>
          <w:lang w:eastAsia="ru-RU"/>
        </w:rPr>
        <w:t>3/3=1;</w:t>
      </w:r>
    </w:p>
    <w:p w:rsidR="00510D13" w:rsidRPr="003D78F2" w:rsidRDefault="00510D13" w:rsidP="003D78F2">
      <w:pPr>
        <w:spacing w:after="0" w:line="240" w:lineRule="auto"/>
        <w:jc w:val="both"/>
        <w:rPr>
          <w:rFonts w:ascii="Times New Roman" w:eastAsia="Times New Roman" w:hAnsi="Times New Roman" w:cs="Times New Roman"/>
          <w:sz w:val="24"/>
          <w:szCs w:val="24"/>
        </w:rPr>
      </w:pPr>
      <w:proofErr w:type="spellStart"/>
      <w:r w:rsidRPr="003D78F2">
        <w:rPr>
          <w:rFonts w:ascii="Times New Roman" w:eastAsia="Times New Roman" w:hAnsi="Times New Roman" w:cs="Times New Roman"/>
          <w:sz w:val="24"/>
          <w:szCs w:val="24"/>
        </w:rPr>
        <w:t>Сдмп</w:t>
      </w:r>
      <w:proofErr w:type="spellEnd"/>
      <w:r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lang w:eastAsia="ru-RU"/>
        </w:rPr>
        <w:t xml:space="preserve">Подпрограмма </w:t>
      </w:r>
      <w:r w:rsidRPr="003D78F2">
        <w:rPr>
          <w:rFonts w:ascii="Times New Roman" w:eastAsia="Times New Roman" w:hAnsi="Times New Roman" w:cs="Times New Roman"/>
          <w:sz w:val="24"/>
          <w:szCs w:val="24"/>
          <w:lang w:val="en-US" w:eastAsia="ru-RU"/>
        </w:rPr>
        <w:t>V</w:t>
      </w:r>
      <w:r w:rsidRPr="003D78F2">
        <w:rPr>
          <w:rFonts w:ascii="Times New Roman" w:eastAsia="Times New Roman" w:hAnsi="Times New Roman" w:cs="Times New Roman"/>
          <w:sz w:val="24"/>
          <w:szCs w:val="24"/>
          <w:lang w:eastAsia="ru-RU"/>
        </w:rPr>
        <w:t>. «Содействие развитию гражданского общества и добровольчества» =4/4=1.</w:t>
      </w:r>
    </w:p>
    <w:p w:rsidR="00510D13" w:rsidRPr="003D78F2" w:rsidRDefault="00510D13" w:rsidP="003D78F2">
      <w:pPr>
        <w:widowControl w:val="0"/>
        <w:numPr>
          <w:ilvl w:val="0"/>
          <w:numId w:val="15"/>
        </w:numPr>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Оценка эффективности реализации муниципальной программы: </w:t>
      </w:r>
    </w:p>
    <w:p w:rsidR="00510D13" w:rsidRPr="003D78F2" w:rsidRDefault="00510D13" w:rsidP="003D78F2">
      <w:pPr>
        <w:widowControl w:val="0"/>
        <w:autoSpaceDE w:val="0"/>
        <w:autoSpaceDN w:val="0"/>
        <w:spacing w:after="0" w:line="240" w:lineRule="auto"/>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val="en-US"/>
        </w:rPr>
        <w:t>j</w:t>
      </w:r>
      <w:proofErr w:type="spellStart"/>
      <w:r w:rsidRPr="003D78F2">
        <w:rPr>
          <w:rFonts w:ascii="Times New Roman" w:eastAsia="Times New Roman" w:hAnsi="Times New Roman" w:cs="Times New Roman"/>
          <w:sz w:val="24"/>
          <w:szCs w:val="24"/>
        </w:rPr>
        <w:t>Эрмп</w:t>
      </w:r>
      <w:proofErr w:type="spellEnd"/>
      <w:r w:rsidRPr="003D78F2">
        <w:rPr>
          <w:rFonts w:ascii="Times New Roman" w:eastAsia="Times New Roman" w:hAnsi="Times New Roman" w:cs="Times New Roman"/>
          <w:sz w:val="24"/>
          <w:szCs w:val="24"/>
        </w:rPr>
        <w:t xml:space="preserve"> = 0,5*Срмп+0,5*∑ </w:t>
      </w:r>
      <w:proofErr w:type="spellStart"/>
      <w:r w:rsidRPr="003D78F2">
        <w:rPr>
          <w:rFonts w:ascii="Times New Roman" w:eastAsia="Times New Roman" w:hAnsi="Times New Roman" w:cs="Times New Roman"/>
          <w:sz w:val="24"/>
          <w:szCs w:val="24"/>
        </w:rPr>
        <w:t>Эрп</w:t>
      </w:r>
      <w:proofErr w:type="spellEnd"/>
      <w:r w:rsidRPr="003D78F2">
        <w:rPr>
          <w:rFonts w:ascii="Times New Roman" w:eastAsia="Times New Roman" w:hAnsi="Times New Roman" w:cs="Times New Roman"/>
          <w:sz w:val="24"/>
          <w:szCs w:val="24"/>
        </w:rPr>
        <w:t>*</w:t>
      </w:r>
      <w:proofErr w:type="spellStart"/>
      <w:r w:rsidRPr="003D78F2">
        <w:rPr>
          <w:rFonts w:ascii="Times New Roman" w:eastAsia="Times New Roman" w:hAnsi="Times New Roman" w:cs="Times New Roman"/>
          <w:sz w:val="24"/>
          <w:szCs w:val="24"/>
          <w:lang w:val="en-US"/>
        </w:rPr>
        <w:t>k</w:t>
      </w:r>
      <w:r w:rsidRPr="003D78F2">
        <w:rPr>
          <w:rFonts w:ascii="Times New Roman" w:eastAsia="Times New Roman" w:hAnsi="Times New Roman" w:cs="Times New Roman"/>
          <w:sz w:val="24"/>
          <w:szCs w:val="24"/>
          <w:vertAlign w:val="subscript"/>
          <w:lang w:val="en-US"/>
        </w:rPr>
        <w:t>i</w:t>
      </w:r>
      <w:proofErr w:type="spellEnd"/>
      <w:r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lang w:val="en-US"/>
        </w:rPr>
        <w:t>j</w:t>
      </w:r>
      <w:r w:rsidRPr="003D78F2">
        <w:rPr>
          <w:rFonts w:ascii="Times New Roman" w:eastAsia="Times New Roman" w:hAnsi="Times New Roman" w:cs="Times New Roman"/>
          <w:sz w:val="24"/>
          <w:szCs w:val="24"/>
        </w:rPr>
        <w:t>=0,5*1,4+0,5*1=0,7+0,5=</w:t>
      </w:r>
      <w:r w:rsidRPr="003D78F2">
        <w:rPr>
          <w:rFonts w:ascii="Times New Roman" w:eastAsia="Times New Roman" w:hAnsi="Times New Roman" w:cs="Times New Roman"/>
          <w:b/>
          <w:sz w:val="24"/>
          <w:szCs w:val="24"/>
        </w:rPr>
        <w:t>1,2.</w:t>
      </w:r>
    </w:p>
    <w:p w:rsidR="00510D13" w:rsidRPr="003D78F2" w:rsidRDefault="00510D13" w:rsidP="003D78F2">
      <w:pPr>
        <w:widowControl w:val="0"/>
        <w:autoSpaceDE w:val="0"/>
        <w:autoSpaceDN w:val="0"/>
        <w:spacing w:after="0" w:line="240" w:lineRule="auto"/>
        <w:contextualSpacing/>
        <w:jc w:val="both"/>
        <w:rPr>
          <w:rFonts w:ascii="Times New Roman" w:eastAsia="Times New Roman" w:hAnsi="Times New Roman" w:cs="Times New Roman"/>
          <w:sz w:val="24"/>
          <w:szCs w:val="24"/>
        </w:rPr>
      </w:pPr>
    </w:p>
    <w:p w:rsidR="00510D13" w:rsidRPr="003D78F2" w:rsidRDefault="00510D13" w:rsidP="008F697B">
      <w:pPr>
        <w:autoSpaceDE w:val="0"/>
        <w:autoSpaceDN w:val="0"/>
        <w:spacing w:after="0" w:line="240" w:lineRule="auto"/>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I. </w:t>
      </w:r>
      <w:hyperlink w:anchor="Par301" w:history="1">
        <w:r w:rsidRPr="003D78F2">
          <w:rPr>
            <w:rFonts w:ascii="Times New Roman" w:eastAsia="Times New Roman" w:hAnsi="Times New Roman" w:cs="Times New Roman"/>
            <w:b/>
            <w:sz w:val="24"/>
            <w:szCs w:val="24"/>
          </w:rPr>
          <w:t>Подпрограмма</w:t>
        </w:r>
      </w:hyperlink>
      <w:r w:rsidRPr="003D78F2">
        <w:rPr>
          <w:rFonts w:ascii="Times New Roman" w:eastAsia="Times New Roman" w:hAnsi="Times New Roman" w:cs="Times New Roman"/>
          <w:b/>
          <w:sz w:val="24"/>
          <w:szCs w:val="24"/>
        </w:rPr>
        <w:t xml:space="preserve"> «Создание условий для развития потенциала молодёжи»</w:t>
      </w:r>
    </w:p>
    <w:p w:rsidR="00510D13" w:rsidRPr="003D78F2" w:rsidRDefault="00510D13" w:rsidP="008F697B">
      <w:pPr>
        <w:autoSpaceDE w:val="0"/>
        <w:autoSpaceDN w:val="0"/>
        <w:spacing w:after="0" w:line="240" w:lineRule="auto"/>
        <w:jc w:val="center"/>
        <w:rPr>
          <w:rFonts w:ascii="Times New Roman" w:eastAsia="Times New Roman" w:hAnsi="Times New Roman" w:cs="Times New Roman"/>
          <w:b/>
          <w:sz w:val="24"/>
          <w:szCs w:val="24"/>
        </w:rPr>
      </w:pP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ab/>
        <w:t xml:space="preserve">Мероприятия по развитию потенциала молодёжи реализуются в рамках подпрограммы </w:t>
      </w:r>
      <w:r w:rsidRPr="003D78F2">
        <w:rPr>
          <w:rFonts w:ascii="Times New Roman" w:eastAsia="Times New Roman" w:hAnsi="Times New Roman" w:cs="Times New Roman"/>
          <w:sz w:val="24"/>
          <w:szCs w:val="24"/>
        </w:rPr>
        <w:t>«Создание условий для развития потенциала молодёжи</w:t>
      </w:r>
      <w:r w:rsidRPr="003D78F2">
        <w:rPr>
          <w:rFonts w:ascii="Times New Roman" w:eastAsia="Times New Roman" w:hAnsi="Times New Roman" w:cs="Times New Roman"/>
          <w:b/>
          <w:sz w:val="24"/>
          <w:szCs w:val="24"/>
        </w:rPr>
        <w:t xml:space="preserve">» </w:t>
      </w:r>
      <w:r w:rsidRPr="003D78F2">
        <w:rPr>
          <w:rFonts w:ascii="Times New Roman" w:eastAsia="Calibri" w:hAnsi="Times New Roman" w:cs="Times New Roman"/>
          <w:sz w:val="24"/>
          <w:szCs w:val="24"/>
          <w:lang w:eastAsia="ru-RU"/>
        </w:rPr>
        <w:t xml:space="preserve">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w:t>
      </w:r>
      <w:r w:rsidRPr="003D78F2">
        <w:rPr>
          <w:rFonts w:ascii="Times New Roman" w:eastAsia="Times New Roman" w:hAnsi="Times New Roman" w:cs="Times New Roman"/>
          <w:sz w:val="24"/>
          <w:szCs w:val="24"/>
          <w:lang w:eastAsia="ru-RU"/>
        </w:rPr>
        <w:t>, которые направлены на решение следующих задач:</w:t>
      </w:r>
    </w:p>
    <w:p w:rsidR="00510D13" w:rsidRPr="003D78F2" w:rsidRDefault="00510D13" w:rsidP="003D78F2">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Вовлечение молодежи в социальную, трудовую, творческую деятельность;</w:t>
      </w:r>
    </w:p>
    <w:p w:rsidR="00510D13" w:rsidRPr="003D78F2" w:rsidRDefault="00510D13" w:rsidP="003D78F2">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Развитие эффективной системы патриотического воспитания и профилактики экстремизма;</w:t>
      </w:r>
    </w:p>
    <w:p w:rsidR="00510D13" w:rsidRPr="003D78F2" w:rsidRDefault="00510D13" w:rsidP="003D78F2">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pacing w:val="-2"/>
          <w:sz w:val="24"/>
          <w:szCs w:val="24"/>
          <w:lang w:eastAsia="ru-RU"/>
        </w:rPr>
        <w:t>Руководство и управление в сфере молодежной политики.</w:t>
      </w:r>
    </w:p>
    <w:p w:rsidR="00510D13" w:rsidRPr="003D78F2" w:rsidRDefault="00510D13" w:rsidP="003D78F2">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510D13" w:rsidRPr="003D78F2" w:rsidRDefault="00510D13" w:rsidP="003D78F2">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 реализацию мероприятий Подпрограммы №1 из средства бюджета ГО «Жатай» было выделено 2 073,90 тыс. рублей. Кассовое исполнение составило 1 942,30 тыс. рублей или 93,7 % освоения.</w:t>
      </w:r>
    </w:p>
    <w:p w:rsidR="00510D13" w:rsidRPr="003D78F2" w:rsidRDefault="00510D13" w:rsidP="003D78F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10D13" w:rsidRPr="003D78F2" w:rsidRDefault="00510D13" w:rsidP="003D78F2">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Программные мероприятия в 2025 года выполнены следующим образом:</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ab/>
        <w:t>Задача №1.1. «</w:t>
      </w:r>
      <w:r w:rsidRPr="003D78F2">
        <w:rPr>
          <w:rFonts w:ascii="Times New Roman" w:eastAsia="Times New Roman" w:hAnsi="Times New Roman" w:cs="Times New Roman"/>
          <w:sz w:val="24"/>
          <w:szCs w:val="24"/>
          <w:lang w:eastAsia="ru-RU"/>
        </w:rPr>
        <w:t>Вовлечение молодежи в социальную, трудовую, творческую деятельность»:</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
          <w:bCs/>
          <w:sz w:val="24"/>
          <w:szCs w:val="24"/>
          <w:lang w:eastAsia="ru-RU"/>
        </w:rPr>
        <w:tab/>
        <w:t>Мероприятие 1.1.1.</w:t>
      </w:r>
      <w:r w:rsidRPr="003D78F2">
        <w:rPr>
          <w:rFonts w:ascii="Times New Roman" w:eastAsia="Times New Roman" w:hAnsi="Times New Roman" w:cs="Times New Roman"/>
          <w:bCs/>
          <w:sz w:val="24"/>
          <w:szCs w:val="24"/>
          <w:lang w:eastAsia="ru-RU"/>
        </w:rPr>
        <w:t xml:space="preserve">  «Организация и проведение муниципальных мероприятий в области молодежной политики» запланирована и исполнена в размере 33,20 тыс. рублей (100 % освоения). </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Произведена оплата наградной продукции на муниципальное мероприятие «Вызов Первых» в сумме 33,20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
          <w:bCs/>
          <w:sz w:val="24"/>
          <w:szCs w:val="24"/>
          <w:lang w:eastAsia="ru-RU"/>
        </w:rPr>
        <w:tab/>
        <w:t>Мероприятие 1.1.2.</w:t>
      </w:r>
      <w:r w:rsidRPr="003D78F2">
        <w:rPr>
          <w:rFonts w:ascii="Times New Roman" w:eastAsia="Times New Roman" w:hAnsi="Times New Roman" w:cs="Times New Roman"/>
          <w:bCs/>
          <w:sz w:val="24"/>
          <w:szCs w:val="24"/>
          <w:lang w:eastAsia="ru-RU"/>
        </w:rPr>
        <w:t xml:space="preserve"> «Подготовка и участие делегаций Городского округа «Жатай» в молодежных мероприятиях Дальневосточного Федерального округа, России, Республики Саха (Якутия)» запланировано и исполнено 102,00 тыс. рублей (100% освоения). Произведена оплата:</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bCs/>
          <w:sz w:val="24"/>
          <w:szCs w:val="24"/>
          <w:lang w:eastAsia="ru-RU"/>
        </w:rPr>
        <w:t xml:space="preserve">- Приобретение единой формы и флажков для участия делегатов ГО «Жатай» на молодежном фестивале </w:t>
      </w:r>
      <w:proofErr w:type="spellStart"/>
      <w:r w:rsidRPr="003D78F2">
        <w:rPr>
          <w:rFonts w:ascii="Times New Roman" w:eastAsia="Times New Roman" w:hAnsi="Times New Roman" w:cs="Times New Roman"/>
          <w:bCs/>
          <w:sz w:val="24"/>
          <w:szCs w:val="24"/>
          <w:lang w:eastAsia="ru-RU"/>
        </w:rPr>
        <w:t>МуусУстар</w:t>
      </w:r>
      <w:proofErr w:type="spellEnd"/>
      <w:r w:rsidRPr="003D78F2">
        <w:rPr>
          <w:rFonts w:ascii="Times New Roman" w:eastAsia="Times New Roman" w:hAnsi="Times New Roman" w:cs="Times New Roman"/>
          <w:bCs/>
          <w:sz w:val="24"/>
          <w:szCs w:val="24"/>
          <w:lang w:eastAsia="ru-RU"/>
        </w:rPr>
        <w:t xml:space="preserve"> – 40,00 тыс. рублей; </w:t>
      </w:r>
      <w:r w:rsidRPr="003D78F2">
        <w:rPr>
          <w:rFonts w:ascii="Times New Roman" w:eastAsia="Times New Roman" w:hAnsi="Times New Roman" w:cs="Times New Roman"/>
          <w:sz w:val="24"/>
          <w:szCs w:val="24"/>
        </w:rPr>
        <w:t xml:space="preserve"> </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sz w:val="24"/>
          <w:szCs w:val="24"/>
        </w:rPr>
        <w:t xml:space="preserve">- Транспортные услуги по перевозке делегации ГО «Жатай» для участия в Республиканском молодежном фестивале </w:t>
      </w:r>
      <w:proofErr w:type="spellStart"/>
      <w:r w:rsidRPr="003D78F2">
        <w:rPr>
          <w:rFonts w:ascii="Times New Roman" w:eastAsia="Times New Roman" w:hAnsi="Times New Roman" w:cs="Times New Roman"/>
          <w:sz w:val="24"/>
          <w:szCs w:val="24"/>
        </w:rPr>
        <w:t>МуусУстар</w:t>
      </w:r>
      <w:proofErr w:type="spellEnd"/>
      <w:r w:rsidRPr="003D78F2">
        <w:rPr>
          <w:rFonts w:ascii="Times New Roman" w:eastAsia="Times New Roman" w:hAnsi="Times New Roman" w:cs="Times New Roman"/>
          <w:sz w:val="24"/>
          <w:szCs w:val="24"/>
        </w:rPr>
        <w:t xml:space="preserve"> с </w:t>
      </w:r>
      <w:r w:rsidR="00903777" w:rsidRPr="003D78F2">
        <w:rPr>
          <w:rFonts w:ascii="Times New Roman" w:eastAsia="Times New Roman" w:hAnsi="Times New Roman" w:cs="Times New Roman"/>
          <w:sz w:val="24"/>
          <w:szCs w:val="24"/>
        </w:rPr>
        <w:t>18.03.2025г. по 22.03.2025г. – 62</w:t>
      </w:r>
      <w:r w:rsidRPr="003D78F2">
        <w:rPr>
          <w:rFonts w:ascii="Times New Roman" w:eastAsia="Times New Roman" w:hAnsi="Times New Roman" w:cs="Times New Roman"/>
          <w:sz w:val="24"/>
          <w:szCs w:val="24"/>
        </w:rPr>
        <w:t>,0 тыс. рублей</w:t>
      </w:r>
      <w:r w:rsidRPr="003D78F2">
        <w:rPr>
          <w:rFonts w:ascii="Times New Roman" w:eastAsia="Times New Roman" w:hAnsi="Times New Roman" w:cs="Times New Roman"/>
          <w:bCs/>
          <w:sz w:val="24"/>
          <w:szCs w:val="24"/>
          <w:lang w:eastAsia="ru-RU"/>
        </w:rPr>
        <w:t>;</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bCs/>
          <w:sz w:val="24"/>
          <w:szCs w:val="24"/>
          <w:lang w:eastAsia="ru-RU"/>
        </w:rPr>
        <w:tab/>
        <w:t>Мероприятие 1.1.3.</w:t>
      </w:r>
      <w:r w:rsidRPr="003D78F2">
        <w:rPr>
          <w:rFonts w:ascii="Times New Roman" w:eastAsia="Times New Roman" w:hAnsi="Times New Roman" w:cs="Times New Roman"/>
          <w:bCs/>
          <w:sz w:val="24"/>
          <w:szCs w:val="24"/>
          <w:lang w:eastAsia="ru-RU"/>
        </w:rPr>
        <w:t xml:space="preserve"> «</w:t>
      </w:r>
      <w:r w:rsidRPr="003D78F2">
        <w:rPr>
          <w:rFonts w:ascii="Times New Roman" w:eastAsia="Times New Roman" w:hAnsi="Times New Roman" w:cs="Times New Roman"/>
          <w:sz w:val="24"/>
          <w:szCs w:val="24"/>
          <w:lang w:eastAsia="ru-RU"/>
        </w:rPr>
        <w:t xml:space="preserve">Профилактика правонарушений среди несовершеннолетних», запланировано и исполнено 4,5 тыс. рублей на приобретение сертификатов «Одарич» (100% освоения). </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
          <w:bCs/>
          <w:sz w:val="24"/>
          <w:szCs w:val="24"/>
          <w:lang w:eastAsia="ru-RU"/>
        </w:rPr>
        <w:tab/>
        <w:t>Задача 1.2.</w:t>
      </w:r>
      <w:r w:rsidRPr="003D78F2">
        <w:rPr>
          <w:rFonts w:ascii="Times New Roman" w:eastAsia="Times New Roman" w:hAnsi="Times New Roman" w:cs="Times New Roman"/>
          <w:bCs/>
          <w:sz w:val="24"/>
          <w:szCs w:val="24"/>
          <w:lang w:eastAsia="ru-RU"/>
        </w:rPr>
        <w:t xml:space="preserve"> «Развитие эффективной системы патриотического воспитания и профилактики экстремизма»:</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ab/>
      </w:r>
      <w:r w:rsidRPr="003D78F2">
        <w:rPr>
          <w:rFonts w:ascii="Times New Roman" w:eastAsia="Times New Roman" w:hAnsi="Times New Roman" w:cs="Times New Roman"/>
          <w:b/>
          <w:bCs/>
          <w:sz w:val="24"/>
          <w:szCs w:val="24"/>
          <w:lang w:eastAsia="ru-RU"/>
        </w:rPr>
        <w:t>Мероприятие 1.2.1.</w:t>
      </w:r>
      <w:r w:rsidRPr="003D78F2">
        <w:rPr>
          <w:rFonts w:ascii="Times New Roman" w:eastAsia="Times New Roman" w:hAnsi="Times New Roman" w:cs="Times New Roman"/>
          <w:bCs/>
          <w:sz w:val="24"/>
          <w:szCs w:val="24"/>
          <w:lang w:eastAsia="ru-RU"/>
        </w:rPr>
        <w:t xml:space="preserve"> «Гражданско-патриотическое воспитание молодёжи, профилактика экстремизма и гармонизация межнациональных отношений», запланировано 804,20 тыс. рублей, исполнено 783,40</w:t>
      </w:r>
      <w:r w:rsidR="0023626E" w:rsidRPr="003D78F2">
        <w:rPr>
          <w:rFonts w:ascii="Times New Roman" w:eastAsia="Times New Roman" w:hAnsi="Times New Roman" w:cs="Times New Roman"/>
          <w:bCs/>
          <w:sz w:val="24"/>
          <w:szCs w:val="24"/>
          <w:lang w:eastAsia="ru-RU"/>
        </w:rPr>
        <w:t xml:space="preserve"> тыс. рублей (97,4 % освоения),</w:t>
      </w:r>
      <w:r w:rsidR="00AC5053" w:rsidRPr="003D78F2">
        <w:rPr>
          <w:rFonts w:ascii="Times New Roman" w:eastAsia="Times New Roman" w:hAnsi="Times New Roman" w:cs="Times New Roman"/>
          <w:bCs/>
          <w:sz w:val="24"/>
          <w:szCs w:val="24"/>
          <w:lang w:eastAsia="ru-RU"/>
        </w:rPr>
        <w:t xml:space="preserve"> в том числе за счет Фонда «Победа» ГО «Жатай» 448,2 тыс. </w:t>
      </w:r>
      <w:proofErr w:type="gramStart"/>
      <w:r w:rsidR="00AC5053" w:rsidRPr="003D78F2">
        <w:rPr>
          <w:rFonts w:ascii="Times New Roman" w:eastAsia="Times New Roman" w:hAnsi="Times New Roman" w:cs="Times New Roman"/>
          <w:bCs/>
          <w:sz w:val="24"/>
          <w:szCs w:val="24"/>
          <w:lang w:eastAsia="ru-RU"/>
        </w:rPr>
        <w:t>рублей(</w:t>
      </w:r>
      <w:proofErr w:type="gramEnd"/>
      <w:r w:rsidR="00AC5053" w:rsidRPr="003D78F2">
        <w:rPr>
          <w:rFonts w:ascii="Times New Roman" w:eastAsia="Times New Roman" w:hAnsi="Times New Roman" w:cs="Times New Roman"/>
          <w:bCs/>
          <w:sz w:val="24"/>
          <w:szCs w:val="24"/>
          <w:lang w:eastAsia="ru-RU"/>
        </w:rPr>
        <w:t xml:space="preserve">97,4 % освоения), </w:t>
      </w:r>
      <w:r w:rsidR="0023626E" w:rsidRPr="003D78F2">
        <w:rPr>
          <w:rFonts w:ascii="Times New Roman" w:eastAsia="Times New Roman" w:hAnsi="Times New Roman" w:cs="Times New Roman"/>
          <w:bCs/>
          <w:sz w:val="24"/>
          <w:szCs w:val="24"/>
          <w:lang w:eastAsia="ru-RU"/>
        </w:rPr>
        <w:t xml:space="preserve">а </w:t>
      </w:r>
      <w:r w:rsidR="00903777" w:rsidRPr="003D78F2">
        <w:rPr>
          <w:rFonts w:ascii="Times New Roman" w:eastAsia="Times New Roman" w:hAnsi="Times New Roman" w:cs="Times New Roman"/>
          <w:bCs/>
          <w:sz w:val="24"/>
          <w:szCs w:val="24"/>
          <w:lang w:eastAsia="ru-RU"/>
        </w:rPr>
        <w:t>именно</w:t>
      </w:r>
      <w:r w:rsidR="0023626E" w:rsidRPr="003D78F2">
        <w:rPr>
          <w:rFonts w:ascii="Times New Roman" w:eastAsia="Times New Roman" w:hAnsi="Times New Roman" w:cs="Times New Roman"/>
          <w:bCs/>
          <w:sz w:val="24"/>
          <w:szCs w:val="24"/>
          <w:lang w:eastAsia="ru-RU"/>
        </w:rPr>
        <w:t>:</w:t>
      </w:r>
    </w:p>
    <w:p w:rsidR="00AC5053" w:rsidRPr="003D78F2" w:rsidRDefault="00AC5053" w:rsidP="003D78F2">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За счет добровольных пожертвований средств юридических и физических лиц в Фонд «Победа» Городского округа «Жатай» произведены следующие расходы:</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Приобретение венков на погребение участников СВО – 72,9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-Приобретение станции (генератора) для 1461 артиллерийского дивизиона в зону СВО – 39,5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-Приобретение детектора «Булат»</w:t>
      </w:r>
      <w:r w:rsidR="00507384" w:rsidRPr="003D78F2">
        <w:rPr>
          <w:rFonts w:ascii="Times New Roman" w:eastAsia="Times New Roman" w:hAnsi="Times New Roman" w:cs="Times New Roman"/>
          <w:bCs/>
          <w:sz w:val="24"/>
          <w:szCs w:val="24"/>
          <w:lang w:eastAsia="ru-RU"/>
        </w:rPr>
        <w:t xml:space="preserve"> </w:t>
      </w:r>
      <w:r w:rsidR="00903777" w:rsidRPr="003D78F2">
        <w:rPr>
          <w:rFonts w:ascii="Times New Roman" w:eastAsia="Times New Roman" w:hAnsi="Times New Roman" w:cs="Times New Roman"/>
          <w:bCs/>
          <w:sz w:val="24"/>
          <w:szCs w:val="24"/>
          <w:lang w:eastAsia="ru-RU"/>
        </w:rPr>
        <w:t>по заявлению участника СВО</w:t>
      </w:r>
      <w:r w:rsidRPr="003D78F2">
        <w:rPr>
          <w:rFonts w:ascii="Times New Roman" w:eastAsia="Times New Roman" w:hAnsi="Times New Roman" w:cs="Times New Roman"/>
          <w:bCs/>
          <w:sz w:val="24"/>
          <w:szCs w:val="24"/>
          <w:lang w:eastAsia="ru-RU"/>
        </w:rPr>
        <w:t>– 99,0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xml:space="preserve">- Приобретение </w:t>
      </w:r>
      <w:proofErr w:type="spellStart"/>
      <w:r w:rsidRPr="003D78F2">
        <w:rPr>
          <w:rFonts w:ascii="Times New Roman" w:eastAsia="Times New Roman" w:hAnsi="Times New Roman" w:cs="Times New Roman"/>
          <w:bCs/>
          <w:sz w:val="24"/>
          <w:szCs w:val="24"/>
          <w:lang w:eastAsia="ru-RU"/>
        </w:rPr>
        <w:t>антитепловизионных</w:t>
      </w:r>
      <w:proofErr w:type="spellEnd"/>
      <w:r w:rsidRPr="003D78F2">
        <w:rPr>
          <w:rFonts w:ascii="Times New Roman" w:eastAsia="Times New Roman" w:hAnsi="Times New Roman" w:cs="Times New Roman"/>
          <w:bCs/>
          <w:sz w:val="24"/>
          <w:szCs w:val="24"/>
          <w:lang w:eastAsia="ru-RU"/>
        </w:rPr>
        <w:t xml:space="preserve"> одеял для участников, находящихся на СВО – 65,0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Приобретение ткани для пошива костюмов участникам СВО – 99,1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xml:space="preserve">- </w:t>
      </w:r>
      <w:r w:rsidR="00AC5053" w:rsidRPr="003D78F2">
        <w:rPr>
          <w:rFonts w:ascii="Times New Roman" w:eastAsia="Times New Roman" w:hAnsi="Times New Roman" w:cs="Times New Roman"/>
          <w:bCs/>
          <w:sz w:val="24"/>
          <w:szCs w:val="24"/>
          <w:lang w:eastAsia="ru-RU"/>
        </w:rPr>
        <w:t>Возмещение затрат</w:t>
      </w:r>
      <w:r w:rsidRPr="003D78F2">
        <w:rPr>
          <w:rFonts w:ascii="Times New Roman" w:eastAsia="Times New Roman" w:hAnsi="Times New Roman" w:cs="Times New Roman"/>
          <w:bCs/>
          <w:sz w:val="24"/>
          <w:szCs w:val="24"/>
          <w:lang w:eastAsia="ru-RU"/>
        </w:rPr>
        <w:t xml:space="preserve"> </w:t>
      </w:r>
      <w:r w:rsidR="00903777" w:rsidRPr="003D78F2">
        <w:rPr>
          <w:rFonts w:ascii="Times New Roman" w:eastAsia="Times New Roman" w:hAnsi="Times New Roman" w:cs="Times New Roman"/>
          <w:bCs/>
          <w:sz w:val="24"/>
          <w:szCs w:val="24"/>
          <w:lang w:eastAsia="ru-RU"/>
        </w:rPr>
        <w:t>волонтеру Коновалову Г.Ю</w:t>
      </w:r>
      <w:r w:rsidR="00AC5053" w:rsidRPr="003D78F2">
        <w:rPr>
          <w:rFonts w:ascii="Times New Roman" w:eastAsia="Times New Roman" w:hAnsi="Times New Roman" w:cs="Times New Roman"/>
          <w:bCs/>
          <w:sz w:val="24"/>
          <w:szCs w:val="24"/>
          <w:lang w:eastAsia="ru-RU"/>
        </w:rPr>
        <w:t>.</w:t>
      </w:r>
      <w:r w:rsidR="00903777" w:rsidRPr="003D78F2">
        <w:rPr>
          <w:rFonts w:ascii="Times New Roman" w:eastAsia="Times New Roman" w:hAnsi="Times New Roman" w:cs="Times New Roman"/>
          <w:bCs/>
          <w:sz w:val="24"/>
          <w:szCs w:val="24"/>
          <w:lang w:eastAsia="ru-RU"/>
        </w:rPr>
        <w:t xml:space="preserve"> </w:t>
      </w:r>
      <w:r w:rsidRPr="003D78F2">
        <w:rPr>
          <w:rFonts w:ascii="Times New Roman" w:eastAsia="Times New Roman" w:hAnsi="Times New Roman" w:cs="Times New Roman"/>
          <w:bCs/>
          <w:sz w:val="24"/>
          <w:szCs w:val="24"/>
          <w:lang w:eastAsia="ru-RU"/>
        </w:rPr>
        <w:t>для доставки гуманитарной помощи в зону СВО – 72,6 тыс. рублей.</w:t>
      </w:r>
    </w:p>
    <w:p w:rsidR="00AC5053" w:rsidRPr="003D78F2" w:rsidRDefault="00AC5053" w:rsidP="003D78F2">
      <w:pPr>
        <w:widowControl w:val="0"/>
        <w:autoSpaceDE w:val="0"/>
        <w:autoSpaceDN w:val="0"/>
        <w:spacing w:after="0" w:line="240" w:lineRule="auto"/>
        <w:ind w:firstLine="709"/>
        <w:jc w:val="both"/>
        <w:rPr>
          <w:rFonts w:ascii="Times New Roman" w:hAnsi="Times New Roman" w:cs="Times New Roman"/>
          <w:bCs/>
          <w:sz w:val="24"/>
          <w:szCs w:val="24"/>
          <w:highlight w:val="yellow"/>
          <w:lang w:eastAsia="ru-RU"/>
        </w:rPr>
      </w:pPr>
      <w:r w:rsidRPr="003D78F2">
        <w:rPr>
          <w:rFonts w:ascii="Times New Roman" w:hAnsi="Times New Roman" w:cs="Times New Roman"/>
          <w:bCs/>
          <w:sz w:val="24"/>
          <w:szCs w:val="24"/>
          <w:lang w:eastAsia="ru-RU"/>
        </w:rPr>
        <w:t xml:space="preserve">Образовавшийся остаток в размере </w:t>
      </w:r>
      <w:r w:rsidR="00314333" w:rsidRPr="003D78F2">
        <w:rPr>
          <w:rFonts w:ascii="Times New Roman" w:hAnsi="Times New Roman" w:cs="Times New Roman"/>
          <w:bCs/>
          <w:sz w:val="24"/>
          <w:szCs w:val="24"/>
          <w:lang w:eastAsia="ru-RU"/>
        </w:rPr>
        <w:t xml:space="preserve">20,8 </w:t>
      </w:r>
      <w:r w:rsidRPr="003D78F2">
        <w:rPr>
          <w:rFonts w:ascii="Times New Roman" w:hAnsi="Times New Roman" w:cs="Times New Roman"/>
          <w:bCs/>
          <w:sz w:val="24"/>
          <w:szCs w:val="24"/>
          <w:lang w:eastAsia="ru-RU"/>
        </w:rPr>
        <w:t xml:space="preserve">тыс. рублей средств Фонда «Победа» ГО «Жатай» будет уточнен </w:t>
      </w:r>
      <w:proofErr w:type="gramStart"/>
      <w:r w:rsidRPr="003D78F2">
        <w:rPr>
          <w:rFonts w:ascii="Times New Roman" w:hAnsi="Times New Roman" w:cs="Times New Roman"/>
          <w:bCs/>
          <w:sz w:val="24"/>
          <w:szCs w:val="24"/>
          <w:lang w:eastAsia="ru-RU"/>
        </w:rPr>
        <w:t>в  2026</w:t>
      </w:r>
      <w:proofErr w:type="gramEnd"/>
      <w:r w:rsidRPr="003D78F2">
        <w:rPr>
          <w:rFonts w:ascii="Times New Roman" w:hAnsi="Times New Roman" w:cs="Times New Roman"/>
          <w:bCs/>
          <w:sz w:val="24"/>
          <w:szCs w:val="24"/>
          <w:lang w:eastAsia="ru-RU"/>
        </w:rPr>
        <w:t xml:space="preserve"> году на цели, предусмотренные Фондом «Победа» ГО «Жатай».</w:t>
      </w:r>
    </w:p>
    <w:p w:rsidR="00510D13" w:rsidRPr="003D78F2" w:rsidRDefault="00510D13" w:rsidP="003D78F2">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За счет средств</w:t>
      </w:r>
      <w:r w:rsidR="00903777" w:rsidRPr="003D78F2">
        <w:rPr>
          <w:rFonts w:ascii="Times New Roman" w:eastAsia="Times New Roman" w:hAnsi="Times New Roman" w:cs="Times New Roman"/>
          <w:bCs/>
          <w:sz w:val="24"/>
          <w:szCs w:val="24"/>
          <w:lang w:eastAsia="ru-RU"/>
        </w:rPr>
        <w:t xml:space="preserve"> местного бюджета ГО «Жатай» произведены следующие расходы</w:t>
      </w:r>
      <w:r w:rsidRPr="003D78F2">
        <w:rPr>
          <w:rFonts w:ascii="Times New Roman" w:eastAsia="Times New Roman" w:hAnsi="Times New Roman" w:cs="Times New Roman"/>
          <w:bCs/>
          <w:sz w:val="24"/>
          <w:szCs w:val="24"/>
          <w:lang w:eastAsia="ru-RU"/>
        </w:rPr>
        <w:t>:</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xml:space="preserve">- </w:t>
      </w:r>
      <w:r w:rsidR="00903777" w:rsidRPr="003D78F2">
        <w:rPr>
          <w:rFonts w:ascii="Times New Roman" w:eastAsia="Times New Roman" w:hAnsi="Times New Roman" w:cs="Times New Roman"/>
          <w:bCs/>
          <w:sz w:val="24"/>
          <w:szCs w:val="24"/>
          <w:lang w:eastAsia="ru-RU"/>
        </w:rPr>
        <w:t>Приобретены с</w:t>
      </w:r>
      <w:r w:rsidRPr="003D78F2">
        <w:rPr>
          <w:rFonts w:ascii="Times New Roman" w:eastAsia="Times New Roman" w:hAnsi="Times New Roman" w:cs="Times New Roman"/>
          <w:bCs/>
          <w:sz w:val="24"/>
          <w:szCs w:val="24"/>
          <w:lang w:eastAsia="ru-RU"/>
        </w:rPr>
        <w:t>ертификаты «Одарич»</w:t>
      </w:r>
      <w:r w:rsidR="00314333" w:rsidRPr="003D78F2">
        <w:rPr>
          <w:rFonts w:ascii="Times New Roman" w:hAnsi="Times New Roman" w:cs="Times New Roman"/>
          <w:sz w:val="24"/>
          <w:szCs w:val="24"/>
        </w:rPr>
        <w:t xml:space="preserve"> для п</w:t>
      </w:r>
      <w:r w:rsidR="00314333" w:rsidRPr="003D78F2">
        <w:rPr>
          <w:rFonts w:ascii="Times New Roman" w:eastAsia="Times New Roman" w:hAnsi="Times New Roman" w:cs="Times New Roman"/>
          <w:bCs/>
          <w:sz w:val="24"/>
          <w:szCs w:val="24"/>
          <w:lang w:eastAsia="ru-RU"/>
        </w:rPr>
        <w:t>роведения акций: День России, День памяти и скорби, День флага, День Республики и др.</w:t>
      </w:r>
      <w:r w:rsidRPr="003D78F2">
        <w:rPr>
          <w:rFonts w:ascii="Times New Roman" w:eastAsia="Times New Roman" w:hAnsi="Times New Roman" w:cs="Times New Roman"/>
          <w:bCs/>
          <w:sz w:val="24"/>
          <w:szCs w:val="24"/>
          <w:lang w:eastAsia="ru-RU"/>
        </w:rPr>
        <w:t xml:space="preserve"> - 15,5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Баннеры на контрактную службу в зоне СВО – 19,4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xml:space="preserve">- Выделена субсидия </w:t>
      </w:r>
      <w:r w:rsidR="00314333" w:rsidRPr="003D78F2">
        <w:rPr>
          <w:rFonts w:ascii="Times New Roman" w:eastAsia="Times New Roman" w:hAnsi="Times New Roman" w:cs="Times New Roman"/>
          <w:bCs/>
          <w:sz w:val="24"/>
          <w:szCs w:val="24"/>
          <w:lang w:eastAsia="ru-RU"/>
        </w:rPr>
        <w:t>МБУ «Дом</w:t>
      </w:r>
      <w:r w:rsidRPr="003D78F2">
        <w:rPr>
          <w:rFonts w:ascii="Times New Roman" w:eastAsia="Times New Roman" w:hAnsi="Times New Roman" w:cs="Times New Roman"/>
          <w:bCs/>
          <w:sz w:val="24"/>
          <w:szCs w:val="24"/>
          <w:lang w:eastAsia="ru-RU"/>
        </w:rPr>
        <w:t xml:space="preserve"> культуры «Маяк»</w:t>
      </w:r>
      <w:r w:rsidR="00314333" w:rsidRPr="003D78F2">
        <w:rPr>
          <w:rFonts w:ascii="Times New Roman" w:eastAsia="Times New Roman" w:hAnsi="Times New Roman" w:cs="Times New Roman"/>
          <w:bCs/>
          <w:sz w:val="24"/>
          <w:szCs w:val="24"/>
          <w:lang w:eastAsia="ru-RU"/>
        </w:rPr>
        <w:t>»</w:t>
      </w:r>
      <w:r w:rsidRPr="003D78F2">
        <w:rPr>
          <w:rFonts w:ascii="Times New Roman" w:eastAsia="Times New Roman" w:hAnsi="Times New Roman" w:cs="Times New Roman"/>
          <w:bCs/>
          <w:sz w:val="24"/>
          <w:szCs w:val="24"/>
          <w:lang w:eastAsia="ru-RU"/>
        </w:rPr>
        <w:t xml:space="preserve"> на организацию командировки Якутск – Новоазовск – Якутск с 14.11.2025г. по 27.11.2025г. </w:t>
      </w:r>
      <w:r w:rsidR="00AC5053" w:rsidRPr="003D78F2">
        <w:rPr>
          <w:rFonts w:ascii="Times New Roman" w:eastAsia="Times New Roman" w:hAnsi="Times New Roman" w:cs="Times New Roman"/>
          <w:bCs/>
          <w:sz w:val="24"/>
          <w:szCs w:val="24"/>
          <w:lang w:eastAsia="ru-RU"/>
        </w:rPr>
        <w:t xml:space="preserve">волонтеру </w:t>
      </w:r>
      <w:r w:rsidRPr="003D78F2">
        <w:rPr>
          <w:rFonts w:ascii="Times New Roman" w:eastAsia="Times New Roman" w:hAnsi="Times New Roman" w:cs="Times New Roman"/>
          <w:bCs/>
          <w:sz w:val="24"/>
          <w:szCs w:val="24"/>
          <w:lang w:eastAsia="ru-RU"/>
        </w:rPr>
        <w:t>Коновалову Г.Ю. для доставки гуманитарной помощи в зону СВО – 270,4 тыс. рублей;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 Выделена субсидия МБОУ СОШ №2 им. Д.Х. Скрябина на приобретение</w:t>
      </w:r>
      <w:r w:rsidR="00314333" w:rsidRPr="003D78F2">
        <w:rPr>
          <w:rFonts w:ascii="Times New Roman" w:eastAsia="Times New Roman" w:hAnsi="Times New Roman" w:cs="Times New Roman"/>
          <w:bCs/>
          <w:sz w:val="24"/>
          <w:szCs w:val="24"/>
          <w:lang w:eastAsia="ru-RU"/>
        </w:rPr>
        <w:t xml:space="preserve"> </w:t>
      </w:r>
      <w:r w:rsidR="00903777" w:rsidRPr="003D78F2">
        <w:rPr>
          <w:rFonts w:ascii="Times New Roman" w:eastAsia="Times New Roman" w:hAnsi="Times New Roman" w:cs="Times New Roman"/>
          <w:bCs/>
          <w:sz w:val="24"/>
          <w:szCs w:val="24"/>
          <w:lang w:eastAsia="ru-RU"/>
        </w:rPr>
        <w:t xml:space="preserve">6ти комплектов </w:t>
      </w:r>
      <w:r w:rsidRPr="003D78F2">
        <w:rPr>
          <w:rFonts w:ascii="Times New Roman" w:eastAsia="Times New Roman" w:hAnsi="Times New Roman" w:cs="Times New Roman"/>
          <w:bCs/>
          <w:sz w:val="24"/>
          <w:szCs w:val="24"/>
          <w:lang w:eastAsia="ru-RU"/>
        </w:rPr>
        <w:t>военной формы для выступлений на сумму 30,0 тыс.</w:t>
      </w:r>
      <w:r w:rsidR="00314333" w:rsidRPr="003D78F2">
        <w:rPr>
          <w:rFonts w:ascii="Times New Roman" w:eastAsia="Times New Roman" w:hAnsi="Times New Roman" w:cs="Times New Roman"/>
          <w:bCs/>
          <w:sz w:val="24"/>
          <w:szCs w:val="24"/>
          <w:lang w:eastAsia="ru-RU"/>
        </w:rPr>
        <w:t xml:space="preserve"> </w:t>
      </w:r>
      <w:r w:rsidRPr="003D78F2">
        <w:rPr>
          <w:rFonts w:ascii="Times New Roman" w:eastAsia="Times New Roman" w:hAnsi="Times New Roman" w:cs="Times New Roman"/>
          <w:bCs/>
          <w:sz w:val="24"/>
          <w:szCs w:val="24"/>
          <w:lang w:eastAsia="ru-RU"/>
        </w:rPr>
        <w:t>рублей. (100% освоения).</w:t>
      </w:r>
    </w:p>
    <w:p w:rsidR="00510D13" w:rsidRPr="003D78F2" w:rsidRDefault="00510D13" w:rsidP="003D78F2">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
          <w:bCs/>
          <w:sz w:val="24"/>
          <w:szCs w:val="24"/>
          <w:lang w:eastAsia="ru-RU"/>
        </w:rPr>
        <w:t xml:space="preserve">Задача 1.3. </w:t>
      </w:r>
      <w:r w:rsidRPr="003D78F2">
        <w:rPr>
          <w:rFonts w:ascii="Times New Roman" w:eastAsia="Times New Roman" w:hAnsi="Times New Roman" w:cs="Times New Roman"/>
          <w:bCs/>
          <w:sz w:val="24"/>
          <w:szCs w:val="24"/>
          <w:lang w:eastAsia="ru-RU"/>
        </w:rPr>
        <w:t xml:space="preserve">«Руководство и управление в сфере молодежной политики»: </w:t>
      </w:r>
    </w:p>
    <w:p w:rsidR="00510D13" w:rsidRPr="003D78F2" w:rsidRDefault="00510D13" w:rsidP="003D78F2">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
          <w:bCs/>
          <w:sz w:val="24"/>
          <w:szCs w:val="24"/>
          <w:lang w:eastAsia="ru-RU"/>
        </w:rPr>
        <w:t>Мероприятие 1.3.1</w:t>
      </w:r>
      <w:r w:rsidRPr="003D78F2">
        <w:rPr>
          <w:rFonts w:ascii="Times New Roman" w:eastAsia="Times New Roman" w:hAnsi="Times New Roman" w:cs="Times New Roman"/>
          <w:bCs/>
          <w:sz w:val="24"/>
          <w:szCs w:val="24"/>
          <w:lang w:eastAsia="ru-RU"/>
        </w:rPr>
        <w:t xml:space="preserve"> «Осуществление руководства и управления в сфере молодежной политики» запланировано 1 130,0 тыс. рублей, исполнено 1 019,2 тыс. рублей или 90,2 %.</w:t>
      </w:r>
    </w:p>
    <w:p w:rsidR="00510D13" w:rsidRPr="003D78F2" w:rsidRDefault="00510D13" w:rsidP="003D78F2">
      <w:p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Целевые показатели для достижения плановых значений подпрограммы «</w:t>
      </w:r>
      <w:r w:rsidRPr="003D78F2">
        <w:rPr>
          <w:rFonts w:ascii="Times New Roman" w:eastAsia="Times New Roman" w:hAnsi="Times New Roman" w:cs="Times New Roman"/>
          <w:sz w:val="24"/>
          <w:szCs w:val="24"/>
        </w:rPr>
        <w:t xml:space="preserve">Создание условий для развития потенциала молодёжи» </w:t>
      </w:r>
      <w:r w:rsidRPr="003D78F2">
        <w:rPr>
          <w:rFonts w:ascii="Times New Roman" w:eastAsia="Times New Roman" w:hAnsi="Times New Roman" w:cs="Times New Roman"/>
          <w:sz w:val="24"/>
          <w:szCs w:val="24"/>
          <w:lang w:eastAsia="ru-RU"/>
        </w:rPr>
        <w:t>исполнены в полном объеме:</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1) Доля жителей в возрасте от 14 - 35 лет принявших участие в мероприятиях по молодежной политике, патриотическому воспитанию и гражданскому обществу, от общей численности населения соответствующего возраста: план- 37%, достигнуто - 38%, из расчета 4 766 участников/12 541 общая среднегодовая численность.  Исполнение составило 102,7%. </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2) Количество проведенных мероприятий в сфере патриотического воспитания граждан, направленных на развитие потенциала молодёжи с привлечением молодежи возрасте от 14 до 35 лет: план 8 мероприятий, достигнуто - 9 мероприятий. Исполнено 112,9%. </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3) Количество молодёжных мероприятий Дальневосточного Федерального округа, России, Республики Саха (Якутия), в которых приняли участие делегации Городского округа «Жатай»: план – 2 ед., достигнуто - 3 ед. Исполнено 150%. </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4)Количество мероприятий по профилактике правонарушений среди несовершеннолетних: план – 5 мероприятий, достигнуто – 5 мероприятий. Исполнение 100%.</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 xml:space="preserve">5) </w:t>
      </w:r>
      <w:r w:rsidRPr="003D78F2">
        <w:rPr>
          <w:rFonts w:ascii="Times New Roman" w:eastAsia="Times New Roman" w:hAnsi="Times New Roman" w:cs="Times New Roman"/>
          <w:sz w:val="24"/>
          <w:szCs w:val="24"/>
        </w:rPr>
        <w:t>количество молодежи, принявших участие в мероприятиях гражданско-патриотической направленности, профилактике экстремизма и гармонизации межнациональных отношений: план - 1150 чел., достигнуто - 1200 чел. Исполнено 104,3%.</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6) Количество проведенных мероприятий по военно-патриотическому воспитанию: план – 3 </w:t>
      </w:r>
      <w:proofErr w:type="spellStart"/>
      <w:r w:rsidRPr="003D78F2">
        <w:rPr>
          <w:rFonts w:ascii="Times New Roman" w:eastAsia="Times New Roman" w:hAnsi="Times New Roman" w:cs="Times New Roman"/>
          <w:sz w:val="24"/>
          <w:szCs w:val="24"/>
        </w:rPr>
        <w:t>ед</w:t>
      </w:r>
      <w:proofErr w:type="spellEnd"/>
      <w:r w:rsidRPr="003D78F2">
        <w:rPr>
          <w:rFonts w:ascii="Times New Roman" w:eastAsia="Times New Roman" w:hAnsi="Times New Roman" w:cs="Times New Roman"/>
          <w:sz w:val="24"/>
          <w:szCs w:val="24"/>
        </w:rPr>
        <w:t>, исполнено - 4 ед. Исполнение 133,3%. Проводились 1 этап Всероссийской военно-спортивной игры «Казачий сполох», Муниципальный фестиваль «Патриоты Жатая», Зарница 2.0., турнир памяти Трошева Г.Н.</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Pr="003D78F2">
        <w:rPr>
          <w:rFonts w:ascii="Times New Roman" w:eastAsia="Times New Roman" w:hAnsi="Times New Roman" w:cs="Times New Roman"/>
          <w:sz w:val="24"/>
          <w:szCs w:val="24"/>
          <w:lang w:val="en-US" w:eastAsia="ru-RU"/>
        </w:rPr>
        <w:t>I</w:t>
      </w: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sz w:val="24"/>
          <w:szCs w:val="24"/>
        </w:rPr>
        <w:t>«Создание условий для развития потенциала молодёжи</w:t>
      </w:r>
      <w:r w:rsidRPr="003D78F2">
        <w:rPr>
          <w:rFonts w:ascii="Times New Roman" w:eastAsia="Times New Roman" w:hAnsi="Times New Roman" w:cs="Times New Roman"/>
          <w:b/>
          <w:sz w:val="24"/>
          <w:szCs w:val="24"/>
        </w:rPr>
        <w:t>»</w:t>
      </w:r>
      <w:r w:rsidRPr="003D78F2">
        <w:rPr>
          <w:rFonts w:ascii="Times New Roman" w:eastAsia="Times New Roman" w:hAnsi="Times New Roman" w:cs="Times New Roman"/>
          <w:sz w:val="24"/>
          <w:szCs w:val="24"/>
          <w:lang w:eastAsia="ru-RU"/>
        </w:rPr>
        <w:t xml:space="preserve"> 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 за 2025 год</w:t>
      </w:r>
      <w:r w:rsidRPr="003D78F2">
        <w:rPr>
          <w:rFonts w:ascii="Times New Roman" w:eastAsia="Times New Roman" w:hAnsi="Times New Roman" w:cs="Times New Roman"/>
          <w:sz w:val="24"/>
          <w:szCs w:val="24"/>
          <w:lang w:eastAsia="ru-RU"/>
        </w:rPr>
        <w:t xml:space="preserve"> составила </w:t>
      </w:r>
      <w:r w:rsidRPr="003D78F2">
        <w:rPr>
          <w:rFonts w:ascii="Times New Roman" w:eastAsia="Times New Roman" w:hAnsi="Times New Roman" w:cs="Times New Roman"/>
          <w:b/>
          <w:sz w:val="24"/>
          <w:szCs w:val="24"/>
          <w:lang w:eastAsia="ru-RU"/>
        </w:rPr>
        <w:t>1,</w:t>
      </w:r>
      <w:r w:rsidRPr="003D78F2">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 </w:t>
      </w:r>
    </w:p>
    <w:p w:rsidR="00510D13" w:rsidRPr="003D78F2" w:rsidRDefault="00510D13" w:rsidP="003D78F2">
      <w:pPr>
        <w:spacing w:after="0" w:line="240" w:lineRule="auto"/>
        <w:jc w:val="both"/>
        <w:rPr>
          <w:rFonts w:ascii="Times New Roman" w:eastAsia="Times New Roman" w:hAnsi="Times New Roman" w:cs="Times New Roman"/>
          <w:b/>
          <w:bCs/>
          <w:sz w:val="24"/>
          <w:szCs w:val="24"/>
        </w:rPr>
      </w:pPr>
    </w:p>
    <w:p w:rsidR="00510D13" w:rsidRPr="003D78F2" w:rsidRDefault="00510D13" w:rsidP="008F697B">
      <w:pPr>
        <w:spacing w:after="0" w:line="240" w:lineRule="auto"/>
        <w:jc w:val="center"/>
        <w:rPr>
          <w:rFonts w:ascii="Times New Roman" w:eastAsia="Times New Roman" w:hAnsi="Times New Roman" w:cs="Times New Roman"/>
          <w:b/>
          <w:bCs/>
          <w:sz w:val="24"/>
          <w:szCs w:val="24"/>
        </w:rPr>
      </w:pPr>
      <w:r w:rsidRPr="003D78F2">
        <w:rPr>
          <w:rFonts w:ascii="Times New Roman" w:eastAsia="Times New Roman" w:hAnsi="Times New Roman" w:cs="Times New Roman"/>
          <w:b/>
          <w:bCs/>
          <w:sz w:val="24"/>
          <w:szCs w:val="24"/>
        </w:rPr>
        <w:t>II. Подпрограмма «Поддержка семьи и брака»</w:t>
      </w:r>
    </w:p>
    <w:p w:rsidR="00510D13" w:rsidRPr="003D78F2" w:rsidRDefault="00510D13" w:rsidP="003D78F2">
      <w:pPr>
        <w:spacing w:after="0" w:line="240" w:lineRule="auto"/>
        <w:jc w:val="both"/>
        <w:rPr>
          <w:rFonts w:ascii="Times New Roman" w:eastAsia="Times New Roman" w:hAnsi="Times New Roman" w:cs="Times New Roman"/>
          <w:b/>
          <w:bCs/>
          <w:sz w:val="24"/>
          <w:szCs w:val="24"/>
        </w:rPr>
      </w:pP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Основной целью подпрограммы </w:t>
      </w:r>
      <w:r w:rsidRPr="003D78F2">
        <w:rPr>
          <w:rFonts w:ascii="Times New Roman" w:eastAsia="Times New Roman" w:hAnsi="Times New Roman" w:cs="Times New Roman"/>
          <w:sz w:val="24"/>
          <w:szCs w:val="24"/>
          <w:lang w:val="en-US"/>
        </w:rPr>
        <w:t>II</w:t>
      </w:r>
      <w:r w:rsidRPr="003D78F2">
        <w:rPr>
          <w:rFonts w:ascii="Times New Roman" w:eastAsia="Times New Roman" w:hAnsi="Times New Roman" w:cs="Times New Roman"/>
          <w:sz w:val="24"/>
          <w:szCs w:val="24"/>
        </w:rPr>
        <w:t xml:space="preserve"> «Поддержка семьи и брака» является - содействие укреплению института семьи и брака.</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Для достижения цели подпрограммы определены следующие задачи:</w:t>
      </w:r>
    </w:p>
    <w:p w:rsidR="00510D13" w:rsidRPr="003D78F2" w:rsidRDefault="00510D13" w:rsidP="003D78F2">
      <w:pPr>
        <w:numPr>
          <w:ilvl w:val="0"/>
          <w:numId w:val="22"/>
        </w:numPr>
        <w:tabs>
          <w:tab w:val="left" w:pos="284"/>
          <w:tab w:val="left" w:pos="1134"/>
        </w:tabs>
        <w:spacing w:after="0" w:line="240" w:lineRule="auto"/>
        <w:ind w:left="0" w:firstLine="0"/>
        <w:contextualSpacing/>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Профилактика семейного неблагополучия.</w:t>
      </w:r>
    </w:p>
    <w:p w:rsidR="00510D13" w:rsidRPr="003D78F2" w:rsidRDefault="00510D13" w:rsidP="003D78F2">
      <w:pPr>
        <w:tabs>
          <w:tab w:val="left" w:pos="284"/>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  Организация и проведение мероприятий    по укреплению и популяризации семейно-брачных отношений.</w:t>
      </w:r>
    </w:p>
    <w:p w:rsidR="00510D13" w:rsidRPr="003D78F2" w:rsidRDefault="00510D13" w:rsidP="003D78F2">
      <w:pPr>
        <w:tabs>
          <w:tab w:val="left" w:pos="284"/>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3.  Руководство и управление в сфере семейной политики.</w:t>
      </w:r>
    </w:p>
    <w:p w:rsidR="00510D13" w:rsidRPr="003D78F2" w:rsidRDefault="00510D13" w:rsidP="003D78F2">
      <w:pPr>
        <w:tabs>
          <w:tab w:val="left" w:pos="284"/>
        </w:tabs>
        <w:spacing w:after="0" w:line="240" w:lineRule="auto"/>
        <w:jc w:val="both"/>
        <w:rPr>
          <w:rFonts w:ascii="Times New Roman" w:eastAsia="Times New Roman" w:hAnsi="Times New Roman" w:cs="Times New Roman"/>
          <w:sz w:val="24"/>
          <w:szCs w:val="24"/>
        </w:rPr>
      </w:pP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На реализацию всех мероприятий подпрограммы «Поддержка семьи и брака» в бюджете ГО «Жатай» в 2025 году были предусмотрены средства местного бюджета в объеме 266,6 тыс. рублей, фактическое расходование 261,8 тыс. рублей (освоение 98,2%).  </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Семейная политика Окружной Администрации ГО «Жатай» включает в себя деятельность, направленную на поддержку, укрепление и защиту семьи, как фундаментальной основы российского общества, сохранение традиционных семейных ценностей, повышение роли семьи в жизни общества, повышение авторитета </w:t>
      </w:r>
      <w:proofErr w:type="spellStart"/>
      <w:r w:rsidRPr="003D78F2">
        <w:rPr>
          <w:rFonts w:ascii="Times New Roman" w:eastAsia="Times New Roman" w:hAnsi="Times New Roman" w:cs="Times New Roman"/>
          <w:sz w:val="24"/>
          <w:szCs w:val="24"/>
        </w:rPr>
        <w:t>родительства</w:t>
      </w:r>
      <w:proofErr w:type="spellEnd"/>
      <w:r w:rsidRPr="003D78F2">
        <w:rPr>
          <w:rFonts w:ascii="Times New Roman" w:eastAsia="Times New Roman" w:hAnsi="Times New Roman" w:cs="Times New Roman"/>
          <w:sz w:val="24"/>
          <w:szCs w:val="24"/>
        </w:rPr>
        <w:t xml:space="preserve"> в семье и обществе, профилактику и преодоление семейного неблагополучия. Следует отметить следующие результаты данной деятельности за 2025год:</w:t>
      </w: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 xml:space="preserve"> </w:t>
      </w:r>
      <w:r w:rsidR="00886EEB" w:rsidRPr="003D78F2">
        <w:rPr>
          <w:rFonts w:ascii="Times New Roman" w:eastAsia="Times New Roman" w:hAnsi="Times New Roman" w:cs="Times New Roman"/>
          <w:sz w:val="24"/>
          <w:szCs w:val="24"/>
          <w:lang w:eastAsia="ru-RU"/>
        </w:rPr>
        <w:tab/>
      </w:r>
      <w:r w:rsidRPr="003D78F2">
        <w:rPr>
          <w:rFonts w:ascii="Times New Roman" w:eastAsia="Times New Roman" w:hAnsi="Times New Roman" w:cs="Times New Roman"/>
          <w:sz w:val="24"/>
          <w:szCs w:val="24"/>
          <w:lang w:eastAsia="ru-RU"/>
        </w:rPr>
        <w:t>На территории ГО «Жатай» проживает 241 многодет</w:t>
      </w:r>
      <w:r w:rsidRPr="003D78F2">
        <w:rPr>
          <w:rFonts w:ascii="Times New Roman" w:eastAsia="Times New Roman" w:hAnsi="Times New Roman" w:cs="Times New Roman"/>
          <w:sz w:val="24"/>
          <w:szCs w:val="24"/>
          <w:lang w:eastAsia="ru-RU"/>
        </w:rPr>
        <w:softHyphen/>
        <w:t>ная семья (АППГ – 226 семей), в них воспитывается 787 детей (АППГ – 764 ребенка). Из общего числа многодетных семей: - 182 семьи воспитывают 3 детей (АППГ– 167 семей)</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r w:rsidRPr="003D78F2">
        <w:rPr>
          <w:rFonts w:ascii="Times New Roman" w:eastAsiaTheme="minorHAnsi" w:hAnsi="Times New Roman" w:cs="Times New Roman"/>
          <w:sz w:val="24"/>
          <w:szCs w:val="24"/>
          <w:lang w:eastAsia="ru-RU"/>
        </w:rPr>
        <w:t>- 34 семьи воспитывают 4 детей (АППГ – 40 семей), = 136 детей</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r w:rsidRPr="003D78F2">
        <w:rPr>
          <w:rFonts w:ascii="Times New Roman" w:eastAsiaTheme="minorHAnsi" w:hAnsi="Times New Roman" w:cs="Times New Roman"/>
          <w:sz w:val="24"/>
          <w:szCs w:val="24"/>
          <w:lang w:eastAsia="ru-RU"/>
        </w:rPr>
        <w:t>- 13 семей воспиты</w:t>
      </w:r>
      <w:r w:rsidRPr="003D78F2">
        <w:rPr>
          <w:rFonts w:ascii="Times New Roman" w:eastAsiaTheme="minorHAnsi" w:hAnsi="Times New Roman" w:cs="Times New Roman"/>
          <w:sz w:val="24"/>
          <w:szCs w:val="24"/>
          <w:lang w:eastAsia="ru-RU"/>
        </w:rPr>
        <w:softHyphen/>
        <w:t xml:space="preserve">вают 5 детей (АППГ </w:t>
      </w:r>
      <w:r w:rsidR="00497483" w:rsidRPr="003D78F2">
        <w:rPr>
          <w:rFonts w:ascii="Times New Roman" w:eastAsiaTheme="minorHAnsi" w:hAnsi="Times New Roman" w:cs="Times New Roman"/>
          <w:sz w:val="24"/>
          <w:szCs w:val="24"/>
          <w:lang w:eastAsia="ru-RU"/>
        </w:rPr>
        <w:t>–</w:t>
      </w:r>
      <w:r w:rsidRPr="003D78F2">
        <w:rPr>
          <w:rFonts w:ascii="Times New Roman" w:eastAsiaTheme="minorHAnsi" w:hAnsi="Times New Roman" w:cs="Times New Roman"/>
          <w:sz w:val="24"/>
          <w:szCs w:val="24"/>
          <w:lang w:eastAsia="ru-RU"/>
        </w:rPr>
        <w:t xml:space="preserve"> 15 семей), = 65 детей</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r w:rsidRPr="003D78F2">
        <w:rPr>
          <w:rFonts w:ascii="Times New Roman" w:eastAsiaTheme="minorHAnsi" w:hAnsi="Times New Roman" w:cs="Times New Roman"/>
          <w:sz w:val="24"/>
          <w:szCs w:val="24"/>
          <w:lang w:eastAsia="ru-RU"/>
        </w:rPr>
        <w:t>- 4 семьи воспитывают от 6 детей (АППГ – 1 семья), = 24 детей</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r w:rsidRPr="003D78F2">
        <w:rPr>
          <w:rFonts w:ascii="Times New Roman" w:eastAsiaTheme="minorHAnsi" w:hAnsi="Times New Roman" w:cs="Times New Roman"/>
          <w:sz w:val="24"/>
          <w:szCs w:val="24"/>
          <w:lang w:eastAsia="ru-RU"/>
        </w:rPr>
        <w:t xml:space="preserve">- 0 семьи воспитывают 7 детей (АППГ </w:t>
      </w:r>
      <w:r w:rsidR="00497483" w:rsidRPr="003D78F2">
        <w:rPr>
          <w:rFonts w:ascii="Times New Roman" w:eastAsiaTheme="minorHAnsi" w:hAnsi="Times New Roman" w:cs="Times New Roman"/>
          <w:sz w:val="24"/>
          <w:szCs w:val="24"/>
          <w:lang w:eastAsia="ru-RU"/>
        </w:rPr>
        <w:t>–</w:t>
      </w:r>
      <w:r w:rsidRPr="003D78F2">
        <w:rPr>
          <w:rFonts w:ascii="Times New Roman" w:eastAsiaTheme="minorHAnsi" w:hAnsi="Times New Roman" w:cs="Times New Roman"/>
          <w:sz w:val="24"/>
          <w:szCs w:val="24"/>
          <w:lang w:eastAsia="ru-RU"/>
        </w:rPr>
        <w:t xml:space="preserve"> 2 семьи), = 0</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r w:rsidRPr="003D78F2">
        <w:rPr>
          <w:rFonts w:ascii="Times New Roman" w:eastAsiaTheme="minorHAnsi" w:hAnsi="Times New Roman" w:cs="Times New Roman"/>
          <w:sz w:val="24"/>
          <w:szCs w:val="24"/>
          <w:lang w:eastAsia="ru-RU"/>
        </w:rPr>
        <w:t>- 2 семьи воспитывают 8 детей (АППГ – 1 семья). = 16 детей</w:t>
      </w:r>
    </w:p>
    <w:p w:rsidR="00510D13" w:rsidRPr="003D78F2" w:rsidRDefault="00510D13" w:rsidP="003D78F2">
      <w:pPr>
        <w:spacing w:after="0" w:line="240" w:lineRule="auto"/>
        <w:jc w:val="both"/>
        <w:rPr>
          <w:rFonts w:ascii="Times New Roman" w:eastAsiaTheme="minorHAnsi" w:hAnsi="Times New Roman" w:cs="Times New Roman"/>
          <w:sz w:val="24"/>
          <w:szCs w:val="24"/>
        </w:rPr>
      </w:pPr>
      <w:r w:rsidRPr="003D78F2">
        <w:rPr>
          <w:rFonts w:ascii="Times New Roman" w:eastAsiaTheme="minorHAnsi" w:hAnsi="Times New Roman" w:cs="Times New Roman"/>
          <w:sz w:val="24"/>
          <w:szCs w:val="24"/>
          <w:lang w:eastAsia="ru-RU"/>
        </w:rPr>
        <w:t xml:space="preserve">             В реестре семей, оказавшихся в ТЖС, по состоянию на 01 декабря 2025 года состоит 19 семей (АППГ – 21 семей), в них проживает 87 человек (АППГ - 95 человек.): 25 взрослых, 62 ребенка. </w:t>
      </w:r>
      <w:r w:rsidRPr="003D78F2">
        <w:rPr>
          <w:rFonts w:ascii="Times New Roman" w:eastAsia="Times New Roman" w:hAnsi="Times New Roman" w:cs="Times New Roman"/>
          <w:sz w:val="24"/>
          <w:szCs w:val="24"/>
          <w:lang w:eastAsia="ru-RU"/>
        </w:rPr>
        <w:t xml:space="preserve">Список семей в ТЖС утверждается Главой два раза в год, после профилактической работы и посещения семей. </w:t>
      </w:r>
      <w:r w:rsidRPr="003D78F2">
        <w:rPr>
          <w:rFonts w:ascii="Times New Roman" w:eastAsiaTheme="minorHAnsi" w:hAnsi="Times New Roman" w:cs="Times New Roman"/>
          <w:sz w:val="24"/>
          <w:szCs w:val="24"/>
        </w:rPr>
        <w:t xml:space="preserve">        </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r w:rsidRPr="003D78F2">
        <w:rPr>
          <w:rFonts w:ascii="Times New Roman" w:eastAsiaTheme="minorHAnsi" w:hAnsi="Times New Roman" w:cs="Times New Roman"/>
          <w:sz w:val="24"/>
          <w:szCs w:val="24"/>
        </w:rPr>
        <w:t xml:space="preserve">             </w:t>
      </w:r>
      <w:r w:rsidRPr="003D78F2">
        <w:rPr>
          <w:rFonts w:ascii="Times New Roman" w:eastAsiaTheme="minorHAnsi" w:hAnsi="Times New Roman" w:cs="Times New Roman"/>
          <w:sz w:val="24"/>
          <w:szCs w:val="24"/>
          <w:lang w:eastAsia="ru-RU"/>
        </w:rPr>
        <w:t>В течении 2025 года совместно с социальным педагогом ГО «Жатай» проводились профилактические рейды по семьям из реестра ТЖС, с целью профилактики безнадзорности и правонарушений. Всего рейдов за год 14 (АППГ – 11), посещено 39 семей. Снято с учета ТЖС в 2025 году – 3 семьи, поставлена на учет – 1 семья.</w:t>
      </w:r>
    </w:p>
    <w:p w:rsidR="00510D13" w:rsidRPr="003D78F2" w:rsidRDefault="00510D13" w:rsidP="003D78F2">
      <w:pPr>
        <w:spacing w:after="0" w:line="240" w:lineRule="auto"/>
        <w:jc w:val="both"/>
        <w:rPr>
          <w:rFonts w:ascii="Times New Roman" w:eastAsia="Calibri" w:hAnsi="Times New Roman" w:cs="Times New Roman"/>
          <w:sz w:val="24"/>
          <w:szCs w:val="24"/>
        </w:rPr>
      </w:pPr>
      <w:r w:rsidRPr="003D78F2">
        <w:rPr>
          <w:rFonts w:ascii="Times New Roman" w:eastAsiaTheme="minorHAnsi" w:hAnsi="Times New Roman" w:cs="Times New Roman"/>
          <w:sz w:val="24"/>
          <w:szCs w:val="24"/>
          <w:lang w:eastAsia="ru-RU"/>
        </w:rPr>
        <w:t xml:space="preserve">            </w:t>
      </w:r>
      <w:r w:rsidRPr="003D78F2">
        <w:rPr>
          <w:rFonts w:ascii="Times New Roman" w:eastAsia="Calibri" w:hAnsi="Times New Roman" w:cs="Times New Roman"/>
          <w:sz w:val="24"/>
          <w:szCs w:val="24"/>
        </w:rPr>
        <w:t>За 2025 год проведено более 30 межведомственных рейдов с инструкторами</w:t>
      </w:r>
      <w:r w:rsidRPr="003D78F2">
        <w:rPr>
          <w:rFonts w:ascii="Times New Roman" w:eastAsiaTheme="minorHAnsi" w:hAnsi="Times New Roman" w:cs="Times New Roman"/>
          <w:sz w:val="24"/>
          <w:szCs w:val="24"/>
        </w:rPr>
        <w:t xml:space="preserve"> </w:t>
      </w:r>
      <w:r w:rsidRPr="003D78F2">
        <w:rPr>
          <w:rFonts w:ascii="Times New Roman" w:eastAsia="Calibri" w:hAnsi="Times New Roman" w:cs="Times New Roman"/>
          <w:sz w:val="24"/>
          <w:szCs w:val="24"/>
        </w:rPr>
        <w:t xml:space="preserve">ОГПС РС Пожарная часть – 12 Городского округа «Жатай». При проведении рейдов были осмотрены условия проживания граждан на предмет соответствия требованиям пожарной безопасности жилых помещениях. Проведены инструктажи и беседы с проживающими гражданами по темам: «Пожарная безопасность в быту», «Безопасность эксплуатации электроприборов», «Действиям при возникновении пожаров», «Меры пожарной безопасности при использовании газового оборудования», «Не оставляйте малолетних детей без присмотра», розданы соответствующие памятки. Также в рамках межведомственных рейдов проводится установка Автономных дымовых пожарных </w:t>
      </w:r>
      <w:proofErr w:type="spellStart"/>
      <w:r w:rsidRPr="003D78F2">
        <w:rPr>
          <w:rFonts w:ascii="Times New Roman" w:eastAsia="Calibri" w:hAnsi="Times New Roman" w:cs="Times New Roman"/>
          <w:sz w:val="24"/>
          <w:szCs w:val="24"/>
        </w:rPr>
        <w:t>извещателей</w:t>
      </w:r>
      <w:proofErr w:type="spellEnd"/>
      <w:r w:rsidRPr="003D78F2">
        <w:rPr>
          <w:rFonts w:ascii="Times New Roman" w:eastAsia="Calibri" w:hAnsi="Times New Roman" w:cs="Times New Roman"/>
          <w:sz w:val="24"/>
          <w:szCs w:val="24"/>
        </w:rPr>
        <w:t xml:space="preserve"> (Далее-АДПИ) для определенной категорий населения (многодетные семьи, семьи, которые состоят на учете в ТЖС, СОП, ПДН, также одиноко проживающие пенсионеры, одиноко проживающие инвалиды, ребенок (дети) под опекой). Проведены беседы о обязательной замене батареек на уже имеющихся АДПИ, произведен осмотр ранее установленных АДПИ. Всего установлено многодетным семьям - 76 АДПИ, семьям в СОП и ТЖС – 15 АДПИ. За счет муниципальной программы «</w:t>
      </w:r>
      <w:r w:rsidRPr="003D78F2">
        <w:rPr>
          <w:rFonts w:ascii="Times New Roman" w:eastAsia="Calibri" w:hAnsi="Times New Roman" w:cs="Times New Roman"/>
          <w:bCs/>
          <w:sz w:val="24"/>
          <w:szCs w:val="24"/>
        </w:rPr>
        <w:t xml:space="preserve">Профилактика правонарушений и комплексная безопасность Городского округа «Жатай» на 2025 - 2027 годы» приобретено </w:t>
      </w:r>
      <w:r w:rsidRPr="003D78F2">
        <w:rPr>
          <w:rFonts w:ascii="Times New Roman" w:eastAsia="Calibri" w:hAnsi="Times New Roman" w:cs="Times New Roman"/>
          <w:sz w:val="24"/>
          <w:szCs w:val="24"/>
        </w:rPr>
        <w:t>78 шт. АДПИ и 22 шт. батареек типа «Крона».</w:t>
      </w:r>
    </w:p>
    <w:p w:rsidR="00510D13" w:rsidRPr="003D78F2" w:rsidRDefault="00510D13" w:rsidP="003D78F2">
      <w:pPr>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В период летних каникул 2025 года совместно с ФКУ "Центр ГИМС МЧС России по РС (Я)" Группа патрульной службы по Городскому округу «Жатай» проходили ведомственные и межведомственные рейды по местам несанкционированных мест купания на территории ГО «Жатай», проводились профилактические беседы с родителями и детьми, раздавались памятки «Безопасность на воде» во избежание несчастных случаев и гибели детей на воде. </w:t>
      </w:r>
    </w:p>
    <w:p w:rsidR="00510D13" w:rsidRPr="003D78F2" w:rsidRDefault="00510D13" w:rsidP="003D78F2">
      <w:pPr>
        <w:suppressAutoHyphens/>
        <w:spacing w:after="0" w:line="240" w:lineRule="auto"/>
        <w:jc w:val="both"/>
        <w:rPr>
          <w:rFonts w:ascii="Times New Roman" w:eastAsia="Times New Roman" w:hAnsi="Times New Roman" w:cs="Times New Roman"/>
          <w:sz w:val="24"/>
          <w:szCs w:val="24"/>
          <w:lang w:eastAsia="ru-RU"/>
        </w:rPr>
      </w:pPr>
      <w:r w:rsidRPr="003D78F2">
        <w:rPr>
          <w:rFonts w:ascii="Times New Roman" w:eastAsia="Calibri" w:hAnsi="Times New Roman" w:cs="Times New Roman"/>
          <w:sz w:val="24"/>
          <w:szCs w:val="24"/>
        </w:rPr>
        <w:t xml:space="preserve">             </w:t>
      </w:r>
      <w:r w:rsidRPr="003D78F2">
        <w:rPr>
          <w:rFonts w:ascii="Times New Roman" w:eastAsia="Times New Roman" w:hAnsi="Times New Roman" w:cs="Times New Roman"/>
          <w:sz w:val="24"/>
          <w:szCs w:val="24"/>
          <w:lang w:eastAsia="ru-RU"/>
        </w:rPr>
        <w:t>Ежегодно 15 мая мы отмечаем замечательный праздник – Международный день семьи. Семья – это близкие и родные люди, те, кого мы любим, о ком заботимся, кому желаем добра и счастья. В образовательных учреждениях прошли мероприятия, посвященные семье, семейным ценностям и традициям, сюжетно-ролевые игры, рисование по теме «Я люблю свою семью», разговоры о важном «Семейные ценности».</w:t>
      </w:r>
    </w:p>
    <w:p w:rsidR="00510D13" w:rsidRPr="003D78F2" w:rsidRDefault="00510D13" w:rsidP="003D78F2">
      <w:pPr>
        <w:suppressAutoHyphen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В апреле 2025 года состоялся Муниципальный этап Всероссийского конкурса «Семья Года – 2025». Победителями стали семья Голиковых в номинации «Многодетная семья». Семья Голиковых представляла ГО «Жатай» на Республиканском этапе конкурса. </w:t>
      </w:r>
    </w:p>
    <w:p w:rsidR="002F2C66" w:rsidRPr="002F2C66" w:rsidRDefault="00510D13" w:rsidP="002F2C66">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w:t>
      </w:r>
      <w:r w:rsidR="002F2C66" w:rsidRPr="002F2C66">
        <w:rPr>
          <w:rFonts w:ascii="Times New Roman" w:eastAsia="Times New Roman" w:hAnsi="Times New Roman" w:cs="Times New Roman"/>
          <w:sz w:val="24"/>
          <w:szCs w:val="24"/>
        </w:rPr>
        <w:t>В рамках празднования Дня отца в РС(Я) в Городском округе «Жатай» состоялись праздничные мероприятия в образовательных муниципальных учреждениях. Проводились различные конкурсы и концерты. Было опубликовано поздравление от Главы ГО «Жатай» на официальном сайте ОА ГО «Жатай».</w:t>
      </w:r>
    </w:p>
    <w:p w:rsidR="00510D13" w:rsidRPr="003D78F2" w:rsidRDefault="00510D13" w:rsidP="002F2C66">
      <w:pPr>
        <w:spacing w:after="0" w:line="240" w:lineRule="auto"/>
        <w:jc w:val="both"/>
        <w:rPr>
          <w:rFonts w:ascii="Times New Roman" w:eastAsia="Calibri" w:hAnsi="Times New Roman" w:cs="Times New Roman"/>
          <w:sz w:val="24"/>
          <w:szCs w:val="24"/>
        </w:rPr>
      </w:pPr>
      <w:r w:rsidRPr="003D78F2">
        <w:rPr>
          <w:rFonts w:ascii="Times New Roman" w:eastAsia="Times New Roman" w:hAnsi="Times New Roman" w:cs="Times New Roman"/>
          <w:sz w:val="24"/>
          <w:szCs w:val="24"/>
          <w:lang w:eastAsia="ru-RU"/>
        </w:rPr>
        <w:t xml:space="preserve">             </w:t>
      </w:r>
      <w:r w:rsidRPr="003D78F2">
        <w:rPr>
          <w:rFonts w:ascii="Times New Roman" w:eastAsia="Calibri" w:hAnsi="Times New Roman" w:cs="Times New Roman"/>
          <w:sz w:val="24"/>
          <w:szCs w:val="24"/>
        </w:rPr>
        <w:t xml:space="preserve">Каждый год в Городском округе «Жатай» проводится благотворительная акция «Елка добра», в которой каждый желающий может приобрести подарок ребенку. В 2025 году были выбраны две категории детей: дети из семей участников специальной военной операции и дети-инвалиды.  Всего охвачено более 200 детей. </w:t>
      </w:r>
    </w:p>
    <w:p w:rsidR="00510D13" w:rsidRPr="003D78F2" w:rsidRDefault="00510D13" w:rsidP="003D78F2">
      <w:pPr>
        <w:suppressAutoHyphens/>
        <w:spacing w:after="0" w:line="240" w:lineRule="auto"/>
        <w:jc w:val="both"/>
        <w:rPr>
          <w:rFonts w:ascii="Times New Roman" w:eastAsia="Calibri" w:hAnsi="Times New Roman" w:cs="Times New Roman"/>
          <w:sz w:val="24"/>
          <w:szCs w:val="24"/>
        </w:rPr>
      </w:pPr>
      <w:r w:rsidRPr="003D78F2">
        <w:rPr>
          <w:rFonts w:ascii="Times New Roman" w:eastAsia="Times New Roman" w:hAnsi="Times New Roman" w:cs="Times New Roman"/>
          <w:sz w:val="24"/>
          <w:szCs w:val="24"/>
          <w:lang w:eastAsia="ru-RU"/>
        </w:rPr>
        <w:t xml:space="preserve">             На официальном сайте Городского округа «Жатай», социальных сетях Одноклассники, </w:t>
      </w:r>
      <w:proofErr w:type="spellStart"/>
      <w:r w:rsidRPr="003D78F2">
        <w:rPr>
          <w:rFonts w:ascii="Times New Roman" w:eastAsia="Times New Roman" w:hAnsi="Times New Roman" w:cs="Times New Roman"/>
          <w:sz w:val="24"/>
          <w:szCs w:val="24"/>
          <w:lang w:eastAsia="ru-RU"/>
        </w:rPr>
        <w:t>Вконтакте</w:t>
      </w:r>
      <w:proofErr w:type="spellEnd"/>
      <w:r w:rsidRPr="003D78F2">
        <w:rPr>
          <w:rFonts w:ascii="Times New Roman" w:eastAsia="Times New Roman" w:hAnsi="Times New Roman" w:cs="Times New Roman"/>
          <w:sz w:val="24"/>
          <w:szCs w:val="24"/>
          <w:lang w:eastAsia="ru-RU"/>
        </w:rPr>
        <w:t xml:space="preserve">, </w:t>
      </w:r>
      <w:proofErr w:type="spellStart"/>
      <w:r w:rsidRPr="003D78F2">
        <w:rPr>
          <w:rFonts w:ascii="Times New Roman" w:eastAsia="Times New Roman" w:hAnsi="Times New Roman" w:cs="Times New Roman"/>
          <w:sz w:val="24"/>
          <w:szCs w:val="24"/>
          <w:lang w:eastAsia="ru-RU"/>
        </w:rPr>
        <w:t>Telegram</w:t>
      </w:r>
      <w:proofErr w:type="spellEnd"/>
      <w:r w:rsidRPr="003D78F2">
        <w:rPr>
          <w:rFonts w:ascii="Times New Roman" w:eastAsia="Times New Roman" w:hAnsi="Times New Roman" w:cs="Times New Roman"/>
          <w:sz w:val="24"/>
          <w:szCs w:val="24"/>
          <w:lang w:eastAsia="ru-RU"/>
        </w:rPr>
        <w:t>, в газете «</w:t>
      </w:r>
      <w:proofErr w:type="spellStart"/>
      <w:r w:rsidRPr="003D78F2">
        <w:rPr>
          <w:rFonts w:ascii="Times New Roman" w:eastAsia="Times New Roman" w:hAnsi="Times New Roman" w:cs="Times New Roman"/>
          <w:sz w:val="24"/>
          <w:szCs w:val="24"/>
          <w:lang w:eastAsia="ru-RU"/>
        </w:rPr>
        <w:t>Жатайский</w:t>
      </w:r>
      <w:proofErr w:type="spellEnd"/>
      <w:r w:rsidRPr="003D78F2">
        <w:rPr>
          <w:rFonts w:ascii="Times New Roman" w:eastAsia="Times New Roman" w:hAnsi="Times New Roman" w:cs="Times New Roman"/>
          <w:sz w:val="24"/>
          <w:szCs w:val="24"/>
          <w:lang w:eastAsia="ru-RU"/>
        </w:rPr>
        <w:t xml:space="preserve"> вестник» было опубликовано более 10 статей семейной направленности, в том числе: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w:t>
      </w:r>
      <w:proofErr w:type="spellStart"/>
      <w:r w:rsidRPr="003D78F2">
        <w:rPr>
          <w:rFonts w:ascii="Times New Roman" w:eastAsia="Times New Roman" w:hAnsi="Times New Roman" w:cs="Times New Roman"/>
          <w:sz w:val="24"/>
          <w:szCs w:val="24"/>
          <w:lang w:eastAsia="ru-RU"/>
        </w:rPr>
        <w:t>Кибермошенничество</w:t>
      </w:r>
      <w:proofErr w:type="spellEnd"/>
      <w:r w:rsidRPr="003D78F2">
        <w:rPr>
          <w:rFonts w:ascii="Times New Roman" w:eastAsia="Times New Roman" w:hAnsi="Times New Roman" w:cs="Times New Roman"/>
          <w:sz w:val="24"/>
          <w:szCs w:val="24"/>
          <w:lang w:eastAsia="ru-RU"/>
        </w:rPr>
        <w:t xml:space="preserve">», «Пожарная безопасность» </w:t>
      </w:r>
      <w:proofErr w:type="spellStart"/>
      <w:r w:rsidRPr="003D78F2">
        <w:rPr>
          <w:rFonts w:ascii="Times New Roman" w:eastAsia="Times New Roman" w:hAnsi="Times New Roman" w:cs="Times New Roman"/>
          <w:sz w:val="24"/>
          <w:szCs w:val="24"/>
          <w:lang w:eastAsia="ru-RU"/>
        </w:rPr>
        <w:t>и.т.д</w:t>
      </w:r>
      <w:proofErr w:type="spellEnd"/>
      <w:r w:rsidRPr="003D78F2">
        <w:rPr>
          <w:rFonts w:ascii="Times New Roman" w:eastAsia="Times New Roman" w:hAnsi="Times New Roman" w:cs="Times New Roman"/>
          <w:sz w:val="24"/>
          <w:szCs w:val="24"/>
          <w:lang w:eastAsia="ru-RU"/>
        </w:rPr>
        <w:t xml:space="preserve">. </w:t>
      </w:r>
    </w:p>
    <w:p w:rsidR="00510D13" w:rsidRPr="003D78F2" w:rsidRDefault="00510D13" w:rsidP="003D78F2">
      <w:pPr>
        <w:spacing w:after="0" w:line="240" w:lineRule="auto"/>
        <w:jc w:val="both"/>
        <w:rPr>
          <w:rFonts w:ascii="Times New Roman" w:eastAsia="Times New Roman" w:hAnsi="Times New Roman" w:cs="Times New Roman"/>
          <w:sz w:val="24"/>
          <w:szCs w:val="24"/>
        </w:rPr>
      </w:pPr>
    </w:p>
    <w:p w:rsidR="00510D13" w:rsidRPr="003D78F2" w:rsidRDefault="00510D13" w:rsidP="003D78F2">
      <w:pPr>
        <w:spacing w:after="0" w:line="240" w:lineRule="auto"/>
        <w:jc w:val="both"/>
        <w:rPr>
          <w:rFonts w:ascii="Times New Roman" w:eastAsia="Times New Roman" w:hAnsi="Times New Roman" w:cs="Times New Roman"/>
          <w:bCs/>
          <w:sz w:val="24"/>
          <w:szCs w:val="24"/>
        </w:rPr>
      </w:pPr>
      <w:r w:rsidRPr="003D78F2">
        <w:rPr>
          <w:rFonts w:ascii="Times New Roman" w:eastAsia="Times New Roman" w:hAnsi="Times New Roman" w:cs="Times New Roman"/>
          <w:b/>
          <w:bCs/>
          <w:sz w:val="24"/>
          <w:szCs w:val="24"/>
        </w:rPr>
        <w:t xml:space="preserve">Задача 2.1 </w:t>
      </w:r>
      <w:r w:rsidRPr="003D78F2">
        <w:rPr>
          <w:rFonts w:ascii="Times New Roman" w:eastAsia="Times New Roman" w:hAnsi="Times New Roman" w:cs="Times New Roman"/>
          <w:bCs/>
          <w:sz w:val="24"/>
          <w:szCs w:val="24"/>
        </w:rPr>
        <w:t>Профилактика семейного неблагополучия.</w:t>
      </w:r>
    </w:p>
    <w:p w:rsidR="00510D13" w:rsidRPr="003D78F2" w:rsidRDefault="00510D13" w:rsidP="003D78F2">
      <w:pPr>
        <w:spacing w:after="0" w:line="240" w:lineRule="auto"/>
        <w:jc w:val="both"/>
        <w:rPr>
          <w:rFonts w:ascii="Times New Roman" w:eastAsia="Times New Roman" w:hAnsi="Times New Roman" w:cs="Times New Roman"/>
          <w:bCs/>
          <w:sz w:val="24"/>
          <w:szCs w:val="24"/>
        </w:rPr>
      </w:pP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2.1.1.</w:t>
      </w:r>
      <w:r w:rsidRPr="003D78F2">
        <w:rPr>
          <w:rFonts w:ascii="Times New Roman" w:eastAsia="Times New Roman" w:hAnsi="Times New Roman" w:cs="Times New Roman"/>
          <w:sz w:val="24"/>
          <w:szCs w:val="24"/>
        </w:rPr>
        <w:t xml:space="preserve"> «Поддержка детей из семей СОП, детей из семей ТЖС, и детей из списка по ходатайству из школ».</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На реализацию данного мероприятия было запланировано 221,6 тыс. рублей, фактическое расходование 221</w:t>
      </w:r>
      <w:r w:rsidR="0023626E" w:rsidRPr="003D78F2">
        <w:rPr>
          <w:rFonts w:ascii="Times New Roman" w:eastAsia="Times New Roman" w:hAnsi="Times New Roman" w:cs="Times New Roman"/>
          <w:sz w:val="24"/>
          <w:szCs w:val="24"/>
        </w:rPr>
        <w:t>,1 тыс. рублей (освоение 99,8%), а именно:</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r w:rsidRPr="003D78F2">
        <w:rPr>
          <w:rFonts w:ascii="Times New Roman" w:eastAsiaTheme="minorHAnsi" w:hAnsi="Times New Roman" w:cs="Times New Roman"/>
          <w:sz w:val="24"/>
          <w:szCs w:val="24"/>
          <w:lang w:eastAsia="ru-RU"/>
        </w:rPr>
        <w:t xml:space="preserve">          - в августе 2025 года были проведены акции «Первоклассник», «Соберем ребенка в школу» с приобретением канцелярских товаров и школьных п</w:t>
      </w:r>
      <w:r w:rsidR="0023626E" w:rsidRPr="003D78F2">
        <w:rPr>
          <w:rFonts w:ascii="Times New Roman" w:eastAsiaTheme="minorHAnsi" w:hAnsi="Times New Roman" w:cs="Times New Roman"/>
          <w:sz w:val="24"/>
          <w:szCs w:val="24"/>
          <w:lang w:eastAsia="ru-RU"/>
        </w:rPr>
        <w:t>ринадлежностей на сумму 74,1т.р. Общий охват 101 ребенок.</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r w:rsidRPr="003D78F2">
        <w:rPr>
          <w:rFonts w:ascii="Times New Roman" w:eastAsiaTheme="minorHAnsi" w:hAnsi="Times New Roman" w:cs="Times New Roman"/>
          <w:sz w:val="24"/>
          <w:szCs w:val="24"/>
          <w:lang w:eastAsia="ru-RU"/>
        </w:rPr>
        <w:t xml:space="preserve">          -  в ноябре 2025 года проведена акция «К зиме готов!» с приобретением детской зимней одежды и обуви, на сумму 147,0т.р</w:t>
      </w:r>
      <w:r w:rsidR="0023626E" w:rsidRPr="003D78F2">
        <w:rPr>
          <w:rFonts w:ascii="Times New Roman" w:eastAsiaTheme="minorHAnsi" w:hAnsi="Times New Roman" w:cs="Times New Roman"/>
          <w:sz w:val="24"/>
          <w:szCs w:val="24"/>
          <w:lang w:eastAsia="ru-RU"/>
        </w:rPr>
        <w:t xml:space="preserve">. </w:t>
      </w:r>
      <w:r w:rsidRPr="003D78F2">
        <w:rPr>
          <w:rFonts w:ascii="Times New Roman" w:eastAsiaTheme="minorHAnsi" w:hAnsi="Times New Roman" w:cs="Times New Roman"/>
          <w:sz w:val="24"/>
          <w:szCs w:val="24"/>
          <w:lang w:eastAsia="ru-RU"/>
        </w:rPr>
        <w:t>Общий охват 26 ребенка:</w:t>
      </w: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heme="minorHAnsi" w:hAnsi="Times New Roman" w:cs="Times New Roman"/>
          <w:sz w:val="24"/>
          <w:szCs w:val="24"/>
          <w:lang w:eastAsia="ru-RU"/>
        </w:rPr>
        <w:t xml:space="preserve">            </w:t>
      </w:r>
      <w:r w:rsidRPr="003D78F2">
        <w:rPr>
          <w:rFonts w:ascii="Times New Roman" w:eastAsia="Times New Roman" w:hAnsi="Times New Roman" w:cs="Times New Roman"/>
          <w:sz w:val="24"/>
          <w:szCs w:val="24"/>
        </w:rPr>
        <w:t xml:space="preserve">МБОУ СОШ № 1 ГО «Жатай», была выделена субсидия 88,0 тыс. рублей </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МБОУ СОШ № 2 ГО «Жатай», была выделена субсидия в размере 59,0 тыс. рублей.</w:t>
      </w:r>
    </w:p>
    <w:p w:rsidR="00510D13" w:rsidRPr="003D78F2" w:rsidRDefault="00510D13" w:rsidP="003D78F2">
      <w:pPr>
        <w:spacing w:after="0" w:line="240" w:lineRule="auto"/>
        <w:jc w:val="both"/>
        <w:rPr>
          <w:rFonts w:ascii="Times New Roman" w:eastAsia="Times New Roman" w:hAnsi="Times New Roman" w:cs="Times New Roman"/>
          <w:b/>
          <w:bCs/>
          <w:sz w:val="24"/>
          <w:szCs w:val="24"/>
        </w:rPr>
      </w:pPr>
    </w:p>
    <w:p w:rsidR="00510D13" w:rsidRPr="003D78F2" w:rsidRDefault="00510D13" w:rsidP="003D78F2">
      <w:pPr>
        <w:spacing w:after="0" w:line="240" w:lineRule="auto"/>
        <w:jc w:val="both"/>
        <w:rPr>
          <w:rFonts w:ascii="Times New Roman" w:eastAsia="Times New Roman" w:hAnsi="Times New Roman" w:cs="Times New Roman"/>
          <w:bCs/>
          <w:sz w:val="24"/>
          <w:szCs w:val="24"/>
        </w:rPr>
      </w:pPr>
      <w:r w:rsidRPr="003D78F2">
        <w:rPr>
          <w:rFonts w:ascii="Times New Roman" w:eastAsia="Times New Roman" w:hAnsi="Times New Roman" w:cs="Times New Roman"/>
          <w:b/>
          <w:bCs/>
          <w:sz w:val="24"/>
          <w:szCs w:val="24"/>
        </w:rPr>
        <w:t xml:space="preserve">Задача 2.2 </w:t>
      </w:r>
      <w:r w:rsidRPr="003D78F2">
        <w:rPr>
          <w:rFonts w:ascii="Times New Roman" w:eastAsia="Times New Roman" w:hAnsi="Times New Roman" w:cs="Times New Roman"/>
          <w:bCs/>
          <w:sz w:val="24"/>
          <w:szCs w:val="24"/>
        </w:rPr>
        <w:t>Организация и проведение мероприятий по укреплению и популяризации семейно-брачных отношений.</w:t>
      </w:r>
    </w:p>
    <w:p w:rsidR="00510D13" w:rsidRPr="003D78F2" w:rsidRDefault="00510D13" w:rsidP="003D78F2">
      <w:pPr>
        <w:spacing w:after="0" w:line="240" w:lineRule="auto"/>
        <w:jc w:val="both"/>
        <w:rPr>
          <w:rFonts w:ascii="Times New Roman" w:eastAsia="Times New Roman" w:hAnsi="Times New Roman" w:cs="Times New Roman"/>
          <w:bCs/>
          <w:sz w:val="24"/>
          <w:szCs w:val="24"/>
        </w:rPr>
      </w:pP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2.2.1.</w:t>
      </w:r>
      <w:r w:rsidRPr="003D78F2">
        <w:rPr>
          <w:rFonts w:ascii="Times New Roman" w:eastAsia="Times New Roman" w:hAnsi="Times New Roman" w:cs="Times New Roman"/>
          <w:sz w:val="24"/>
          <w:szCs w:val="24"/>
        </w:rPr>
        <w:t xml:space="preserve"> «Организация и проведение муниципальных мероприятий семейной направленности» при плане 45,0 тыс. рублей, исполнено 40,7 тыс. рублей (освоение 90,4%), в том числе:</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В рамках празднования Международного дня защиты детей 1 июня 2025г. на территории Городского округа «Жатай», распоряжением Главы была утверждена программа проведения праздничных мероприятий. В рамках программы прошли массовые мероприятия для детей и взрослых. МБУ ДК «Маяк», ДЮСШ «Рубин» и МБОУ ДО «Росток», провели различные конкурсы, мастер-классы, спортивные состязания, выставки. Приглашенные артисты провели анимационное шоу мыльных пузырей для детей всех возрастов и шоу «Пенная вечеринка», а аниматоры «Подари улыбку» провели шоу для детей-инвалидов и детей с ОВЗ. Всего израсходовано средств 8,5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Calibri" w:hAnsi="Times New Roman" w:cs="Times New Roman"/>
          <w:sz w:val="24"/>
          <w:szCs w:val="24"/>
        </w:rPr>
        <w:t xml:space="preserve">             </w:t>
      </w:r>
      <w:r w:rsidRPr="003D78F2">
        <w:rPr>
          <w:rFonts w:ascii="Times New Roman" w:eastAsiaTheme="minorHAnsi" w:hAnsi="Times New Roman" w:cs="Times New Roman"/>
          <w:sz w:val="24"/>
          <w:szCs w:val="24"/>
        </w:rPr>
        <w:t xml:space="preserve">8 июля 2025г. в Городском округе «Жатай» состоялась праздничная программа, посвященная Дню семьи, любви и верности. </w:t>
      </w:r>
      <w:r w:rsidRPr="003D78F2">
        <w:rPr>
          <w:rFonts w:ascii="Times New Roman" w:eastAsiaTheme="minorHAnsi" w:hAnsi="Times New Roman" w:cs="Times New Roman"/>
          <w:sz w:val="24"/>
          <w:szCs w:val="24"/>
          <w:lang w:eastAsia="ru-RU"/>
        </w:rPr>
        <w:t xml:space="preserve">Медалью «За любовь и верность», грамотой Главы Республики Саха (Якутия) и памятными подарками были награждены супруги Кузьминовы </w:t>
      </w:r>
      <w:r w:rsidRPr="003D78F2">
        <w:rPr>
          <w:rFonts w:ascii="Times New Roman" w:eastAsiaTheme="minorHAnsi" w:hAnsi="Times New Roman" w:cs="Times New Roman"/>
          <w:sz w:val="24"/>
          <w:szCs w:val="24"/>
        </w:rPr>
        <w:t>Степан Михайлович</w:t>
      </w:r>
      <w:r w:rsidRPr="003D78F2">
        <w:rPr>
          <w:rFonts w:ascii="Times New Roman" w:eastAsiaTheme="minorHAnsi" w:hAnsi="Times New Roman" w:cs="Times New Roman"/>
          <w:sz w:val="24"/>
          <w:szCs w:val="24"/>
          <w:lang w:eastAsia="ru-RU"/>
        </w:rPr>
        <w:t xml:space="preserve"> и </w:t>
      </w:r>
      <w:r w:rsidRPr="003D78F2">
        <w:rPr>
          <w:rFonts w:ascii="Times New Roman" w:eastAsiaTheme="minorHAnsi" w:hAnsi="Times New Roman" w:cs="Times New Roman"/>
          <w:sz w:val="24"/>
          <w:szCs w:val="24"/>
        </w:rPr>
        <w:t xml:space="preserve">Лидия </w:t>
      </w:r>
      <w:proofErr w:type="spellStart"/>
      <w:r w:rsidRPr="003D78F2">
        <w:rPr>
          <w:rFonts w:ascii="Times New Roman" w:eastAsiaTheme="minorHAnsi" w:hAnsi="Times New Roman" w:cs="Times New Roman"/>
          <w:sz w:val="24"/>
          <w:szCs w:val="24"/>
        </w:rPr>
        <w:t>Гаврильевна</w:t>
      </w:r>
      <w:proofErr w:type="spellEnd"/>
      <w:r w:rsidRPr="003D78F2">
        <w:rPr>
          <w:rFonts w:ascii="Times New Roman" w:eastAsiaTheme="minorHAnsi" w:hAnsi="Times New Roman" w:cs="Times New Roman"/>
          <w:sz w:val="24"/>
          <w:szCs w:val="24"/>
        </w:rPr>
        <w:t xml:space="preserve"> </w:t>
      </w:r>
      <w:r w:rsidRPr="003D78F2">
        <w:rPr>
          <w:rFonts w:ascii="Times New Roman" w:eastAsiaTheme="minorHAnsi" w:hAnsi="Times New Roman" w:cs="Times New Roman"/>
          <w:sz w:val="24"/>
          <w:szCs w:val="24"/>
          <w:lang w:eastAsia="ru-RU"/>
        </w:rPr>
        <w:t xml:space="preserve">(стаж семейной жизни 54 года), Мисайловы </w:t>
      </w:r>
      <w:r w:rsidRPr="003D78F2">
        <w:rPr>
          <w:rFonts w:ascii="Times New Roman" w:eastAsiaTheme="minorHAnsi" w:hAnsi="Times New Roman" w:cs="Times New Roman"/>
          <w:sz w:val="24"/>
          <w:szCs w:val="24"/>
        </w:rPr>
        <w:t>Владимир Иванович и Евдокия Борисовна (стаж семейной жизни 50 лет) и</w:t>
      </w:r>
      <w:r w:rsidRPr="003D78F2">
        <w:rPr>
          <w:rFonts w:ascii="Times New Roman" w:eastAsiaTheme="minorHAnsi" w:hAnsi="Times New Roman" w:cs="Times New Roman"/>
          <w:sz w:val="24"/>
          <w:szCs w:val="24"/>
          <w:lang w:eastAsia="ru-RU"/>
        </w:rPr>
        <w:t xml:space="preserve"> супруги Рейн </w:t>
      </w:r>
      <w:r w:rsidRPr="003D78F2">
        <w:rPr>
          <w:rFonts w:ascii="Times New Roman" w:eastAsiaTheme="minorHAnsi" w:hAnsi="Times New Roman" w:cs="Times New Roman"/>
          <w:sz w:val="24"/>
          <w:szCs w:val="24"/>
        </w:rPr>
        <w:t xml:space="preserve">Алексей Алексеевич и Галина Дмитриевна </w:t>
      </w:r>
      <w:r w:rsidRPr="003D78F2">
        <w:rPr>
          <w:rFonts w:ascii="Times New Roman" w:eastAsiaTheme="minorHAnsi" w:hAnsi="Times New Roman" w:cs="Times New Roman"/>
          <w:sz w:val="24"/>
          <w:szCs w:val="24"/>
          <w:lang w:eastAsia="ru-RU"/>
        </w:rPr>
        <w:t xml:space="preserve">(стаж семейной жизни 52 года). </w:t>
      </w:r>
      <w:r w:rsidRPr="003D78F2">
        <w:rPr>
          <w:rFonts w:ascii="Times New Roman" w:eastAsia="Times New Roman" w:hAnsi="Times New Roman" w:cs="Times New Roman"/>
          <w:sz w:val="24"/>
          <w:szCs w:val="24"/>
        </w:rPr>
        <w:t xml:space="preserve">Для награждения приобретены цветы на сумму 5,6 тыс. рублей. </w:t>
      </w:r>
    </w:p>
    <w:p w:rsidR="00510D13" w:rsidRPr="003D78F2" w:rsidRDefault="00510D13" w:rsidP="003D78F2">
      <w:pPr>
        <w:spacing w:after="0" w:line="240" w:lineRule="auto"/>
        <w:jc w:val="both"/>
        <w:rPr>
          <w:rFonts w:ascii="Times New Roman" w:hAnsi="Times New Roman" w:cs="Times New Roman"/>
          <w:sz w:val="24"/>
          <w:szCs w:val="24"/>
          <w:lang w:eastAsia="ru-RU"/>
        </w:rPr>
      </w:pPr>
      <w:r w:rsidRPr="003D78F2">
        <w:rPr>
          <w:rFonts w:ascii="Times New Roman" w:eastAsia="Times New Roman" w:hAnsi="Times New Roman" w:cs="Times New Roman"/>
          <w:sz w:val="24"/>
          <w:szCs w:val="24"/>
        </w:rPr>
        <w:t xml:space="preserve">             </w:t>
      </w:r>
      <w:r w:rsidRPr="003D78F2">
        <w:rPr>
          <w:rFonts w:ascii="Times New Roman" w:eastAsiaTheme="minorHAnsi" w:hAnsi="Times New Roman" w:cs="Times New Roman"/>
          <w:sz w:val="24"/>
          <w:szCs w:val="24"/>
          <w:lang w:eastAsia="ru-RU"/>
        </w:rPr>
        <w:t xml:space="preserve">В рамках празднования Дня матери в РФ - 30 ноября 2025г. в Городском округе «Жатай», распоряжением Главы была утверждена программа праздничных мероприятий. Помимо запланированных мероприятий в муниципальных учреждениях ГО «Жатай» 27 ноября прошли консультативные мероприятия для всех жителей поселка.  В ДК Маяк приехали специалисты различных направлений: </w:t>
      </w:r>
      <w:r w:rsidRPr="003D78F2">
        <w:rPr>
          <w:rFonts w:ascii="Times New Roman" w:hAnsi="Times New Roman" w:cs="Times New Roman"/>
          <w:sz w:val="24"/>
          <w:szCs w:val="24"/>
          <w:lang w:eastAsia="ru-RU"/>
        </w:rPr>
        <w:t>- УСЗН г. Якутск</w:t>
      </w:r>
      <w:r w:rsidR="00497483" w:rsidRPr="003D78F2">
        <w:rPr>
          <w:rFonts w:ascii="Times New Roman" w:hAnsi="Times New Roman" w:cs="Times New Roman"/>
          <w:sz w:val="24"/>
          <w:szCs w:val="24"/>
          <w:lang w:eastAsia="ru-RU"/>
        </w:rPr>
        <w:t>а; - центр занятости; - СФР; - МУП «</w:t>
      </w:r>
      <w:proofErr w:type="spellStart"/>
      <w:r w:rsidR="00497483" w:rsidRPr="003D78F2">
        <w:rPr>
          <w:rFonts w:ascii="Times New Roman" w:hAnsi="Times New Roman" w:cs="Times New Roman"/>
          <w:sz w:val="24"/>
          <w:szCs w:val="24"/>
          <w:lang w:eastAsia="ru-RU"/>
        </w:rPr>
        <w:t>Ж</w:t>
      </w:r>
      <w:r w:rsidRPr="003D78F2">
        <w:rPr>
          <w:rFonts w:ascii="Times New Roman" w:hAnsi="Times New Roman" w:cs="Times New Roman"/>
          <w:sz w:val="24"/>
          <w:szCs w:val="24"/>
          <w:lang w:eastAsia="ru-RU"/>
        </w:rPr>
        <w:t>атайтеплосеть</w:t>
      </w:r>
      <w:proofErr w:type="spellEnd"/>
      <w:r w:rsidR="00497483" w:rsidRPr="003D78F2">
        <w:rPr>
          <w:rFonts w:ascii="Times New Roman" w:hAnsi="Times New Roman" w:cs="Times New Roman"/>
          <w:sz w:val="24"/>
          <w:szCs w:val="24"/>
          <w:lang w:eastAsia="ru-RU"/>
        </w:rPr>
        <w:t>»</w:t>
      </w:r>
      <w:r w:rsidRPr="003D78F2">
        <w:rPr>
          <w:rFonts w:ascii="Times New Roman" w:hAnsi="Times New Roman" w:cs="Times New Roman"/>
          <w:sz w:val="24"/>
          <w:szCs w:val="24"/>
          <w:lang w:eastAsia="ru-RU"/>
        </w:rPr>
        <w:t xml:space="preserve">; - медицинский центр г. Якутска; - Специалисты ОА ГО «Жатай». Якутский республиканский центр по профилактике и борьбе со СПИД проводил экспресс-тесты на выявление ВИЧ-инфекции, инфекционных болезней для всех желающих граждан старше 18-ти лет. А также медицинский центр г. Якутска проводил дополнительную вакцинацию от Гриппа. Так же в рамках дня матери для поздравления жен участников СВО были приобретены цветы на сумму 26,6 тыс. рублей. </w:t>
      </w:r>
    </w:p>
    <w:p w:rsidR="00510D13" w:rsidRPr="003D78F2" w:rsidRDefault="00510D13" w:rsidP="003D78F2">
      <w:pPr>
        <w:spacing w:after="0" w:line="240" w:lineRule="auto"/>
        <w:jc w:val="both"/>
        <w:rPr>
          <w:rFonts w:ascii="Times New Roman" w:eastAsiaTheme="minorHAnsi" w:hAnsi="Times New Roman" w:cs="Times New Roman"/>
          <w:sz w:val="24"/>
          <w:szCs w:val="24"/>
          <w:lang w:eastAsia="ru-RU"/>
        </w:rPr>
      </w:pPr>
    </w:p>
    <w:p w:rsidR="00510D13" w:rsidRPr="003D78F2" w:rsidRDefault="00510D13" w:rsidP="003D78F2">
      <w:pPr>
        <w:suppressAutoHyphens/>
        <w:spacing w:after="0" w:line="240" w:lineRule="auto"/>
        <w:jc w:val="both"/>
        <w:rPr>
          <w:rFonts w:ascii="Times New Roman" w:eastAsia="Times New Roman" w:hAnsi="Times New Roman" w:cs="Times New Roman"/>
          <w:bCs/>
          <w:sz w:val="24"/>
          <w:szCs w:val="24"/>
        </w:rPr>
      </w:pPr>
      <w:r w:rsidRPr="003D78F2">
        <w:rPr>
          <w:rFonts w:ascii="Times New Roman" w:eastAsia="Times New Roman" w:hAnsi="Times New Roman" w:cs="Times New Roman"/>
          <w:b/>
          <w:bCs/>
          <w:sz w:val="24"/>
          <w:szCs w:val="24"/>
        </w:rPr>
        <w:t>Мероприятие 2.2.2</w:t>
      </w:r>
      <w:r w:rsidRPr="003D78F2">
        <w:rPr>
          <w:rFonts w:ascii="Times New Roman" w:eastAsia="Times New Roman" w:hAnsi="Times New Roman" w:cs="Times New Roman"/>
          <w:bCs/>
          <w:sz w:val="24"/>
          <w:szCs w:val="24"/>
        </w:rPr>
        <w:t xml:space="preserve"> Изготовление и размещение материалов социальной направленности по укреплению семейных ценностей запланировано без финансирования.</w:t>
      </w:r>
    </w:p>
    <w:p w:rsidR="00510D13" w:rsidRPr="003D78F2" w:rsidRDefault="00510D13" w:rsidP="003D78F2">
      <w:pPr>
        <w:suppressAutoHyphen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На официальном сайте Городского округа «Жатай», социальных сетях Одноклассники, </w:t>
      </w:r>
      <w:proofErr w:type="spellStart"/>
      <w:r w:rsidRPr="003D78F2">
        <w:rPr>
          <w:rFonts w:ascii="Times New Roman" w:eastAsia="Times New Roman" w:hAnsi="Times New Roman" w:cs="Times New Roman"/>
          <w:sz w:val="24"/>
          <w:szCs w:val="24"/>
          <w:lang w:eastAsia="ru-RU"/>
        </w:rPr>
        <w:t>Вконтакте</w:t>
      </w:r>
      <w:proofErr w:type="spellEnd"/>
      <w:r w:rsidRPr="003D78F2">
        <w:rPr>
          <w:rFonts w:ascii="Times New Roman" w:eastAsia="Times New Roman" w:hAnsi="Times New Roman" w:cs="Times New Roman"/>
          <w:sz w:val="24"/>
          <w:szCs w:val="24"/>
          <w:lang w:eastAsia="ru-RU"/>
        </w:rPr>
        <w:t xml:space="preserve">, </w:t>
      </w:r>
      <w:proofErr w:type="spellStart"/>
      <w:r w:rsidRPr="003D78F2">
        <w:rPr>
          <w:rFonts w:ascii="Times New Roman" w:eastAsia="Times New Roman" w:hAnsi="Times New Roman" w:cs="Times New Roman"/>
          <w:sz w:val="24"/>
          <w:szCs w:val="24"/>
          <w:lang w:eastAsia="ru-RU"/>
        </w:rPr>
        <w:t>Telegram</w:t>
      </w:r>
      <w:proofErr w:type="spellEnd"/>
      <w:r w:rsidRPr="003D78F2">
        <w:rPr>
          <w:rFonts w:ascii="Times New Roman" w:eastAsia="Times New Roman" w:hAnsi="Times New Roman" w:cs="Times New Roman"/>
          <w:sz w:val="24"/>
          <w:szCs w:val="24"/>
          <w:lang w:eastAsia="ru-RU"/>
        </w:rPr>
        <w:t xml:space="preserve">, опубликованы статьи на темы: «15 мая - Международный день семьи»,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«1 июня Международный день защиты детей», «8 июля – День семьи, любви и верности». </w:t>
      </w:r>
    </w:p>
    <w:p w:rsidR="00510D13" w:rsidRPr="003D78F2" w:rsidRDefault="00510D13" w:rsidP="003D78F2">
      <w:pPr>
        <w:spacing w:after="0" w:line="240" w:lineRule="auto"/>
        <w:jc w:val="both"/>
        <w:rPr>
          <w:rFonts w:ascii="Times New Roman" w:eastAsia="Times New Roman" w:hAnsi="Times New Roman" w:cs="Times New Roman"/>
          <w:bCs/>
          <w:sz w:val="24"/>
          <w:szCs w:val="24"/>
        </w:rPr>
      </w:pPr>
    </w:p>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Целевые показатели для достижения плановых значений подпрограммы</w:t>
      </w:r>
    </w:p>
    <w:p w:rsidR="00510D13" w:rsidRPr="003D78F2" w:rsidRDefault="00510D13" w:rsidP="003D78F2">
      <w:pPr>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val="en-US" w:eastAsia="ru-RU"/>
        </w:rPr>
        <w:t>II</w:t>
      </w:r>
      <w:r w:rsidRPr="003D78F2">
        <w:rPr>
          <w:rFonts w:ascii="Times New Roman" w:eastAsia="Times New Roman" w:hAnsi="Times New Roman" w:cs="Times New Roman"/>
          <w:bCs/>
          <w:sz w:val="24"/>
          <w:szCs w:val="24"/>
          <w:lang w:eastAsia="ru-RU"/>
        </w:rPr>
        <w:t xml:space="preserve"> </w:t>
      </w:r>
      <w:r w:rsidRPr="003D78F2">
        <w:rPr>
          <w:rFonts w:ascii="Times New Roman" w:eastAsia="Times New Roman" w:hAnsi="Times New Roman" w:cs="Times New Roman"/>
          <w:bCs/>
          <w:sz w:val="24"/>
          <w:szCs w:val="24"/>
        </w:rPr>
        <w:t>«Поддержка семьи и брака»</w:t>
      </w:r>
      <w:r w:rsidRPr="003D78F2">
        <w:rPr>
          <w:rFonts w:ascii="Times New Roman" w:eastAsia="Times New Roman" w:hAnsi="Times New Roman" w:cs="Times New Roman"/>
          <w:bCs/>
          <w:sz w:val="24"/>
          <w:szCs w:val="24"/>
          <w:lang w:eastAsia="ru-RU"/>
        </w:rPr>
        <w:t xml:space="preserve"> исполнены в объеме:</w:t>
      </w: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b/>
          <w:bCs/>
          <w:sz w:val="24"/>
          <w:szCs w:val="24"/>
          <w:lang w:eastAsia="ru-RU"/>
        </w:rPr>
        <w:t xml:space="preserve">1) Показатель 2.1.1. </w:t>
      </w:r>
      <w:r w:rsidRPr="003D78F2">
        <w:rPr>
          <w:rFonts w:ascii="Times New Roman" w:eastAsia="Times New Roman" w:hAnsi="Times New Roman" w:cs="Times New Roman"/>
          <w:sz w:val="24"/>
          <w:szCs w:val="24"/>
        </w:rPr>
        <w:t>Количество детей из многодетных, малообеспеченных семей, семей ТЖС, получивших муниципальную поддержку: план - 145 чел., факт - 127 чел. Исполнено 87,5 %.</w:t>
      </w: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b/>
          <w:bCs/>
          <w:sz w:val="24"/>
          <w:szCs w:val="24"/>
          <w:lang w:eastAsia="ru-RU"/>
        </w:rPr>
        <w:t xml:space="preserve">2) Показатель 2.2.1. </w:t>
      </w:r>
      <w:r w:rsidRPr="003D78F2">
        <w:rPr>
          <w:rFonts w:ascii="Times New Roman" w:eastAsia="Times New Roman" w:hAnsi="Times New Roman" w:cs="Times New Roman"/>
          <w:sz w:val="24"/>
          <w:szCs w:val="24"/>
        </w:rPr>
        <w:t>Количество проведенных муниципальных мероприятий семейной направленности. Проведены мероприятия: «15 мая – Международный день семьи», «Муниципальный этап конкурса «Семья года – 2025»», «День защиты детей», «День, семьи, любви и верности», «День матери», «День отца», «Круглый стол с женами участников СВО», «Елка добра»: план - 8 ед., факт - 8 ед. Исполнено 100 %.</w:t>
      </w:r>
    </w:p>
    <w:p w:rsidR="00510D13" w:rsidRPr="003D78F2" w:rsidRDefault="00510D13"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b/>
          <w:bCs/>
          <w:sz w:val="24"/>
          <w:szCs w:val="24"/>
          <w:lang w:eastAsia="ru-RU"/>
        </w:rPr>
        <w:t xml:space="preserve">3) Показатель 2.2.2. </w:t>
      </w:r>
      <w:r w:rsidRPr="003D78F2">
        <w:rPr>
          <w:rFonts w:ascii="Times New Roman" w:eastAsia="Times New Roman" w:hAnsi="Times New Roman" w:cs="Times New Roman"/>
          <w:sz w:val="24"/>
          <w:szCs w:val="24"/>
        </w:rPr>
        <w:t xml:space="preserve">Количество размещенных тематических материалов социальной рекламы: </w:t>
      </w:r>
      <w:r w:rsidRPr="003D78F2">
        <w:rPr>
          <w:rFonts w:ascii="Times New Roman" w:eastAsia="Times New Roman" w:hAnsi="Times New Roman" w:cs="Times New Roman"/>
          <w:sz w:val="24"/>
          <w:szCs w:val="24"/>
          <w:lang w:eastAsia="ru-RU"/>
        </w:rPr>
        <w:t>«15 мая - Международный день семьи»</w:t>
      </w:r>
      <w:r w:rsidRPr="003D78F2">
        <w:rPr>
          <w:rFonts w:ascii="Times New Roman" w:eastAsia="Times New Roman" w:hAnsi="Times New Roman" w:cs="Times New Roman"/>
          <w:sz w:val="24"/>
          <w:szCs w:val="24"/>
        </w:rPr>
        <w:t>, «Безопасность ребёнка дома. Осторожно, открытое окно!», «Памятка по профилактике преступлений против несовершеннолетних», «8 июля – День семьи, любви и верности». план – 3 ед., факт – 3 ед.  Исполнено 100%.</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Pr="003D78F2">
        <w:rPr>
          <w:rFonts w:ascii="Times New Roman" w:eastAsia="Times New Roman" w:hAnsi="Times New Roman" w:cs="Times New Roman"/>
          <w:sz w:val="24"/>
          <w:szCs w:val="24"/>
          <w:lang w:val="en-US" w:eastAsia="ru-RU"/>
        </w:rPr>
        <w:t>II</w:t>
      </w: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sz w:val="24"/>
          <w:szCs w:val="24"/>
        </w:rPr>
        <w:t xml:space="preserve">«Поддержка семьи и брака» </w:t>
      </w:r>
      <w:r w:rsidRPr="003D78F2">
        <w:rPr>
          <w:rFonts w:ascii="Times New Roman" w:eastAsia="Times New Roman" w:hAnsi="Times New Roman" w:cs="Times New Roman"/>
          <w:sz w:val="24"/>
          <w:szCs w:val="24"/>
          <w:lang w:eastAsia="ru-RU"/>
        </w:rPr>
        <w:t xml:space="preserve">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w:t>
      </w:r>
      <w:r w:rsidRPr="003D78F2">
        <w:rPr>
          <w:rFonts w:ascii="Times New Roman" w:eastAsia="Times New Roman" w:hAnsi="Times New Roman" w:cs="Times New Roman"/>
          <w:sz w:val="24"/>
          <w:szCs w:val="24"/>
          <w:lang w:eastAsia="ru-RU"/>
        </w:rPr>
        <w:t xml:space="preserve"> за 2025 год составила </w:t>
      </w:r>
      <w:r w:rsidRPr="003D78F2">
        <w:rPr>
          <w:rFonts w:ascii="Times New Roman" w:eastAsia="Times New Roman" w:hAnsi="Times New Roman" w:cs="Times New Roman"/>
          <w:b/>
          <w:sz w:val="24"/>
          <w:szCs w:val="24"/>
          <w:lang w:eastAsia="ru-RU"/>
        </w:rPr>
        <w:t xml:space="preserve">1 </w:t>
      </w:r>
      <w:r w:rsidRPr="003D78F2">
        <w:rPr>
          <w:rFonts w:ascii="Times New Roman" w:eastAsia="Times New Roman" w:hAnsi="Times New Roman" w:cs="Times New Roman"/>
          <w:sz w:val="24"/>
          <w:szCs w:val="24"/>
          <w:lang w:eastAsia="ru-RU"/>
        </w:rPr>
        <w:t>что соответствует высокому уровню эффективности реализации.</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p>
    <w:p w:rsidR="00510D13" w:rsidRPr="003D78F2" w:rsidRDefault="00510D13" w:rsidP="008F697B">
      <w:pPr>
        <w:autoSpaceDE w:val="0"/>
        <w:autoSpaceDN w:val="0"/>
        <w:spacing w:after="0" w:line="240" w:lineRule="auto"/>
        <w:jc w:val="center"/>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III. Подпрограмма «Физическая культура и массовый спорт»</w:t>
      </w:r>
    </w:p>
    <w:p w:rsidR="00510D13" w:rsidRPr="003D78F2" w:rsidRDefault="00510D13" w:rsidP="003D78F2">
      <w:pPr>
        <w:autoSpaceDE w:val="0"/>
        <w:autoSpaceDN w:val="0"/>
        <w:spacing w:after="0" w:line="240" w:lineRule="auto"/>
        <w:jc w:val="both"/>
        <w:rPr>
          <w:rFonts w:ascii="Times New Roman" w:eastAsia="Times New Roman" w:hAnsi="Times New Roman" w:cs="Times New Roman"/>
          <w:b/>
          <w:sz w:val="24"/>
          <w:szCs w:val="24"/>
          <w:lang w:eastAsia="ru-RU"/>
        </w:rPr>
      </w:pPr>
    </w:p>
    <w:p w:rsidR="00510D13" w:rsidRPr="003D78F2" w:rsidRDefault="00510D13" w:rsidP="003D78F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Мероприятия по развитию физической культуры и массового спорта реализуются в рамках подпрограммы </w:t>
      </w:r>
      <w:r w:rsidRPr="003D78F2">
        <w:rPr>
          <w:rFonts w:ascii="Times New Roman" w:eastAsia="Times New Roman" w:hAnsi="Times New Roman" w:cs="Times New Roman"/>
          <w:sz w:val="24"/>
          <w:szCs w:val="24"/>
          <w:lang w:val="en-US" w:eastAsia="ru-RU"/>
        </w:rPr>
        <w:t>III</w:t>
      </w:r>
      <w:r w:rsidRPr="003D78F2">
        <w:rPr>
          <w:rFonts w:ascii="Times New Roman" w:eastAsia="Times New Roman" w:hAnsi="Times New Roman" w:cs="Times New Roman"/>
          <w:sz w:val="24"/>
          <w:szCs w:val="24"/>
          <w:lang w:eastAsia="ru-RU"/>
        </w:rPr>
        <w:t xml:space="preserve"> «Физическая культура и массовый спорт» </w:t>
      </w:r>
      <w:r w:rsidRPr="003D78F2">
        <w:rPr>
          <w:rFonts w:ascii="Times New Roman" w:eastAsia="Calibri" w:hAnsi="Times New Roman" w:cs="Times New Roman"/>
          <w:sz w:val="24"/>
          <w:szCs w:val="24"/>
          <w:lang w:eastAsia="ru-RU"/>
        </w:rPr>
        <w:t xml:space="preserve">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w:t>
      </w:r>
      <w:r w:rsidRPr="003D78F2">
        <w:rPr>
          <w:rFonts w:ascii="Times New Roman" w:eastAsia="Times New Roman" w:hAnsi="Times New Roman" w:cs="Times New Roman"/>
          <w:sz w:val="24"/>
          <w:szCs w:val="24"/>
          <w:lang w:eastAsia="ru-RU"/>
        </w:rPr>
        <w:t>, которые направлены на решение следующих задач:</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 Привлечение населения к регулярным занятиям физической культуры и массового спорта;</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 Развитие детско-юношеского спорта;</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 Руководство и управление в сфере физической культуры и спорта.</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 реализацию мероприятий Подпрограммы было выделено 3 622,0 тыс. рублей, в том числе из средств местного бюджета – 951,2 тыс. рублей, из средств республиканского бюджета – 2670,8 тыс. рублей. Кассовое исполнение составило 571,5 тыс. рублей (15,7 % освоения), из них бюджет ГО «Жатай» - 500,7 тыс. рублей, а бюджет РС (Я) – 70,8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Задача №3.1</w:t>
      </w:r>
      <w:r w:rsidRPr="003D78F2">
        <w:rPr>
          <w:rFonts w:ascii="Times New Roman" w:eastAsia="Times New Roman" w:hAnsi="Times New Roman" w:cs="Times New Roman"/>
          <w:sz w:val="24"/>
          <w:szCs w:val="24"/>
          <w:lang w:eastAsia="ru-RU"/>
        </w:rPr>
        <w:t>. «Привлечение населения к регулярным занятиям физической культурой и массовым спортом</w:t>
      </w:r>
      <w:proofErr w:type="gramStart"/>
      <w:r w:rsidRPr="003D78F2">
        <w:rPr>
          <w:rFonts w:ascii="Times New Roman" w:eastAsia="Times New Roman" w:hAnsi="Times New Roman" w:cs="Times New Roman"/>
          <w:sz w:val="24"/>
          <w:szCs w:val="24"/>
          <w:lang w:eastAsia="ru-RU"/>
        </w:rPr>
        <w:t>» :</w:t>
      </w:r>
      <w:proofErr w:type="gramEnd"/>
      <w:r w:rsidRPr="003D78F2">
        <w:rPr>
          <w:rFonts w:ascii="Times New Roman" w:eastAsia="Times New Roman" w:hAnsi="Times New Roman" w:cs="Times New Roman"/>
          <w:sz w:val="24"/>
          <w:szCs w:val="24"/>
          <w:lang w:eastAsia="ru-RU"/>
        </w:rPr>
        <w:t xml:space="preserve"> </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 3.1.1.</w:t>
      </w:r>
      <w:r w:rsidRPr="003D78F2">
        <w:rPr>
          <w:rFonts w:ascii="Times New Roman" w:eastAsia="Times New Roman" w:hAnsi="Times New Roman" w:cs="Times New Roman"/>
          <w:sz w:val="24"/>
          <w:szCs w:val="24"/>
          <w:lang w:eastAsia="ru-RU"/>
        </w:rPr>
        <w:t xml:space="preserve"> «Организация и проведение муниципальных физкультурных и спортивных мероприятий» при плане 3 294,8 тыс. рублей исполнено 248,3 тыс. рублей или 7,5</w:t>
      </w:r>
      <w:r w:rsidR="00E57E33" w:rsidRPr="003D78F2">
        <w:rPr>
          <w:rFonts w:ascii="Times New Roman" w:eastAsia="Times New Roman" w:hAnsi="Times New Roman" w:cs="Times New Roman"/>
          <w:sz w:val="24"/>
          <w:szCs w:val="24"/>
          <w:lang w:eastAsia="ru-RU"/>
        </w:rPr>
        <w:t>%</w:t>
      </w:r>
      <w:r w:rsidRPr="003D78F2">
        <w:rPr>
          <w:rFonts w:ascii="Times New Roman" w:eastAsia="Times New Roman" w:hAnsi="Times New Roman" w:cs="Times New Roman"/>
          <w:sz w:val="24"/>
          <w:szCs w:val="24"/>
          <w:lang w:eastAsia="ru-RU"/>
        </w:rPr>
        <w:t>.</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Из средств </w:t>
      </w:r>
      <w:r w:rsidR="00497483" w:rsidRPr="003D78F2">
        <w:rPr>
          <w:rFonts w:ascii="Times New Roman" w:eastAsia="Times New Roman" w:hAnsi="Times New Roman" w:cs="Times New Roman"/>
          <w:sz w:val="24"/>
          <w:szCs w:val="24"/>
          <w:lang w:eastAsia="ru-RU"/>
        </w:rPr>
        <w:t xml:space="preserve">местного </w:t>
      </w:r>
      <w:r w:rsidRPr="003D78F2">
        <w:rPr>
          <w:rFonts w:ascii="Times New Roman" w:eastAsia="Times New Roman" w:hAnsi="Times New Roman" w:cs="Times New Roman"/>
          <w:sz w:val="24"/>
          <w:szCs w:val="24"/>
          <w:lang w:eastAsia="ru-RU"/>
        </w:rPr>
        <w:t>бюджета ГО «Жатай» приобретено:</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Наградная продукция для Муниципальной спартакиады «Резерв Победы 2025», Отцовского патруля «МЫ </w:t>
      </w:r>
      <w:proofErr w:type="spellStart"/>
      <w:r w:rsidRPr="003D78F2">
        <w:rPr>
          <w:rFonts w:ascii="Times New Roman" w:eastAsia="Times New Roman" w:hAnsi="Times New Roman" w:cs="Times New Roman"/>
          <w:sz w:val="24"/>
          <w:szCs w:val="24"/>
          <w:lang w:eastAsia="ru-RU"/>
        </w:rPr>
        <w:t>ГоТОвы</w:t>
      </w:r>
      <w:proofErr w:type="spellEnd"/>
      <w:r w:rsidRPr="003D78F2">
        <w:rPr>
          <w:rFonts w:ascii="Times New Roman" w:eastAsia="Times New Roman" w:hAnsi="Times New Roman" w:cs="Times New Roman"/>
          <w:sz w:val="24"/>
          <w:szCs w:val="24"/>
          <w:lang w:eastAsia="ru-RU"/>
        </w:rPr>
        <w:t xml:space="preserve">» -77,9 тыс. </w:t>
      </w:r>
      <w:r w:rsidR="00A26399" w:rsidRPr="003D78F2">
        <w:rPr>
          <w:rFonts w:ascii="Times New Roman" w:eastAsia="Times New Roman" w:hAnsi="Times New Roman" w:cs="Times New Roman"/>
          <w:sz w:val="24"/>
          <w:szCs w:val="24"/>
          <w:lang w:eastAsia="ru-RU"/>
        </w:rPr>
        <w:t>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Приобретение сертификатов «Одарич» - 160,0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Растяжка и баннер для Муниципальной спартакиады «Резерв Победы 2025» - 10,4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ab/>
      </w:r>
      <w:r w:rsidR="00710C8D" w:rsidRPr="003D78F2">
        <w:rPr>
          <w:rFonts w:ascii="Times New Roman" w:eastAsia="Times New Roman" w:hAnsi="Times New Roman" w:cs="Times New Roman"/>
          <w:sz w:val="24"/>
          <w:szCs w:val="24"/>
          <w:lang w:eastAsia="ru-RU"/>
        </w:rPr>
        <w:t>Выделенные с</w:t>
      </w:r>
      <w:r w:rsidRPr="003D78F2">
        <w:rPr>
          <w:rFonts w:ascii="Times New Roman" w:eastAsia="Times New Roman" w:hAnsi="Times New Roman" w:cs="Times New Roman"/>
          <w:sz w:val="24"/>
          <w:szCs w:val="24"/>
          <w:lang w:eastAsia="ru-RU"/>
        </w:rPr>
        <w:t xml:space="preserve">редства </w:t>
      </w:r>
      <w:r w:rsidR="00497483" w:rsidRPr="003D78F2">
        <w:rPr>
          <w:rFonts w:ascii="Times New Roman" w:eastAsia="Times New Roman" w:hAnsi="Times New Roman" w:cs="Times New Roman"/>
          <w:sz w:val="24"/>
          <w:szCs w:val="24"/>
          <w:lang w:eastAsia="ru-RU"/>
        </w:rPr>
        <w:t>государственного</w:t>
      </w:r>
      <w:r w:rsidRPr="003D78F2">
        <w:rPr>
          <w:rFonts w:ascii="Times New Roman" w:eastAsia="Times New Roman" w:hAnsi="Times New Roman" w:cs="Times New Roman"/>
          <w:sz w:val="24"/>
          <w:szCs w:val="24"/>
          <w:lang w:eastAsia="ru-RU"/>
        </w:rPr>
        <w:t xml:space="preserve"> бюджета </w:t>
      </w:r>
      <w:r w:rsidR="00497483" w:rsidRPr="003D78F2">
        <w:rPr>
          <w:rFonts w:ascii="Times New Roman" w:eastAsia="Times New Roman" w:hAnsi="Times New Roman" w:cs="Times New Roman"/>
          <w:sz w:val="24"/>
          <w:szCs w:val="24"/>
          <w:lang w:eastAsia="ru-RU"/>
        </w:rPr>
        <w:t xml:space="preserve">РС(Я) </w:t>
      </w:r>
      <w:r w:rsidRPr="003D78F2">
        <w:rPr>
          <w:rFonts w:ascii="Times New Roman" w:eastAsia="Times New Roman" w:hAnsi="Times New Roman" w:cs="Times New Roman"/>
          <w:sz w:val="24"/>
          <w:szCs w:val="24"/>
          <w:lang w:eastAsia="ru-RU"/>
        </w:rPr>
        <w:t>в сумме 2 600,0 тыс. рублей не израсходованы</w:t>
      </w:r>
      <w:r w:rsidR="00023B89" w:rsidRPr="003D78F2">
        <w:rPr>
          <w:rFonts w:ascii="Times New Roman" w:eastAsia="Times New Roman" w:hAnsi="Times New Roman" w:cs="Times New Roman"/>
          <w:sz w:val="24"/>
          <w:szCs w:val="24"/>
          <w:lang w:eastAsia="ru-RU"/>
        </w:rPr>
        <w:t>,</w:t>
      </w:r>
      <w:r w:rsidRPr="003D78F2">
        <w:rPr>
          <w:rFonts w:ascii="Times New Roman" w:eastAsia="Times New Roman" w:hAnsi="Times New Roman" w:cs="Times New Roman"/>
          <w:sz w:val="24"/>
          <w:szCs w:val="24"/>
          <w:lang w:eastAsia="ru-RU"/>
        </w:rPr>
        <w:t xml:space="preserve"> в связи с отказом от участия в Проекте поддержки местных инициатив, не собрано достаточное </w:t>
      </w:r>
      <w:proofErr w:type="spellStart"/>
      <w:r w:rsidRPr="003D78F2">
        <w:rPr>
          <w:rFonts w:ascii="Times New Roman" w:eastAsia="Times New Roman" w:hAnsi="Times New Roman" w:cs="Times New Roman"/>
          <w:sz w:val="24"/>
          <w:szCs w:val="24"/>
          <w:lang w:eastAsia="ru-RU"/>
        </w:rPr>
        <w:t>софинансирование</w:t>
      </w:r>
      <w:proofErr w:type="spellEnd"/>
      <w:r w:rsidRPr="003D78F2">
        <w:rPr>
          <w:rFonts w:ascii="Times New Roman" w:eastAsia="Times New Roman" w:hAnsi="Times New Roman" w:cs="Times New Roman"/>
          <w:sz w:val="24"/>
          <w:szCs w:val="24"/>
          <w:lang w:eastAsia="ru-RU"/>
        </w:rPr>
        <w:t xml:space="preserve"> из средств </w:t>
      </w:r>
      <w:r w:rsidR="00710C8D" w:rsidRPr="003D78F2">
        <w:rPr>
          <w:rFonts w:ascii="Times New Roman" w:eastAsia="Times New Roman" w:hAnsi="Times New Roman" w:cs="Times New Roman"/>
          <w:sz w:val="24"/>
          <w:szCs w:val="24"/>
          <w:lang w:eastAsia="ru-RU"/>
        </w:rPr>
        <w:t>населения</w:t>
      </w:r>
      <w:r w:rsidRPr="003D78F2">
        <w:rPr>
          <w:rFonts w:ascii="Times New Roman" w:eastAsia="Times New Roman" w:hAnsi="Times New Roman" w:cs="Times New Roman"/>
          <w:sz w:val="24"/>
          <w:szCs w:val="24"/>
          <w:lang w:eastAsia="ru-RU"/>
        </w:rPr>
        <w:t xml:space="preserve"> и спонсоров ГО «Жатай».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 3.1.2.</w:t>
      </w:r>
      <w:r w:rsidRPr="003D78F2">
        <w:rPr>
          <w:rFonts w:ascii="Times New Roman" w:eastAsia="Times New Roman" w:hAnsi="Times New Roman" w:cs="Times New Roman"/>
          <w:sz w:val="24"/>
          <w:szCs w:val="24"/>
          <w:lang w:eastAsia="ru-RU"/>
        </w:rPr>
        <w:t xml:space="preserve"> «Организация и проведение тестирования населения в рамках Всероссийского физкультурно-спортивного комплекса «Готов к труду и обороне».</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 данное мероприятие в 2025 году не было запланировано средств.</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 xml:space="preserve">Мероприятие № 3.1.3. </w:t>
      </w:r>
      <w:r w:rsidRPr="003D78F2">
        <w:rPr>
          <w:rFonts w:ascii="Times New Roman" w:eastAsia="Times New Roman" w:hAnsi="Times New Roman" w:cs="Times New Roman"/>
          <w:sz w:val="24"/>
          <w:szCs w:val="24"/>
          <w:lang w:eastAsia="ru-RU"/>
        </w:rPr>
        <w:t xml:space="preserve">«Подготовка и участие команд Городского округа «Жатай» в соревновательных мероприятиях Дальневосточного Федерального </w:t>
      </w:r>
      <w:proofErr w:type="gramStart"/>
      <w:r w:rsidRPr="003D78F2">
        <w:rPr>
          <w:rFonts w:ascii="Times New Roman" w:eastAsia="Times New Roman" w:hAnsi="Times New Roman" w:cs="Times New Roman"/>
          <w:sz w:val="24"/>
          <w:szCs w:val="24"/>
          <w:lang w:eastAsia="ru-RU"/>
        </w:rPr>
        <w:t>округа ,</w:t>
      </w:r>
      <w:proofErr w:type="gramEnd"/>
      <w:r w:rsidRPr="003D78F2">
        <w:rPr>
          <w:rFonts w:ascii="Times New Roman" w:eastAsia="Times New Roman" w:hAnsi="Times New Roman" w:cs="Times New Roman"/>
          <w:sz w:val="24"/>
          <w:szCs w:val="24"/>
          <w:lang w:eastAsia="ru-RU"/>
        </w:rPr>
        <w:t xml:space="preserve"> России, Республики Саха (Якутия)». На данное мероприятие в 2025 году было предусмотрено 141,7 </w:t>
      </w:r>
      <w:proofErr w:type="spellStart"/>
      <w:proofErr w:type="gramStart"/>
      <w:r w:rsidRPr="003D78F2">
        <w:rPr>
          <w:rFonts w:ascii="Times New Roman" w:eastAsia="Times New Roman" w:hAnsi="Times New Roman" w:cs="Times New Roman"/>
          <w:sz w:val="24"/>
          <w:szCs w:val="24"/>
          <w:lang w:eastAsia="ru-RU"/>
        </w:rPr>
        <w:t>тыс.рублей</w:t>
      </w:r>
      <w:proofErr w:type="spellEnd"/>
      <w:proofErr w:type="gramEnd"/>
      <w:r w:rsidRPr="003D78F2">
        <w:rPr>
          <w:rFonts w:ascii="Times New Roman" w:eastAsia="Times New Roman" w:hAnsi="Times New Roman" w:cs="Times New Roman"/>
          <w:sz w:val="24"/>
          <w:szCs w:val="24"/>
          <w:lang w:eastAsia="ru-RU"/>
        </w:rPr>
        <w:t>, а кассовое исполнение составило 137,7 тыс. рублей или 97,2 % освоения.</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 средства данного мероприятия оплачено:</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Спортивная форма делегатам ГО «Жатай» </w:t>
      </w:r>
      <w:r w:rsidR="00E37DB7" w:rsidRPr="003D78F2">
        <w:rPr>
          <w:rFonts w:ascii="Times New Roman" w:eastAsia="Times New Roman" w:hAnsi="Times New Roman" w:cs="Times New Roman"/>
          <w:sz w:val="24"/>
          <w:szCs w:val="24"/>
          <w:lang w:eastAsia="ru-RU"/>
        </w:rPr>
        <w:t xml:space="preserve">для участия в </w:t>
      </w:r>
      <w:r w:rsidRPr="003D78F2">
        <w:rPr>
          <w:rFonts w:ascii="Times New Roman" w:eastAsia="Times New Roman" w:hAnsi="Times New Roman" w:cs="Times New Roman"/>
          <w:sz w:val="24"/>
          <w:szCs w:val="24"/>
          <w:lang w:eastAsia="ru-RU"/>
        </w:rPr>
        <w:t>Республиканск</w:t>
      </w:r>
      <w:r w:rsidR="00E37DB7" w:rsidRPr="003D78F2">
        <w:rPr>
          <w:rFonts w:ascii="Times New Roman" w:eastAsia="Times New Roman" w:hAnsi="Times New Roman" w:cs="Times New Roman"/>
          <w:sz w:val="24"/>
          <w:szCs w:val="24"/>
          <w:lang w:eastAsia="ru-RU"/>
        </w:rPr>
        <w:t>их</w:t>
      </w:r>
      <w:r w:rsidRPr="003D78F2">
        <w:rPr>
          <w:rFonts w:ascii="Times New Roman" w:eastAsia="Times New Roman" w:hAnsi="Times New Roman" w:cs="Times New Roman"/>
          <w:sz w:val="24"/>
          <w:szCs w:val="24"/>
          <w:lang w:eastAsia="ru-RU"/>
        </w:rPr>
        <w:t xml:space="preserve"> </w:t>
      </w:r>
      <w:r w:rsidR="00E37DB7" w:rsidRPr="003D78F2">
        <w:rPr>
          <w:rFonts w:ascii="Times New Roman" w:eastAsia="Times New Roman" w:hAnsi="Times New Roman" w:cs="Times New Roman"/>
          <w:sz w:val="24"/>
          <w:szCs w:val="24"/>
          <w:lang w:eastAsia="ru-RU"/>
        </w:rPr>
        <w:t>с</w:t>
      </w:r>
      <w:r w:rsidRPr="003D78F2">
        <w:rPr>
          <w:rFonts w:ascii="Times New Roman" w:eastAsia="Times New Roman" w:hAnsi="Times New Roman" w:cs="Times New Roman"/>
          <w:sz w:val="24"/>
          <w:szCs w:val="24"/>
          <w:lang w:eastAsia="ru-RU"/>
        </w:rPr>
        <w:t>портивны</w:t>
      </w:r>
      <w:r w:rsidR="00710C8D" w:rsidRPr="003D78F2">
        <w:rPr>
          <w:rFonts w:ascii="Times New Roman" w:eastAsia="Times New Roman" w:hAnsi="Times New Roman" w:cs="Times New Roman"/>
          <w:sz w:val="24"/>
          <w:szCs w:val="24"/>
          <w:lang w:eastAsia="ru-RU"/>
        </w:rPr>
        <w:t>х мероприятиях</w:t>
      </w:r>
      <w:r w:rsidRPr="003D78F2">
        <w:rPr>
          <w:rFonts w:ascii="Times New Roman" w:eastAsia="Times New Roman" w:hAnsi="Times New Roman" w:cs="Times New Roman"/>
          <w:sz w:val="24"/>
          <w:szCs w:val="24"/>
          <w:lang w:eastAsia="ru-RU"/>
        </w:rPr>
        <w:t xml:space="preserve"> в количестве 10 шт. – 48,0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Заявочный взнос за участие муниципальной команды по </w:t>
      </w:r>
      <w:proofErr w:type="spellStart"/>
      <w:r w:rsidRPr="003D78F2">
        <w:rPr>
          <w:rFonts w:ascii="Times New Roman" w:eastAsia="Times New Roman" w:hAnsi="Times New Roman" w:cs="Times New Roman"/>
          <w:sz w:val="24"/>
          <w:szCs w:val="24"/>
          <w:lang w:eastAsia="ru-RU"/>
        </w:rPr>
        <w:t>футзалу</w:t>
      </w:r>
      <w:proofErr w:type="spellEnd"/>
      <w:r w:rsidRPr="003D78F2">
        <w:rPr>
          <w:rFonts w:ascii="Times New Roman" w:eastAsia="Times New Roman" w:hAnsi="Times New Roman" w:cs="Times New Roman"/>
          <w:sz w:val="24"/>
          <w:szCs w:val="24"/>
          <w:lang w:eastAsia="ru-RU"/>
        </w:rPr>
        <w:t xml:space="preserve"> «Титан» в чемпионате </w:t>
      </w:r>
      <w:proofErr w:type="spellStart"/>
      <w:r w:rsidRPr="003D78F2">
        <w:rPr>
          <w:rFonts w:ascii="Times New Roman" w:eastAsia="Times New Roman" w:hAnsi="Times New Roman" w:cs="Times New Roman"/>
          <w:sz w:val="24"/>
          <w:szCs w:val="24"/>
          <w:lang w:eastAsia="ru-RU"/>
        </w:rPr>
        <w:t>г.Якутска</w:t>
      </w:r>
      <w:proofErr w:type="spellEnd"/>
      <w:r w:rsidRPr="003D78F2">
        <w:rPr>
          <w:rFonts w:ascii="Times New Roman" w:eastAsia="Times New Roman" w:hAnsi="Times New Roman" w:cs="Times New Roman"/>
          <w:sz w:val="24"/>
          <w:szCs w:val="24"/>
          <w:lang w:eastAsia="ru-RU"/>
        </w:rPr>
        <w:t xml:space="preserve"> – 46,0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Субсидия </w:t>
      </w:r>
      <w:r w:rsidR="00023B89" w:rsidRPr="003D78F2">
        <w:rPr>
          <w:rFonts w:ascii="Times New Roman" w:eastAsia="Times New Roman" w:hAnsi="Times New Roman" w:cs="Times New Roman"/>
          <w:sz w:val="24"/>
          <w:szCs w:val="24"/>
          <w:lang w:eastAsia="ru-RU"/>
        </w:rPr>
        <w:t xml:space="preserve">МБОУ ДО </w:t>
      </w:r>
      <w:r w:rsidRPr="003D78F2">
        <w:rPr>
          <w:rFonts w:ascii="Times New Roman" w:eastAsia="Times New Roman" w:hAnsi="Times New Roman" w:cs="Times New Roman"/>
          <w:sz w:val="24"/>
          <w:szCs w:val="24"/>
          <w:lang w:eastAsia="ru-RU"/>
        </w:rPr>
        <w:t>ДЮСШ «Рубин» на компенсацию расходов двум участникам межрегиональных соревнований по плаванию – 43,7 тыс. рублей.</w:t>
      </w:r>
    </w:p>
    <w:p w:rsidR="00510D13" w:rsidRPr="003D78F2" w:rsidRDefault="00510D13" w:rsidP="003D78F2">
      <w:pPr>
        <w:spacing w:after="0" w:line="240" w:lineRule="auto"/>
        <w:jc w:val="both"/>
        <w:rPr>
          <w:rFonts w:ascii="Times New Roman" w:eastAsia="Times New Roman" w:hAnsi="Times New Roman" w:cs="Times New Roman"/>
          <w:b/>
          <w:sz w:val="24"/>
          <w:szCs w:val="24"/>
          <w:lang w:eastAsia="ru-RU"/>
        </w:rPr>
      </w:pP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Задача №3.2.</w:t>
      </w:r>
      <w:r w:rsidRPr="003D78F2">
        <w:rPr>
          <w:rFonts w:ascii="Times New Roman" w:eastAsia="Times New Roman" w:hAnsi="Times New Roman" w:cs="Times New Roman"/>
          <w:sz w:val="24"/>
          <w:szCs w:val="24"/>
          <w:lang w:eastAsia="ru-RU"/>
        </w:rPr>
        <w:t xml:space="preserve"> «Развитие детско-юношеского спорта» при плане 185,5 тыс. рублей, кассовое исполнение </w:t>
      </w:r>
      <w:proofErr w:type="gramStart"/>
      <w:r w:rsidRPr="003D78F2">
        <w:rPr>
          <w:rFonts w:ascii="Times New Roman" w:eastAsia="Times New Roman" w:hAnsi="Times New Roman" w:cs="Times New Roman"/>
          <w:sz w:val="24"/>
          <w:szCs w:val="24"/>
          <w:lang w:eastAsia="ru-RU"/>
        </w:rPr>
        <w:t>составило  185</w:t>
      </w:r>
      <w:proofErr w:type="gramEnd"/>
      <w:r w:rsidRPr="003D78F2">
        <w:rPr>
          <w:rFonts w:ascii="Times New Roman" w:eastAsia="Times New Roman" w:hAnsi="Times New Roman" w:cs="Times New Roman"/>
          <w:sz w:val="24"/>
          <w:szCs w:val="24"/>
          <w:lang w:eastAsia="ru-RU"/>
        </w:rPr>
        <w:t>,5 тыс. рублей, что равно 100 % освоения.</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Задача включает следующие мероприятия: </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 3.2.1.</w:t>
      </w:r>
      <w:r w:rsidRPr="003D78F2">
        <w:rPr>
          <w:rFonts w:ascii="Times New Roman" w:eastAsia="Times New Roman" w:hAnsi="Times New Roman" w:cs="Times New Roman"/>
          <w:sz w:val="24"/>
          <w:szCs w:val="24"/>
          <w:lang w:eastAsia="ru-RU"/>
        </w:rPr>
        <w:t xml:space="preserve"> «Организация и проведение первенства ГО «Жатай»» в 2025 году финансирование не предусматривалось.</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 3.2.2.</w:t>
      </w:r>
      <w:r w:rsidRPr="003D78F2">
        <w:rPr>
          <w:rFonts w:ascii="Times New Roman" w:eastAsia="Times New Roman" w:hAnsi="Times New Roman" w:cs="Times New Roman"/>
          <w:sz w:val="24"/>
          <w:szCs w:val="24"/>
          <w:lang w:eastAsia="ru-RU"/>
        </w:rPr>
        <w:t xml:space="preserve"> «Подготовка и участие детско-юношеских команд и юных спортсменов городского округа «Жатай» в соревновательных мероприятиях Дальневосточного Федерального округа, России, Республики Саха (Якутия)».</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 средства данного мероприятия выделена субсидия МБОУ ДО «ДЮСШ» ГО «Жатай» на компенсацию расходов участникам и тренеру в участии в первенства РС(Я) по кикбоксингу с 27.03.2025г.- 29.03.2025г. в селе Намцы (проезд, питание) – 15,5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b/>
          <w:sz w:val="24"/>
          <w:szCs w:val="24"/>
          <w:lang w:eastAsia="ru-RU"/>
        </w:rPr>
        <w:t xml:space="preserve">Мероприятие № 3.2.3. </w:t>
      </w:r>
      <w:r w:rsidRPr="003D78F2">
        <w:rPr>
          <w:rFonts w:ascii="Times New Roman" w:eastAsia="Times New Roman" w:hAnsi="Times New Roman" w:cs="Times New Roman"/>
          <w:sz w:val="24"/>
          <w:szCs w:val="24"/>
          <w:lang w:eastAsia="ru-RU"/>
        </w:rPr>
        <w:t>«Мероприятия, направленные на повышение качества и эффективности работы детско-юношеской спортивной школы» при плане 170 тыс. рублей, исполнено 170,0 тыс. рублей или 100 % освоения (из них местный бюджет – 99,2 тыс. рублей, бюджет РС(Я) – 70,8 тыс. рублей). Выделена субсидия МБОУ ДО «ДЮСШ» ГО «Жатай» на приобретение спортивных костюмов и кроссовок 17 детям из семей СВО</w:t>
      </w:r>
      <w:r w:rsidR="00710C8D" w:rsidRPr="003D78F2">
        <w:rPr>
          <w:rFonts w:ascii="Times New Roman" w:eastAsia="Times New Roman" w:hAnsi="Times New Roman" w:cs="Times New Roman"/>
          <w:sz w:val="24"/>
          <w:szCs w:val="24"/>
          <w:lang w:eastAsia="ru-RU"/>
        </w:rPr>
        <w:t>, посещающих спортивные секции.</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bCs/>
          <w:sz w:val="24"/>
          <w:szCs w:val="24"/>
          <w:lang w:eastAsia="ru-RU"/>
        </w:rPr>
      </w:pPr>
    </w:p>
    <w:p w:rsidR="00510D13" w:rsidRPr="003D78F2" w:rsidRDefault="00510D13" w:rsidP="003D78F2">
      <w:pPr>
        <w:spacing w:after="0" w:line="240" w:lineRule="auto"/>
        <w:ind w:firstLine="709"/>
        <w:jc w:val="both"/>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следующим образом:</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1) Доля граждан, систематически занимающихся физической культурой и спортом, от общей численности населения: план - 58%, достигнуто - 59% (исходя из следующего расчета: </w:t>
      </w:r>
      <w:r w:rsidRPr="003D78F2">
        <w:rPr>
          <w:rFonts w:ascii="Times New Roman" w:eastAsia="Times New Roman" w:hAnsi="Times New Roman" w:cs="Times New Roman"/>
          <w:sz w:val="24"/>
          <w:szCs w:val="24"/>
        </w:rPr>
        <w:t>7 399/12 541 *100%)</w:t>
      </w:r>
      <w:r w:rsidRPr="003D78F2">
        <w:rPr>
          <w:rFonts w:ascii="Times New Roman" w:eastAsia="Times New Roman" w:hAnsi="Times New Roman" w:cs="Times New Roman"/>
          <w:sz w:val="24"/>
          <w:szCs w:val="24"/>
          <w:lang w:eastAsia="ru-RU"/>
        </w:rPr>
        <w:t xml:space="preserve"> Исполнение 101,7%. </w:t>
      </w:r>
      <w:r w:rsidR="00710C8D" w:rsidRPr="003D78F2">
        <w:rPr>
          <w:rFonts w:ascii="Times New Roman" w:eastAsia="Times New Roman" w:hAnsi="Times New Roman" w:cs="Times New Roman"/>
          <w:sz w:val="24"/>
          <w:szCs w:val="24"/>
          <w:lang w:eastAsia="ru-RU"/>
        </w:rPr>
        <w:t xml:space="preserve"> </w:t>
      </w:r>
      <w:r w:rsidR="003D78F2" w:rsidRPr="003D78F2">
        <w:rPr>
          <w:rFonts w:ascii="Times New Roman" w:eastAsia="Times New Roman" w:hAnsi="Times New Roman" w:cs="Times New Roman"/>
          <w:sz w:val="24"/>
          <w:szCs w:val="24"/>
          <w:lang w:eastAsia="ru-RU"/>
        </w:rPr>
        <w:t>Перевыполнение плановых назначений связано с увеличением числа занимающихся по видам спорта и числа участников в спортивно-массовых мероприятиях.</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r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lang w:eastAsia="ru-RU"/>
        </w:rPr>
        <w:t xml:space="preserve">Уровень удовлетворенности граждан условиями для занятий физической культурой и спортом от общего количества опрошенных граждан: план – 65%, достигнуто – 68,1% (исходя из следующего расчета: </w:t>
      </w:r>
      <w:r w:rsidRPr="003D78F2">
        <w:rPr>
          <w:rFonts w:ascii="Times New Roman" w:eastAsia="Times New Roman" w:hAnsi="Times New Roman" w:cs="Times New Roman"/>
          <w:sz w:val="24"/>
          <w:szCs w:val="24"/>
        </w:rPr>
        <w:t>45(удовлетворены и полностью удовлетворены)/66 (опрошенных) *100%). Исполнение 104,8%.</w:t>
      </w:r>
      <w:r w:rsidR="00710C8D" w:rsidRPr="003D78F2">
        <w:rPr>
          <w:rFonts w:ascii="Times New Roman" w:eastAsia="Times New Roman" w:hAnsi="Times New Roman" w:cs="Times New Roman"/>
          <w:sz w:val="24"/>
          <w:szCs w:val="24"/>
          <w:lang w:eastAsia="ru-RU"/>
        </w:rPr>
        <w:t xml:space="preserve"> </w:t>
      </w:r>
      <w:r w:rsidR="003D78F2" w:rsidRPr="003D78F2">
        <w:rPr>
          <w:rFonts w:ascii="Times New Roman" w:eastAsia="Times New Roman" w:hAnsi="Times New Roman" w:cs="Times New Roman"/>
          <w:sz w:val="24"/>
          <w:szCs w:val="24"/>
          <w:lang w:eastAsia="ru-RU"/>
        </w:rPr>
        <w:t>Перевыполнение плановых назначений обусловлено тем, что большинство опрошенных граждан удовлетворены условиями для занятий физической культурой и спортом.</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 Количество граждан, прошедших тестирования ГТО: план – 220 человек, достигнуто – 330 человек. Исполнение 150%.</w:t>
      </w:r>
      <w:r w:rsidR="00710C8D" w:rsidRPr="003D78F2">
        <w:rPr>
          <w:rFonts w:ascii="Times New Roman" w:eastAsia="Times New Roman" w:hAnsi="Times New Roman" w:cs="Times New Roman"/>
          <w:sz w:val="24"/>
          <w:szCs w:val="24"/>
          <w:lang w:eastAsia="ru-RU"/>
        </w:rPr>
        <w:t xml:space="preserve"> </w:t>
      </w:r>
      <w:r w:rsidR="003D78F2" w:rsidRPr="003D78F2">
        <w:rPr>
          <w:rFonts w:ascii="Times New Roman" w:eastAsia="Times New Roman" w:hAnsi="Times New Roman" w:cs="Times New Roman"/>
          <w:sz w:val="24"/>
          <w:szCs w:val="24"/>
          <w:lang w:eastAsia="ru-RU"/>
        </w:rPr>
        <w:t>Перевыполнение плановых назначений связано с увеличением числа сдававших тестирования ГТО по заявлениям участников.</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 Количество соревновательных спортивных мероприятий Дальневосточного Федерального округа, России, Республики Саха (Якутия), в которых приняли участие команды и спортсмены ГО «Жатай»: план - 3 ед., достигнуто - 3 ед., исполнено 100%.</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Спортсмены Городского округа «Жатай» участвовали в: </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Чемпионат РС(Я) по </w:t>
      </w:r>
      <w:proofErr w:type="spellStart"/>
      <w:r w:rsidRPr="003D78F2">
        <w:rPr>
          <w:rFonts w:ascii="Times New Roman" w:eastAsia="Times New Roman" w:hAnsi="Times New Roman" w:cs="Times New Roman"/>
          <w:sz w:val="24"/>
          <w:szCs w:val="24"/>
          <w:lang w:eastAsia="ru-RU"/>
        </w:rPr>
        <w:t>футзалу</w:t>
      </w:r>
      <w:proofErr w:type="spellEnd"/>
      <w:r w:rsidRPr="003D78F2">
        <w:rPr>
          <w:rFonts w:ascii="Times New Roman" w:eastAsia="Times New Roman" w:hAnsi="Times New Roman" w:cs="Times New Roman"/>
          <w:sz w:val="24"/>
          <w:szCs w:val="24"/>
          <w:lang w:eastAsia="ru-RU"/>
        </w:rPr>
        <w:t>, 1 лига;</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Чемпионат РС (Я) по волейболу (женская команда);</w:t>
      </w:r>
    </w:p>
    <w:p w:rsidR="00510D13" w:rsidRPr="003D78F2" w:rsidRDefault="00510D13" w:rsidP="003D78F2">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 Чемпионат РС(Я) по плаванию</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ab/>
        <w:t>5)  Количество учащихся, принявших участие в первенстве ГО «Жатай» среди учащихся по видам спорта: план – 150 чел., факт– 160 чел., исполнено 106,7%.</w:t>
      </w:r>
      <w:r w:rsidR="003D78F2" w:rsidRPr="003D78F2">
        <w:rPr>
          <w:rFonts w:ascii="Times New Roman" w:eastAsia="Times New Roman" w:hAnsi="Times New Roman" w:cs="Times New Roman"/>
          <w:sz w:val="24"/>
          <w:szCs w:val="24"/>
          <w:lang w:eastAsia="ru-RU"/>
        </w:rPr>
        <w:t xml:space="preserve"> Перевыполнение плановых назначений связано с тем, что увеличилось количество проводимых соревнований.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6) Количество соревновательных спортивных мероприятий Дальневосточного Федерального округа, России, Республики Саха (Якутия), в которых приняли участие детско-юношеские команды и юные спортсмены ГО "Жатай"; план – 2 ед., факт – 17 ед. -850%. Приняли участие в следующих соревнованиях:</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Спартакиада учащихся Республики Саха (Якутия) «Спортивные </w:t>
      </w:r>
      <w:proofErr w:type="spellStart"/>
      <w:r w:rsidRPr="003D78F2">
        <w:rPr>
          <w:rFonts w:ascii="Times New Roman" w:eastAsia="Times New Roman" w:hAnsi="Times New Roman" w:cs="Times New Roman"/>
          <w:sz w:val="24"/>
          <w:szCs w:val="24"/>
          <w:lang w:eastAsia="ru-RU"/>
        </w:rPr>
        <w:t>Якутяне</w:t>
      </w:r>
      <w:proofErr w:type="spellEnd"/>
      <w:r w:rsidRPr="003D78F2">
        <w:rPr>
          <w:rFonts w:ascii="Times New Roman" w:eastAsia="Times New Roman" w:hAnsi="Times New Roman" w:cs="Times New Roman"/>
          <w:sz w:val="24"/>
          <w:szCs w:val="24"/>
          <w:lang w:eastAsia="ru-RU"/>
        </w:rPr>
        <w:t xml:space="preserve">» в </w:t>
      </w:r>
      <w:proofErr w:type="spellStart"/>
      <w:r w:rsidRPr="003D78F2">
        <w:rPr>
          <w:rFonts w:ascii="Times New Roman" w:eastAsia="Times New Roman" w:hAnsi="Times New Roman" w:cs="Times New Roman"/>
          <w:sz w:val="24"/>
          <w:szCs w:val="24"/>
          <w:lang w:eastAsia="ru-RU"/>
        </w:rPr>
        <w:t>с.Бергидистях</w:t>
      </w:r>
      <w:proofErr w:type="spellEnd"/>
      <w:r w:rsidRPr="003D78F2">
        <w:rPr>
          <w:rFonts w:ascii="Times New Roman" w:eastAsia="Times New Roman" w:hAnsi="Times New Roman" w:cs="Times New Roman"/>
          <w:sz w:val="24"/>
          <w:szCs w:val="24"/>
          <w:lang w:eastAsia="ru-RU"/>
        </w:rPr>
        <w:t xml:space="preserve"> (Горный улус);</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Открытое первенство по плаванию на призы </w:t>
      </w:r>
      <w:proofErr w:type="gramStart"/>
      <w:r w:rsidRPr="003D78F2">
        <w:rPr>
          <w:rFonts w:ascii="Times New Roman" w:eastAsia="Times New Roman" w:hAnsi="Times New Roman" w:cs="Times New Roman"/>
          <w:sz w:val="24"/>
          <w:szCs w:val="24"/>
          <w:lang w:eastAsia="ru-RU"/>
        </w:rPr>
        <w:t>На</w:t>
      </w:r>
      <w:proofErr w:type="gramEnd"/>
      <w:r w:rsidRPr="003D78F2">
        <w:rPr>
          <w:rFonts w:ascii="Times New Roman" w:eastAsia="Times New Roman" w:hAnsi="Times New Roman" w:cs="Times New Roman"/>
          <w:sz w:val="24"/>
          <w:szCs w:val="24"/>
          <w:lang w:eastAsia="ru-RU"/>
        </w:rPr>
        <w:t xml:space="preserve"> призы «Деда Мороза»</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Турнир сильнейших боксеров среди юношей 2009-2010г.р. памяти МСМК ССС Н.Н. </w:t>
      </w:r>
      <w:proofErr w:type="spellStart"/>
      <w:r w:rsidRPr="003D78F2">
        <w:rPr>
          <w:rFonts w:ascii="Times New Roman" w:eastAsia="Times New Roman" w:hAnsi="Times New Roman" w:cs="Times New Roman"/>
          <w:sz w:val="24"/>
          <w:szCs w:val="24"/>
          <w:lang w:eastAsia="ru-RU"/>
        </w:rPr>
        <w:t>Жиркова</w:t>
      </w:r>
      <w:proofErr w:type="spellEnd"/>
      <w:r w:rsidRPr="003D78F2">
        <w:rPr>
          <w:rFonts w:ascii="Times New Roman" w:eastAsia="Times New Roman" w:hAnsi="Times New Roman" w:cs="Times New Roman"/>
          <w:sz w:val="24"/>
          <w:szCs w:val="24"/>
          <w:lang w:eastAsia="ru-RU"/>
        </w:rPr>
        <w:t>;</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Республиканские соревнования Чемпионат и Первенство РС(Я) по плаванию;</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Республиканский турнир по самбо «Дружба народов РС(Я)»;</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Первенство РС(Я) по </w:t>
      </w:r>
      <w:proofErr w:type="spellStart"/>
      <w:r w:rsidRPr="003D78F2">
        <w:rPr>
          <w:rFonts w:ascii="Times New Roman" w:eastAsia="Times New Roman" w:hAnsi="Times New Roman" w:cs="Times New Roman"/>
          <w:sz w:val="24"/>
          <w:szCs w:val="24"/>
          <w:lang w:eastAsia="ru-RU"/>
        </w:rPr>
        <w:t>футзалу</w:t>
      </w:r>
      <w:proofErr w:type="spellEnd"/>
      <w:r w:rsidRPr="003D78F2">
        <w:rPr>
          <w:rFonts w:ascii="Times New Roman" w:eastAsia="Times New Roman" w:hAnsi="Times New Roman" w:cs="Times New Roman"/>
          <w:sz w:val="24"/>
          <w:szCs w:val="24"/>
          <w:lang w:eastAsia="ru-RU"/>
        </w:rPr>
        <w:t xml:space="preserve"> среди команд юношей 2010-2011г.р. и 2012-2013г.р.;</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Первенство РС(Я) среди мальчиков и девочек до 13 лет (2013-2014г.р.) КАТА-группа;</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Республиканский турнир по самбо «Молодежь против наркотиков»;</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Открытый турнир по вольной борьбе;</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Открытый республиканский турнир по дзюдо, посвященный 80-летию Победы в ВОВ, среди юношей и девушек до 15 лет (2011-2012г.р.) на призы Борисова Яна Николаевича 2-х кратного чемпиона СССР среди горных вузов;</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Открытое первенство по плаванию </w:t>
      </w:r>
      <w:proofErr w:type="spellStart"/>
      <w:r w:rsidRPr="003D78F2">
        <w:rPr>
          <w:rFonts w:ascii="Times New Roman" w:eastAsia="Times New Roman" w:hAnsi="Times New Roman" w:cs="Times New Roman"/>
          <w:sz w:val="24"/>
          <w:szCs w:val="24"/>
          <w:lang w:eastAsia="ru-RU"/>
        </w:rPr>
        <w:t>Алданского</w:t>
      </w:r>
      <w:proofErr w:type="spellEnd"/>
      <w:r w:rsidRPr="003D78F2">
        <w:rPr>
          <w:rFonts w:ascii="Times New Roman" w:eastAsia="Times New Roman" w:hAnsi="Times New Roman" w:cs="Times New Roman"/>
          <w:sz w:val="24"/>
          <w:szCs w:val="24"/>
          <w:lang w:eastAsia="ru-RU"/>
        </w:rPr>
        <w:t xml:space="preserve"> района «Умею плавать»</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Первенство Дальневосточного федерального округа по самбо среди юношей и девушек 2011-2013г.</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Республиканский отборочный турнир по волейболу среди девочек, 2013-2014 г.р.</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Республиканские соревнования по плаванию памяти тренера Ю.И. Усова</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II открытый турнир по боксу, организованный ГБПОУ РС (Я) РУ(К)ОР им. Р.М. Дмитриева памяти С.С. Потапова— Отличника </w:t>
      </w:r>
      <w:proofErr w:type="gramStart"/>
      <w:r w:rsidRPr="003D78F2">
        <w:rPr>
          <w:rFonts w:ascii="Times New Roman" w:eastAsia="Times New Roman" w:hAnsi="Times New Roman" w:cs="Times New Roman"/>
          <w:sz w:val="24"/>
          <w:szCs w:val="24"/>
          <w:lang w:eastAsia="ru-RU"/>
        </w:rPr>
        <w:t>образования  РС</w:t>
      </w:r>
      <w:proofErr w:type="gramEnd"/>
      <w:r w:rsidRPr="003D78F2">
        <w:rPr>
          <w:rFonts w:ascii="Times New Roman" w:eastAsia="Times New Roman" w:hAnsi="Times New Roman" w:cs="Times New Roman"/>
          <w:sz w:val="24"/>
          <w:szCs w:val="24"/>
          <w:lang w:eastAsia="ru-RU"/>
        </w:rPr>
        <w:t xml:space="preserve"> (Я) и тренера </w:t>
      </w:r>
      <w:proofErr w:type="spellStart"/>
      <w:r w:rsidRPr="003D78F2">
        <w:rPr>
          <w:rFonts w:ascii="Times New Roman" w:eastAsia="Times New Roman" w:hAnsi="Times New Roman" w:cs="Times New Roman"/>
          <w:sz w:val="24"/>
          <w:szCs w:val="24"/>
          <w:lang w:eastAsia="ru-RU"/>
        </w:rPr>
        <w:t>высш</w:t>
      </w:r>
      <w:proofErr w:type="spellEnd"/>
      <w:r w:rsidRPr="003D78F2">
        <w:rPr>
          <w:rFonts w:ascii="Times New Roman" w:eastAsia="Times New Roman" w:hAnsi="Times New Roman" w:cs="Times New Roman"/>
          <w:sz w:val="24"/>
          <w:szCs w:val="24"/>
          <w:lang w:eastAsia="ru-RU"/>
        </w:rPr>
        <w:t>. кат., кавалера ордена Мужества</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Кубок Федерации плавания РС(Я) г. Якутск</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Межрегиональные соревнования по плаванию «Амурские тигрята» в г. Хабаровск.</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ab/>
        <w:t>7) количество воспитанников детско-юношеской спортивной школы ставших призерами спортивных мероприятий Дальневосточного Федерального округа, России, Республики Саха (Якутия): план – 1 человек, факт – 2 человека. Исполнено 200%.</w:t>
      </w:r>
    </w:p>
    <w:p w:rsidR="00510D13" w:rsidRPr="003D78F2" w:rsidRDefault="00510D13" w:rsidP="003D78F2">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В результате расчётов, эффективность реализации в 2025 году подпрограммы </w:t>
      </w:r>
      <w:r w:rsidRPr="003D78F2">
        <w:rPr>
          <w:rFonts w:ascii="Times New Roman" w:eastAsia="Times New Roman" w:hAnsi="Times New Roman" w:cs="Times New Roman"/>
          <w:sz w:val="24"/>
          <w:szCs w:val="24"/>
          <w:lang w:val="en-US" w:eastAsia="ru-RU"/>
        </w:rPr>
        <w:t>III</w:t>
      </w: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sz w:val="24"/>
          <w:szCs w:val="24"/>
        </w:rPr>
        <w:t>«Физическая культура и массовый спорт</w:t>
      </w:r>
      <w:r w:rsidRPr="003D78F2">
        <w:rPr>
          <w:rFonts w:ascii="Times New Roman" w:eastAsia="Times New Roman" w:hAnsi="Times New Roman" w:cs="Times New Roman"/>
          <w:b/>
          <w:sz w:val="24"/>
          <w:szCs w:val="24"/>
        </w:rPr>
        <w:t>»</w:t>
      </w:r>
      <w:r w:rsidRPr="003D78F2">
        <w:rPr>
          <w:rFonts w:ascii="Times New Roman" w:eastAsia="Times New Roman" w:hAnsi="Times New Roman" w:cs="Times New Roman"/>
          <w:sz w:val="24"/>
          <w:szCs w:val="24"/>
          <w:lang w:eastAsia="ru-RU"/>
        </w:rPr>
        <w:t xml:space="preserve"> 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w:t>
      </w:r>
      <w:r w:rsidRPr="003D78F2">
        <w:rPr>
          <w:rFonts w:ascii="Times New Roman" w:eastAsia="Times New Roman" w:hAnsi="Times New Roman" w:cs="Times New Roman"/>
          <w:sz w:val="24"/>
          <w:szCs w:val="24"/>
          <w:lang w:eastAsia="ru-RU"/>
        </w:rPr>
        <w:t xml:space="preserve">, составила </w:t>
      </w:r>
      <w:r w:rsidRPr="003D78F2">
        <w:rPr>
          <w:rFonts w:ascii="Times New Roman" w:eastAsia="Times New Roman" w:hAnsi="Times New Roman" w:cs="Times New Roman"/>
          <w:b/>
          <w:sz w:val="24"/>
          <w:szCs w:val="24"/>
          <w:lang w:eastAsia="ru-RU"/>
        </w:rPr>
        <w:t>1,</w:t>
      </w:r>
      <w:proofErr w:type="gramStart"/>
      <w:r w:rsidRPr="003D78F2">
        <w:rPr>
          <w:rFonts w:ascii="Times New Roman" w:eastAsia="Times New Roman" w:hAnsi="Times New Roman" w:cs="Times New Roman"/>
          <w:b/>
          <w:sz w:val="24"/>
          <w:szCs w:val="24"/>
          <w:lang w:eastAsia="ru-RU"/>
        </w:rPr>
        <w:t>3 ,</w:t>
      </w:r>
      <w:proofErr w:type="gramEnd"/>
      <w:r w:rsidRPr="003D78F2">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p>
    <w:p w:rsidR="00510D13" w:rsidRPr="003D78F2" w:rsidRDefault="00510D13" w:rsidP="008F697B">
      <w:pPr>
        <w:autoSpaceDE w:val="0"/>
        <w:autoSpaceDN w:val="0"/>
        <w:spacing w:after="0" w:line="240" w:lineRule="auto"/>
        <w:jc w:val="center"/>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IV. Подпрограмма «Содействие развитию гражданского общества и добровольчества»</w:t>
      </w:r>
    </w:p>
    <w:p w:rsidR="00510D13" w:rsidRPr="003D78F2" w:rsidRDefault="00510D13" w:rsidP="003D78F2">
      <w:pPr>
        <w:autoSpaceDE w:val="0"/>
        <w:autoSpaceDN w:val="0"/>
        <w:spacing w:after="0" w:line="240" w:lineRule="auto"/>
        <w:jc w:val="both"/>
        <w:rPr>
          <w:rFonts w:ascii="Times New Roman" w:eastAsia="Times New Roman" w:hAnsi="Times New Roman" w:cs="Times New Roman"/>
          <w:b/>
          <w:sz w:val="24"/>
          <w:szCs w:val="24"/>
          <w:lang w:eastAsia="ru-RU"/>
        </w:rPr>
      </w:pPr>
    </w:p>
    <w:p w:rsidR="00510D13" w:rsidRPr="003D78F2" w:rsidRDefault="00510D13" w:rsidP="003D78F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Мероприятия по развитию гражданского общества и добровольчества реализуются в рамках подпрограммы «Содействие развитию гражданского общества и добровольчества» </w:t>
      </w:r>
      <w:r w:rsidRPr="003D78F2">
        <w:rPr>
          <w:rFonts w:ascii="Times New Roman" w:eastAsia="Calibri" w:hAnsi="Times New Roman" w:cs="Times New Roman"/>
          <w:sz w:val="24"/>
          <w:szCs w:val="24"/>
          <w:lang w:eastAsia="ru-RU"/>
        </w:rPr>
        <w:t xml:space="preserve">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w:t>
      </w:r>
      <w:r w:rsidRPr="003D78F2">
        <w:rPr>
          <w:rFonts w:ascii="Times New Roman" w:eastAsia="Times New Roman" w:hAnsi="Times New Roman" w:cs="Times New Roman"/>
          <w:sz w:val="24"/>
          <w:szCs w:val="24"/>
          <w:lang w:eastAsia="ru-RU"/>
        </w:rPr>
        <w:t>, которые направлены на решение следующих задач:</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 Развитие и стимулирование социально-ориентированных некоммерческих организаций;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2.Поддержка добровольчества (</w:t>
      </w:r>
      <w:proofErr w:type="spellStart"/>
      <w:r w:rsidRPr="003D78F2">
        <w:rPr>
          <w:rFonts w:ascii="Times New Roman" w:eastAsia="Times New Roman" w:hAnsi="Times New Roman" w:cs="Times New Roman"/>
          <w:sz w:val="24"/>
          <w:szCs w:val="24"/>
          <w:lang w:eastAsia="ru-RU"/>
        </w:rPr>
        <w:t>волонтерства</w:t>
      </w:r>
      <w:proofErr w:type="spellEnd"/>
      <w:r w:rsidRPr="003D78F2">
        <w:rPr>
          <w:rFonts w:ascii="Times New Roman" w:eastAsia="Times New Roman" w:hAnsi="Times New Roman" w:cs="Times New Roman"/>
          <w:sz w:val="24"/>
          <w:szCs w:val="24"/>
          <w:lang w:eastAsia="ru-RU"/>
        </w:rPr>
        <w:t>).</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На реализацию мероприятий Подпрограммы были выделены средства местного бюджета </w:t>
      </w:r>
      <w:r w:rsidR="00710C8D" w:rsidRPr="003D78F2">
        <w:rPr>
          <w:rFonts w:ascii="Times New Roman" w:eastAsia="Times New Roman" w:hAnsi="Times New Roman" w:cs="Times New Roman"/>
          <w:sz w:val="24"/>
          <w:szCs w:val="24"/>
          <w:lang w:eastAsia="ru-RU"/>
        </w:rPr>
        <w:t xml:space="preserve">ГО «Жатай» </w:t>
      </w:r>
      <w:r w:rsidRPr="003D78F2">
        <w:rPr>
          <w:rFonts w:ascii="Times New Roman" w:eastAsia="Times New Roman" w:hAnsi="Times New Roman" w:cs="Times New Roman"/>
          <w:sz w:val="24"/>
          <w:szCs w:val="24"/>
          <w:lang w:eastAsia="ru-RU"/>
        </w:rPr>
        <w:t>в размере 118,1 тыс. рублей, кассовое исполнение составило 109,4 тыс. рублей или 92,7%.</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Задача №4.1</w:t>
      </w: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sz w:val="24"/>
          <w:szCs w:val="24"/>
        </w:rPr>
        <w:t>Развитие и стимулирование социально-ориентированных некоммерческих организаций</w:t>
      </w:r>
      <w:r w:rsidRPr="003D78F2">
        <w:rPr>
          <w:rFonts w:ascii="Times New Roman" w:eastAsia="Times New Roman" w:hAnsi="Times New Roman" w:cs="Times New Roman"/>
          <w:sz w:val="24"/>
          <w:szCs w:val="24"/>
          <w:lang w:eastAsia="ru-RU"/>
        </w:rPr>
        <w:t>.</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 4.1.1.</w:t>
      </w:r>
      <w:r w:rsidRPr="003D78F2">
        <w:rPr>
          <w:rFonts w:ascii="Times New Roman" w:eastAsia="Times New Roman" w:hAnsi="Times New Roman" w:cs="Times New Roman"/>
          <w:sz w:val="24"/>
          <w:szCs w:val="24"/>
          <w:lang w:eastAsia="ru-RU"/>
        </w:rPr>
        <w:t xml:space="preserve"> «Муниципальная поддержка социально-ориентированных некоммерческих организаций», при плане 100,0 тыс. рублей исполнено 100,0 тыс. рублей или 100% освоения. По результатам проведенного конкурса для социально-ориентированным некоммерческим организациям Городского округа «Жатай» выделена субсидия </w:t>
      </w:r>
      <w:proofErr w:type="spellStart"/>
      <w:r w:rsidRPr="003D78F2">
        <w:rPr>
          <w:rFonts w:ascii="Times New Roman" w:eastAsia="Times New Roman" w:hAnsi="Times New Roman" w:cs="Times New Roman"/>
          <w:sz w:val="24"/>
          <w:szCs w:val="24"/>
          <w:lang w:eastAsia="ru-RU"/>
        </w:rPr>
        <w:t>Жатайскому</w:t>
      </w:r>
      <w:proofErr w:type="spellEnd"/>
      <w:r w:rsidRPr="003D78F2">
        <w:rPr>
          <w:rFonts w:ascii="Times New Roman" w:eastAsia="Times New Roman" w:hAnsi="Times New Roman" w:cs="Times New Roman"/>
          <w:sz w:val="24"/>
          <w:szCs w:val="24"/>
          <w:lang w:eastAsia="ru-RU"/>
        </w:rPr>
        <w:t xml:space="preserve"> станичному казачьему обществу</w:t>
      </w:r>
      <w:r w:rsidRPr="003D78F2">
        <w:rPr>
          <w:rFonts w:ascii="Times New Roman" w:eastAsia="Times New Roman" w:hAnsi="Times New Roman" w:cs="Times New Roman"/>
          <w:sz w:val="24"/>
          <w:szCs w:val="24"/>
          <w:shd w:val="clear" w:color="auto" w:fill="FFFFFF"/>
        </w:rPr>
        <w:t xml:space="preserve"> в размере 100,0 тыс. рублей на реализацию проекта «Кубок Трошева».</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Задача №4.2.</w:t>
      </w:r>
      <w:r w:rsidRPr="003D78F2">
        <w:rPr>
          <w:rFonts w:ascii="Times New Roman" w:eastAsia="Times New Roman" w:hAnsi="Times New Roman" w:cs="Times New Roman"/>
          <w:sz w:val="24"/>
          <w:szCs w:val="24"/>
          <w:lang w:eastAsia="ru-RU"/>
        </w:rPr>
        <w:t xml:space="preserve"> «Поддержка добровольчества»: </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 4.2.1.</w:t>
      </w:r>
      <w:r w:rsidRPr="003D78F2">
        <w:rPr>
          <w:rFonts w:ascii="Times New Roman" w:eastAsia="Times New Roman" w:hAnsi="Times New Roman" w:cs="Times New Roman"/>
          <w:sz w:val="24"/>
          <w:szCs w:val="24"/>
          <w:lang w:eastAsia="ru-RU"/>
        </w:rPr>
        <w:t xml:space="preserve"> «Поддержка и стимулирование добровольцев» при плане 18,1 </w:t>
      </w:r>
      <w:proofErr w:type="spellStart"/>
      <w:proofErr w:type="gramStart"/>
      <w:r w:rsidRPr="003D78F2">
        <w:rPr>
          <w:rFonts w:ascii="Times New Roman" w:eastAsia="Times New Roman" w:hAnsi="Times New Roman" w:cs="Times New Roman"/>
          <w:sz w:val="24"/>
          <w:szCs w:val="24"/>
          <w:lang w:eastAsia="ru-RU"/>
        </w:rPr>
        <w:t>тыс.рублей</w:t>
      </w:r>
      <w:proofErr w:type="spellEnd"/>
      <w:proofErr w:type="gramEnd"/>
      <w:r w:rsidRPr="003D78F2">
        <w:rPr>
          <w:rFonts w:ascii="Times New Roman" w:eastAsia="Times New Roman" w:hAnsi="Times New Roman" w:cs="Times New Roman"/>
          <w:sz w:val="24"/>
          <w:szCs w:val="24"/>
          <w:lang w:eastAsia="ru-RU"/>
        </w:rPr>
        <w:t>, фактическое исполнение составило 9,4 тыс. рублей или 51,9 % освоения.</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 средства мероприятия приобретены:</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Фоторамки в количестве 34 шт. на сумму 7,4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Фотобумага в количестве 3 упаковок на сумму 2,0 тыс. рублей.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Возникла экономия средств по данному мероприятию, так как при закупках сумма по контрактам вышла меньше запланированной. </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Целевые показатели для достижения плановых значений подпрограммы не исполнены в полном объеме:</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1. Количество социально-ориентированных некоммерческих организаций, получивших муниципальную поддержку: план-2, факт-1. (Субсидия </w:t>
      </w:r>
      <w:proofErr w:type="spellStart"/>
      <w:r w:rsidRPr="003D78F2">
        <w:rPr>
          <w:rFonts w:ascii="Times New Roman" w:eastAsia="Times New Roman" w:hAnsi="Times New Roman" w:cs="Times New Roman"/>
          <w:sz w:val="24"/>
          <w:szCs w:val="24"/>
          <w:lang w:eastAsia="ru-RU"/>
        </w:rPr>
        <w:t>Жатайскому</w:t>
      </w:r>
      <w:proofErr w:type="spellEnd"/>
      <w:r w:rsidRPr="003D78F2">
        <w:rPr>
          <w:rFonts w:ascii="Times New Roman" w:eastAsia="Times New Roman" w:hAnsi="Times New Roman" w:cs="Times New Roman"/>
          <w:sz w:val="24"/>
          <w:szCs w:val="24"/>
          <w:lang w:eastAsia="ru-RU"/>
        </w:rPr>
        <w:t xml:space="preserve"> станичному казачьему обществу). Исполнение – </w:t>
      </w:r>
      <w:r w:rsidRPr="003D78F2">
        <w:rPr>
          <w:rFonts w:ascii="Times New Roman" w:eastAsia="Times New Roman" w:hAnsi="Times New Roman" w:cs="Times New Roman"/>
          <w:color w:val="FF0000"/>
          <w:sz w:val="24"/>
          <w:szCs w:val="24"/>
          <w:lang w:eastAsia="ru-RU"/>
        </w:rPr>
        <w:t>50%.</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2.  Количество реализованных добровольческих (волонтерских) инициатив и проектов: план-4, факт-8</w:t>
      </w:r>
      <w:proofErr w:type="gramStart"/>
      <w:r w:rsidRPr="003D78F2">
        <w:rPr>
          <w:rFonts w:ascii="Times New Roman" w:eastAsia="Times New Roman" w:hAnsi="Times New Roman" w:cs="Times New Roman"/>
          <w:sz w:val="24"/>
          <w:szCs w:val="24"/>
          <w:lang w:eastAsia="ru-RU"/>
        </w:rPr>
        <w:t>.</w:t>
      </w:r>
      <w:proofErr w:type="gramEnd"/>
      <w:r w:rsidRPr="003D78F2">
        <w:rPr>
          <w:rFonts w:ascii="Times New Roman" w:eastAsia="Times New Roman" w:hAnsi="Times New Roman" w:cs="Times New Roman"/>
          <w:sz w:val="24"/>
          <w:szCs w:val="24"/>
          <w:lang w:eastAsia="ru-RU"/>
        </w:rPr>
        <w:t xml:space="preserve"> исполнено 200%. Были проведены 8 акций «Плетение маскировочных сетей»; «Адресный патронаж пожилых людей»; «Уборка памятника Победы»; благотворительная акция по развозу овощей для пожилых граждан; помощь и сопровождение ветеранов на праздничные мероприятия, посвященные Дню Победы; работа волонтеров на праздничных мероприятиях, посвященных Дню защиты детей; деятельность волонтеров в проведении муниципального фестиваля «Патриоты Жатая», волонтерская работа на голосовании «Формирование комфортной городской среды» за Бульвар им. В.П. Шамшина.</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3. Доля граждан, занимающихся добровольческой деятельностью план - 2,0%, достигнуто – 1,3% (из расчета 165/12 541*100%, количество граждан взято с официального сайта </w:t>
      </w:r>
      <w:proofErr w:type="spellStart"/>
      <w:proofErr w:type="gramStart"/>
      <w:r w:rsidRPr="003D78F2">
        <w:rPr>
          <w:rFonts w:ascii="Times New Roman" w:eastAsia="Times New Roman" w:hAnsi="Times New Roman" w:cs="Times New Roman"/>
          <w:sz w:val="24"/>
          <w:szCs w:val="24"/>
          <w:lang w:eastAsia="ru-RU"/>
        </w:rPr>
        <w:t>добро.ру</w:t>
      </w:r>
      <w:proofErr w:type="spellEnd"/>
      <w:proofErr w:type="gramEnd"/>
      <w:r w:rsidRPr="003D78F2">
        <w:rPr>
          <w:rFonts w:ascii="Times New Roman" w:eastAsia="Times New Roman" w:hAnsi="Times New Roman" w:cs="Times New Roman"/>
          <w:sz w:val="24"/>
          <w:szCs w:val="24"/>
          <w:lang w:eastAsia="ru-RU"/>
        </w:rPr>
        <w:t>)</w:t>
      </w:r>
      <w:r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lang w:eastAsia="ru-RU"/>
        </w:rPr>
        <w:t>Исполнено 65 %</w:t>
      </w:r>
      <w:r w:rsidR="00B0077A" w:rsidRPr="003D78F2">
        <w:rPr>
          <w:rFonts w:ascii="Times New Roman" w:eastAsia="Times New Roman" w:hAnsi="Times New Roman" w:cs="Times New Roman"/>
          <w:sz w:val="24"/>
          <w:szCs w:val="24"/>
          <w:lang w:eastAsia="ru-RU"/>
        </w:rPr>
        <w:t>.</w:t>
      </w:r>
      <w:r w:rsidR="00710C8D" w:rsidRPr="003D78F2">
        <w:rPr>
          <w:rFonts w:ascii="Times New Roman" w:eastAsia="Times New Roman" w:hAnsi="Times New Roman" w:cs="Times New Roman"/>
          <w:sz w:val="24"/>
          <w:szCs w:val="24"/>
          <w:lang w:eastAsia="ru-RU"/>
        </w:rPr>
        <w:t xml:space="preserve"> </w:t>
      </w:r>
      <w:proofErr w:type="spellStart"/>
      <w:r w:rsidR="00B0077A" w:rsidRPr="003D78F2">
        <w:rPr>
          <w:rFonts w:ascii="Times New Roman" w:eastAsia="Times New Roman" w:hAnsi="Times New Roman" w:cs="Times New Roman"/>
          <w:sz w:val="24"/>
          <w:szCs w:val="24"/>
          <w:lang w:eastAsia="ru-RU"/>
        </w:rPr>
        <w:t>Недостижение</w:t>
      </w:r>
      <w:proofErr w:type="spellEnd"/>
      <w:r w:rsidR="00B0077A" w:rsidRPr="003D78F2">
        <w:rPr>
          <w:rFonts w:ascii="Times New Roman" w:eastAsia="Times New Roman" w:hAnsi="Times New Roman" w:cs="Times New Roman"/>
          <w:sz w:val="24"/>
          <w:szCs w:val="24"/>
          <w:lang w:eastAsia="ru-RU"/>
        </w:rPr>
        <w:t xml:space="preserve"> планового показателя связано с недостаточной информационной поддержкой и вовлечением населения в добровольческое движение.</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 xml:space="preserve">В результате расчётов, эффективность реализации за 2025 год подпрограммы </w:t>
      </w:r>
      <w:r w:rsidRPr="003D78F2">
        <w:rPr>
          <w:rFonts w:ascii="Times New Roman" w:eastAsia="Times New Roman" w:hAnsi="Times New Roman" w:cs="Times New Roman"/>
          <w:sz w:val="24"/>
          <w:szCs w:val="24"/>
          <w:lang w:val="en-US" w:eastAsia="ru-RU"/>
        </w:rPr>
        <w:t>IV</w:t>
      </w: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lang w:eastAsia="ru-RU"/>
        </w:rPr>
        <w:t>Содействие развитию гражданского общества и добровольчества</w:t>
      </w:r>
      <w:r w:rsidRPr="003D78F2">
        <w:rPr>
          <w:rFonts w:ascii="Times New Roman" w:eastAsia="Times New Roman" w:hAnsi="Times New Roman" w:cs="Times New Roman"/>
          <w:b/>
          <w:sz w:val="24"/>
          <w:szCs w:val="24"/>
        </w:rPr>
        <w:t>»</w:t>
      </w:r>
      <w:r w:rsidRPr="003D78F2">
        <w:rPr>
          <w:rFonts w:ascii="Times New Roman" w:eastAsia="Times New Roman" w:hAnsi="Times New Roman" w:cs="Times New Roman"/>
          <w:sz w:val="24"/>
          <w:szCs w:val="24"/>
          <w:lang w:eastAsia="ru-RU"/>
        </w:rPr>
        <w:t xml:space="preserve"> 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w:t>
      </w:r>
      <w:r w:rsidRPr="003D78F2">
        <w:rPr>
          <w:rFonts w:ascii="Times New Roman" w:eastAsia="Times New Roman" w:hAnsi="Times New Roman" w:cs="Times New Roman"/>
          <w:sz w:val="24"/>
          <w:szCs w:val="24"/>
          <w:lang w:eastAsia="ru-RU"/>
        </w:rPr>
        <w:t xml:space="preserve">, составила </w:t>
      </w:r>
      <w:r w:rsidRPr="003D78F2">
        <w:rPr>
          <w:rFonts w:ascii="Times New Roman" w:eastAsia="Times New Roman" w:hAnsi="Times New Roman" w:cs="Times New Roman"/>
          <w:b/>
          <w:sz w:val="24"/>
          <w:szCs w:val="24"/>
          <w:lang w:eastAsia="ru-RU"/>
        </w:rPr>
        <w:t>1,</w:t>
      </w:r>
      <w:proofErr w:type="gramStart"/>
      <w:r w:rsidRPr="003D78F2">
        <w:rPr>
          <w:rFonts w:ascii="Times New Roman" w:eastAsia="Times New Roman" w:hAnsi="Times New Roman" w:cs="Times New Roman"/>
          <w:b/>
          <w:sz w:val="24"/>
          <w:szCs w:val="24"/>
          <w:lang w:eastAsia="ru-RU"/>
        </w:rPr>
        <w:t>1 ,</w:t>
      </w:r>
      <w:proofErr w:type="gramEnd"/>
      <w:r w:rsidRPr="003D78F2">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p>
    <w:p w:rsidR="00510D13" w:rsidRPr="003D78F2" w:rsidRDefault="00510D13" w:rsidP="008F697B">
      <w:pPr>
        <w:autoSpaceDE w:val="0"/>
        <w:autoSpaceDN w:val="0"/>
        <w:spacing w:after="0" w:line="240" w:lineRule="auto"/>
        <w:jc w:val="center"/>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V. Подпрограмма «Укрепление общественного здоровья»</w:t>
      </w:r>
    </w:p>
    <w:p w:rsidR="00510D13" w:rsidRPr="003D78F2" w:rsidRDefault="00510D13" w:rsidP="003D78F2">
      <w:pPr>
        <w:autoSpaceDE w:val="0"/>
        <w:autoSpaceDN w:val="0"/>
        <w:spacing w:after="0" w:line="240" w:lineRule="auto"/>
        <w:jc w:val="both"/>
        <w:rPr>
          <w:rFonts w:ascii="Times New Roman" w:eastAsia="Times New Roman" w:hAnsi="Times New Roman" w:cs="Times New Roman"/>
          <w:b/>
          <w:sz w:val="24"/>
          <w:szCs w:val="24"/>
          <w:lang w:eastAsia="ru-RU"/>
        </w:rPr>
      </w:pPr>
    </w:p>
    <w:p w:rsidR="00510D13" w:rsidRPr="003D78F2" w:rsidRDefault="00510D13" w:rsidP="003D78F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Мероприятия по развитию физической культуры и массового спорта реализуются в рамках подпрограммы </w:t>
      </w:r>
      <w:r w:rsidRPr="003D78F2">
        <w:rPr>
          <w:rFonts w:ascii="Times New Roman" w:eastAsia="Times New Roman" w:hAnsi="Times New Roman" w:cs="Times New Roman"/>
          <w:sz w:val="24"/>
          <w:szCs w:val="24"/>
          <w:lang w:val="en-US" w:eastAsia="ru-RU"/>
        </w:rPr>
        <w:t>V</w:t>
      </w:r>
      <w:r w:rsidRPr="003D78F2">
        <w:rPr>
          <w:rFonts w:ascii="Times New Roman" w:eastAsia="Times New Roman" w:hAnsi="Times New Roman" w:cs="Times New Roman"/>
          <w:sz w:val="24"/>
          <w:szCs w:val="24"/>
          <w:lang w:eastAsia="ru-RU"/>
        </w:rPr>
        <w:t xml:space="preserve"> «Укрепление общественного здоровья» </w:t>
      </w:r>
      <w:r w:rsidRPr="003D78F2">
        <w:rPr>
          <w:rFonts w:ascii="Times New Roman" w:eastAsia="Calibri" w:hAnsi="Times New Roman" w:cs="Times New Roman"/>
          <w:sz w:val="24"/>
          <w:szCs w:val="24"/>
          <w:lang w:eastAsia="ru-RU"/>
        </w:rPr>
        <w:t xml:space="preserve">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w:t>
      </w:r>
      <w:r w:rsidRPr="003D78F2">
        <w:rPr>
          <w:rFonts w:ascii="Times New Roman" w:eastAsia="Times New Roman" w:hAnsi="Times New Roman" w:cs="Times New Roman"/>
          <w:sz w:val="24"/>
          <w:szCs w:val="24"/>
          <w:lang w:eastAsia="ru-RU"/>
        </w:rPr>
        <w:t>, которые направлены на решение следующих задач:</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 Профилактика факторов риска неинфекционных заболеваний населения;</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 Формирование системы мотивации граждан к здоровому образу жизни.</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w:t>
      </w:r>
    </w:p>
    <w:p w:rsidR="00510D13" w:rsidRPr="003D78F2" w:rsidRDefault="00510D13" w:rsidP="003D78F2">
      <w:pPr>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 реализацию мероприятий Подпрограммы средства местного бюджета в 2025 году не предусматривались.</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Задача №5.1</w:t>
      </w:r>
      <w:r w:rsidRPr="003D78F2">
        <w:rPr>
          <w:rFonts w:ascii="Times New Roman" w:eastAsia="Times New Roman" w:hAnsi="Times New Roman" w:cs="Times New Roman"/>
          <w:sz w:val="24"/>
          <w:szCs w:val="24"/>
          <w:lang w:eastAsia="ru-RU"/>
        </w:rPr>
        <w:t>. «Профилактика факторов риска неинфекционных заболеваний».</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 5.1.1.</w:t>
      </w:r>
      <w:r w:rsidRPr="003D78F2">
        <w:rPr>
          <w:rFonts w:ascii="Times New Roman" w:eastAsia="Times New Roman" w:hAnsi="Times New Roman" w:cs="Times New Roman"/>
          <w:sz w:val="24"/>
          <w:szCs w:val="24"/>
          <w:lang w:eastAsia="ru-RU"/>
        </w:rPr>
        <w:t xml:space="preserve"> «Организация и проведение массовых профилактических мероприятий и акций, направленных на формирование здорового образа </w:t>
      </w:r>
      <w:proofErr w:type="spellStart"/>
      <w:r w:rsidRPr="003D78F2">
        <w:rPr>
          <w:rFonts w:ascii="Times New Roman" w:eastAsia="Times New Roman" w:hAnsi="Times New Roman" w:cs="Times New Roman"/>
          <w:sz w:val="24"/>
          <w:szCs w:val="24"/>
          <w:lang w:eastAsia="ru-RU"/>
        </w:rPr>
        <w:t>жихни</w:t>
      </w:r>
      <w:proofErr w:type="spellEnd"/>
      <w:r w:rsidRPr="003D78F2">
        <w:rPr>
          <w:rFonts w:ascii="Times New Roman" w:eastAsia="Times New Roman" w:hAnsi="Times New Roman" w:cs="Times New Roman"/>
          <w:sz w:val="24"/>
          <w:szCs w:val="24"/>
          <w:lang w:eastAsia="ru-RU"/>
        </w:rPr>
        <w:t>, на профилактику неинфекционных заболеваний». На 2025 год финансирование не предусмотрено.</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Задача №5.2.</w:t>
      </w:r>
      <w:r w:rsidRPr="003D78F2">
        <w:rPr>
          <w:rFonts w:ascii="Times New Roman" w:eastAsia="Times New Roman" w:hAnsi="Times New Roman" w:cs="Times New Roman"/>
          <w:sz w:val="24"/>
          <w:szCs w:val="24"/>
          <w:lang w:eastAsia="ru-RU"/>
        </w:rPr>
        <w:t xml:space="preserve"> Формирование системы мотивации граждан к здоровому образу жизни: </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 5.2.1.</w:t>
      </w:r>
      <w:r w:rsidRPr="003D78F2">
        <w:rPr>
          <w:rFonts w:ascii="Times New Roman" w:eastAsia="Times New Roman" w:hAnsi="Times New Roman" w:cs="Times New Roman"/>
          <w:sz w:val="24"/>
          <w:szCs w:val="24"/>
          <w:lang w:eastAsia="ru-RU"/>
        </w:rPr>
        <w:t xml:space="preserve"> «Изготовление листовок, буклетов, брошюр, информационных бюллетеней, методических рекомендаций для различных целевых групп по пропаганде ЗОЖ». На 2025 год финансирование так же не предусмотрено. Мероприятия проводились без финансовых затрат.</w:t>
      </w:r>
    </w:p>
    <w:p w:rsidR="00510D13" w:rsidRPr="003D78F2" w:rsidRDefault="00510D13"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в полном объеме:</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1)  Количество профилактических мероприятий и акций, направленных на формирование здорового образа </w:t>
      </w:r>
      <w:proofErr w:type="gramStart"/>
      <w:r w:rsidRPr="003D78F2">
        <w:rPr>
          <w:rFonts w:ascii="Times New Roman" w:eastAsia="Times New Roman" w:hAnsi="Times New Roman" w:cs="Times New Roman"/>
          <w:sz w:val="24"/>
          <w:szCs w:val="24"/>
          <w:lang w:eastAsia="ru-RU"/>
        </w:rPr>
        <w:t>жизни;:</w:t>
      </w:r>
      <w:proofErr w:type="gramEnd"/>
      <w:r w:rsidRPr="003D78F2">
        <w:rPr>
          <w:rFonts w:ascii="Times New Roman" w:eastAsia="Times New Roman" w:hAnsi="Times New Roman" w:cs="Times New Roman"/>
          <w:sz w:val="24"/>
          <w:szCs w:val="24"/>
          <w:lang w:eastAsia="ru-RU"/>
        </w:rPr>
        <w:t xml:space="preserve"> план – 7 мероприятий, достигнуто- 7 мероприятий. Исполнение 100%. (</w:t>
      </w:r>
      <w:r w:rsidRPr="003D78F2">
        <w:rPr>
          <w:rFonts w:ascii="Times New Roman" w:eastAsia="Times New Roman" w:hAnsi="Times New Roman" w:cs="Times New Roman"/>
          <w:sz w:val="24"/>
          <w:szCs w:val="24"/>
          <w:shd w:val="clear" w:color="auto" w:fill="FFFFFF"/>
        </w:rPr>
        <w:t xml:space="preserve">Всероссийская акция «Лыжня России-2025», общепоселковая легкоатлетическая эстафета памяти участника Великой Отечественной войны 1941-1945гг. Кочеткова Василия Никитича, муниципальный зимний фестиваль «Отцовский патруль. Мы </w:t>
      </w:r>
      <w:proofErr w:type="spellStart"/>
      <w:r w:rsidRPr="003D78F2">
        <w:rPr>
          <w:rFonts w:ascii="Times New Roman" w:eastAsia="Times New Roman" w:hAnsi="Times New Roman" w:cs="Times New Roman"/>
          <w:sz w:val="24"/>
          <w:szCs w:val="24"/>
          <w:shd w:val="clear" w:color="auto" w:fill="FFFFFF"/>
        </w:rPr>
        <w:t>ГоТОвы</w:t>
      </w:r>
      <w:proofErr w:type="spellEnd"/>
      <w:r w:rsidRPr="003D78F2">
        <w:rPr>
          <w:rFonts w:ascii="Times New Roman" w:eastAsia="Times New Roman" w:hAnsi="Times New Roman" w:cs="Times New Roman"/>
          <w:sz w:val="24"/>
          <w:szCs w:val="24"/>
          <w:shd w:val="clear" w:color="auto" w:fill="FFFFFF"/>
        </w:rPr>
        <w:t xml:space="preserve">.» в рамках проведении национального дня здоровья в РС(Я),  в рамках Дня физкультурника была организована утренняя танцевальная зарядка с элементами </w:t>
      </w:r>
      <w:proofErr w:type="spellStart"/>
      <w:r w:rsidRPr="003D78F2">
        <w:rPr>
          <w:rFonts w:ascii="Times New Roman" w:eastAsia="Times New Roman" w:hAnsi="Times New Roman" w:cs="Times New Roman"/>
          <w:sz w:val="24"/>
          <w:szCs w:val="24"/>
          <w:shd w:val="clear" w:color="auto" w:fill="FFFFFF"/>
        </w:rPr>
        <w:t>бачаты</w:t>
      </w:r>
      <w:proofErr w:type="spellEnd"/>
      <w:r w:rsidRPr="003D78F2">
        <w:rPr>
          <w:rFonts w:ascii="Times New Roman" w:eastAsia="Times New Roman" w:hAnsi="Times New Roman" w:cs="Times New Roman"/>
          <w:sz w:val="24"/>
          <w:szCs w:val="24"/>
          <w:shd w:val="clear" w:color="auto" w:fill="FFFFFF"/>
        </w:rPr>
        <w:t xml:space="preserve">, также были организованы зарядки на рабочих местах по учреждениям и предприятиям ГО «Жатай», в рамках реализации национальной программы «Активное долголетие» был организован двухдневный спортивный лагерь «Спортивное лето» на территории летнего оздоровительного лагеря «Орленок», также бесплатные занятия по йоге и плаванию, Всероссийской акции «Кросс нации-2025», открытый турнир по </w:t>
      </w:r>
      <w:proofErr w:type="spellStart"/>
      <w:r w:rsidRPr="003D78F2">
        <w:rPr>
          <w:rFonts w:ascii="Times New Roman" w:eastAsia="Times New Roman" w:hAnsi="Times New Roman" w:cs="Times New Roman"/>
          <w:sz w:val="24"/>
          <w:szCs w:val="24"/>
          <w:shd w:val="clear" w:color="auto" w:fill="FFFFFF"/>
        </w:rPr>
        <w:t>футзалу</w:t>
      </w:r>
      <w:proofErr w:type="spellEnd"/>
      <w:r w:rsidRPr="003D78F2">
        <w:rPr>
          <w:rFonts w:ascii="Times New Roman" w:eastAsia="Times New Roman" w:hAnsi="Times New Roman" w:cs="Times New Roman"/>
          <w:sz w:val="24"/>
          <w:szCs w:val="24"/>
          <w:shd w:val="clear" w:color="auto" w:fill="FFFFFF"/>
        </w:rPr>
        <w:t xml:space="preserve"> среди команд высшей и первой лиги </w:t>
      </w:r>
      <w:proofErr w:type="spellStart"/>
      <w:r w:rsidRPr="003D78F2">
        <w:rPr>
          <w:rFonts w:ascii="Times New Roman" w:eastAsia="Times New Roman" w:hAnsi="Times New Roman" w:cs="Times New Roman"/>
          <w:sz w:val="24"/>
          <w:szCs w:val="24"/>
          <w:shd w:val="clear" w:color="auto" w:fill="FFFFFF"/>
        </w:rPr>
        <w:t>г.Якутска</w:t>
      </w:r>
      <w:proofErr w:type="spellEnd"/>
      <w:r w:rsidRPr="003D78F2">
        <w:rPr>
          <w:rFonts w:ascii="Times New Roman" w:eastAsia="Times New Roman" w:hAnsi="Times New Roman" w:cs="Times New Roman"/>
          <w:sz w:val="24"/>
          <w:szCs w:val="24"/>
          <w:shd w:val="clear" w:color="auto" w:fill="FFFFFF"/>
        </w:rPr>
        <w:t xml:space="preserve"> на «Кубок Главы Городского округа «Жатай».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 Ожидаемая продолжительность жизни при рождении (лет): план – 63, достигнуто – 63. Исполнено 100%. (по официальным данным ЗАГС ОА ГО «Жатай»)</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 количество серий печатных информационных материалов: план – 4, достигнуто – 4. Исполнено 100%.</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 Доля граждан, ведущих здоровый образ жизни (%): план – 5, достигнуто – 5. Исполнение 100%</w:t>
      </w:r>
    </w:p>
    <w:p w:rsidR="00510D13" w:rsidRPr="003D78F2" w:rsidRDefault="00510D13" w:rsidP="003D78F2">
      <w:pPr>
        <w:widowControl w:val="0"/>
        <w:autoSpaceDE w:val="0"/>
        <w:autoSpaceDN w:val="0"/>
        <w:spacing w:after="0" w:line="240" w:lineRule="auto"/>
        <w:jc w:val="both"/>
        <w:rPr>
          <w:rFonts w:ascii="Times New Roman" w:eastAsia="Times New Roman" w:hAnsi="Times New Roman" w:cs="Times New Roman"/>
          <w:sz w:val="24"/>
          <w:szCs w:val="24"/>
        </w:rPr>
      </w:pPr>
    </w:p>
    <w:p w:rsidR="00510D13" w:rsidRPr="003D78F2" w:rsidRDefault="00510D13" w:rsidP="003D78F2">
      <w:pPr>
        <w:autoSpaceDE w:val="0"/>
        <w:autoSpaceDN w:val="0"/>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 xml:space="preserve">В результате расчётов за 2025 год, эффективность реализации подпрограммы </w:t>
      </w:r>
      <w:r w:rsidRPr="003D78F2">
        <w:rPr>
          <w:rFonts w:ascii="Times New Roman" w:eastAsia="Times New Roman" w:hAnsi="Times New Roman" w:cs="Times New Roman"/>
          <w:sz w:val="24"/>
          <w:szCs w:val="24"/>
          <w:lang w:val="en-US" w:eastAsia="ru-RU"/>
        </w:rPr>
        <w:t>V</w:t>
      </w:r>
      <w:r w:rsidRPr="003D78F2">
        <w:rPr>
          <w:rFonts w:ascii="Times New Roman" w:eastAsia="Times New Roman" w:hAnsi="Times New Roman" w:cs="Times New Roman"/>
          <w:sz w:val="24"/>
          <w:szCs w:val="24"/>
          <w:lang w:eastAsia="ru-RU"/>
        </w:rPr>
        <w:t xml:space="preserve"> «Укрепление общественного здоровья» муниципальной программы </w:t>
      </w:r>
      <w:r w:rsidRPr="003D78F2">
        <w:rPr>
          <w:rFonts w:ascii="Times New Roman" w:eastAsia="Times New Roman" w:hAnsi="Times New Roman" w:cs="Times New Roman"/>
          <w:sz w:val="24"/>
          <w:szCs w:val="24"/>
        </w:rPr>
        <w:t>«Поддержка и развитие институтов общества Городского округа «Жатай» на 2025-2029 годы»</w:t>
      </w:r>
      <w:r w:rsidRPr="003D78F2">
        <w:rPr>
          <w:rFonts w:ascii="Times New Roman" w:eastAsia="Times New Roman" w:hAnsi="Times New Roman" w:cs="Times New Roman"/>
          <w:sz w:val="24"/>
          <w:szCs w:val="24"/>
          <w:lang w:eastAsia="ru-RU"/>
        </w:rPr>
        <w:t xml:space="preserve">, составила </w:t>
      </w:r>
      <w:proofErr w:type="gramStart"/>
      <w:r w:rsidRPr="003D78F2">
        <w:rPr>
          <w:rFonts w:ascii="Times New Roman" w:eastAsia="Times New Roman" w:hAnsi="Times New Roman" w:cs="Times New Roman"/>
          <w:b/>
          <w:sz w:val="24"/>
          <w:szCs w:val="24"/>
          <w:lang w:eastAsia="ru-RU"/>
        </w:rPr>
        <w:t>1 ,</w:t>
      </w:r>
      <w:proofErr w:type="gramEnd"/>
      <w:r w:rsidRPr="003D78F2">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0F0719" w:rsidRPr="003D78F2" w:rsidRDefault="000F0719" w:rsidP="008F697B">
      <w:pPr>
        <w:widowControl w:val="0"/>
        <w:tabs>
          <w:tab w:val="left" w:pos="0"/>
        </w:tabs>
        <w:autoSpaceDE w:val="0"/>
        <w:autoSpaceDN w:val="0"/>
        <w:spacing w:after="0" w:line="240" w:lineRule="auto"/>
        <w:ind w:firstLine="567"/>
        <w:contextualSpacing/>
        <w:jc w:val="center"/>
        <w:rPr>
          <w:rFonts w:ascii="Times New Roman" w:eastAsia="Times New Roman" w:hAnsi="Times New Roman" w:cs="Times New Roman"/>
          <w:b/>
          <w:sz w:val="24"/>
          <w:szCs w:val="24"/>
        </w:rPr>
      </w:pPr>
    </w:p>
    <w:p w:rsidR="000F0719" w:rsidRPr="003D78F2" w:rsidRDefault="000F0719" w:rsidP="008F697B">
      <w:pPr>
        <w:pStyle w:val="a3"/>
        <w:widowControl w:val="0"/>
        <w:numPr>
          <w:ilvl w:val="0"/>
          <w:numId w:val="8"/>
        </w:numPr>
        <w:tabs>
          <w:tab w:val="left" w:pos="0"/>
        </w:tabs>
        <w:autoSpaceDE w:val="0"/>
        <w:autoSpaceDN w:val="0"/>
        <w:spacing w:after="0" w:line="240" w:lineRule="auto"/>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Муниципальная программа «Культура Городского округа «Жатай»</w:t>
      </w:r>
    </w:p>
    <w:p w:rsidR="000F0719" w:rsidRPr="003D78F2" w:rsidRDefault="000F0719" w:rsidP="008F697B">
      <w:pPr>
        <w:pStyle w:val="a3"/>
        <w:widowControl w:val="0"/>
        <w:tabs>
          <w:tab w:val="left" w:pos="0"/>
        </w:tabs>
        <w:autoSpaceDE w:val="0"/>
        <w:autoSpaceDN w:val="0"/>
        <w:spacing w:after="0" w:line="240" w:lineRule="auto"/>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на 2023-2027 годы»</w:t>
      </w:r>
    </w:p>
    <w:p w:rsidR="000F0719" w:rsidRPr="003D78F2" w:rsidRDefault="000F0719" w:rsidP="003D78F2">
      <w:pPr>
        <w:widowControl w:val="0"/>
        <w:autoSpaceDE w:val="0"/>
        <w:autoSpaceDN w:val="0"/>
        <w:spacing w:after="0" w:line="240" w:lineRule="auto"/>
        <w:ind w:left="-851"/>
        <w:contextualSpacing/>
        <w:jc w:val="both"/>
        <w:rPr>
          <w:rFonts w:ascii="Times New Roman" w:eastAsia="Times New Roman"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Муниципальная программа «Культура Городского округа «Жатай» на 2023-2027 годы» утверждена Постановлением Главы Окружной Администрации ГО «Жатай» 30 ноября 2022г. № 72-г. и направлена на решение вопросов местного значения и определяет основные направления, приоритеты социальной политики развития Городского округа «Жатай».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Целью Муниципальной программы «Культура Городского округа «Жатай» на 2023 - 2027 годы» является улучшение благоприятных условий для развития культуры в Городском округе «Жатай». Достижение данной цели предусматривает решение следующих задач:</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повышение качества муниципальных услуг в сфере культуры и увеличение посещаемости;</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модернизация сферы культуры;</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обеспечение условий для многообразия культурной среды;</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внедрение цифровых технологий в культурное пространство.</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 реализацию программы в 2025 году выделено 52 381,2 тыс. рублей, в том числе средства государственного бюджет РС (Я) – 7,6 тыс. рублей, средства местного бюджета -  50 539,1 тыс. рублей и внебюджетные источники 1 834,5 тыс. рублей. Освоение составило 51 562,8 тыс. рублей (98,4 % исполнения), из них средства республиканского бюджета 7,6 тыс. рублей (100% исполнения), местного бюджета 49 981,8 тыс. рублей (98,9% исполнения), и внебюджетные источники 1 573,4 тыс. рублей (85,8 % исполнения).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целом</w:t>
      </w:r>
      <w:r w:rsidRPr="003D78F2">
        <w:rPr>
          <w:rFonts w:ascii="Times New Roman" w:eastAsia="Calibri" w:hAnsi="Times New Roman" w:cs="Times New Roman"/>
          <w:sz w:val="24"/>
          <w:szCs w:val="24"/>
          <w:lang w:val="sah-RU"/>
        </w:rPr>
        <w:t>,</w:t>
      </w:r>
      <w:r w:rsidRPr="003D78F2">
        <w:rPr>
          <w:rFonts w:ascii="Times New Roman" w:eastAsia="Calibri" w:hAnsi="Times New Roman" w:cs="Times New Roman"/>
          <w:sz w:val="24"/>
          <w:szCs w:val="24"/>
        </w:rPr>
        <w:t xml:space="preserve"> эффективность реализации муниципальной программы «</w:t>
      </w:r>
      <w:r w:rsidRPr="003D78F2">
        <w:rPr>
          <w:rFonts w:ascii="Times New Roman" w:eastAsia="Calibri" w:hAnsi="Times New Roman" w:cs="Times New Roman"/>
          <w:sz w:val="24"/>
          <w:szCs w:val="24"/>
          <w:lang w:val="sah-RU"/>
        </w:rPr>
        <w:t xml:space="preserve">Культура </w:t>
      </w:r>
      <w:r w:rsidRPr="003D78F2">
        <w:rPr>
          <w:rFonts w:ascii="Times New Roman" w:eastAsia="Calibri" w:hAnsi="Times New Roman" w:cs="Times New Roman"/>
          <w:sz w:val="24"/>
          <w:szCs w:val="24"/>
        </w:rPr>
        <w:t xml:space="preserve">ГО «Жатай» на 2023 – 2027 годы» за 2025 год признается высокой, в соответствии с методикой оценки эффективности муниципальных программ, которая составляет </w:t>
      </w:r>
      <w:r w:rsidRPr="003D78F2">
        <w:rPr>
          <w:rFonts w:ascii="Times New Roman" w:eastAsia="Calibri" w:hAnsi="Times New Roman" w:cs="Times New Roman"/>
          <w:b/>
          <w:sz w:val="24"/>
          <w:szCs w:val="24"/>
        </w:rPr>
        <w:t>1,0.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lang w:val="sah-RU"/>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8F697B">
      <w:pPr>
        <w:widowControl w:val="0"/>
        <w:tabs>
          <w:tab w:val="left" w:pos="0"/>
        </w:tabs>
        <w:autoSpaceDE w:val="0"/>
        <w:autoSpaceDN w:val="0"/>
        <w:spacing w:after="0" w:line="240" w:lineRule="auto"/>
        <w:ind w:firstLine="567"/>
        <w:contextualSpacing/>
        <w:jc w:val="center"/>
        <w:rPr>
          <w:rFonts w:ascii="Times New Roman" w:eastAsia="Calibri" w:hAnsi="Times New Roman" w:cs="Times New Roman"/>
          <w:b/>
          <w:sz w:val="24"/>
          <w:szCs w:val="24"/>
        </w:rPr>
      </w:pPr>
      <w:r w:rsidRPr="003D78F2">
        <w:rPr>
          <w:rFonts w:ascii="Times New Roman" w:eastAsia="Calibri" w:hAnsi="Times New Roman" w:cs="Times New Roman"/>
          <w:b/>
          <w:sz w:val="24"/>
          <w:szCs w:val="24"/>
        </w:rPr>
        <w:t xml:space="preserve">Подпрограмма </w:t>
      </w:r>
      <w:proofErr w:type="gramStart"/>
      <w:r w:rsidRPr="003D78F2">
        <w:rPr>
          <w:rFonts w:ascii="Times New Roman" w:eastAsia="Calibri" w:hAnsi="Times New Roman" w:cs="Times New Roman"/>
          <w:b/>
          <w:sz w:val="24"/>
          <w:szCs w:val="24"/>
          <w:lang w:val="en-US"/>
        </w:rPr>
        <w:t>I</w:t>
      </w:r>
      <w:r w:rsidRPr="003D78F2">
        <w:rPr>
          <w:rFonts w:ascii="Times New Roman" w:eastAsia="Calibri" w:hAnsi="Times New Roman" w:cs="Times New Roman"/>
          <w:b/>
          <w:sz w:val="24"/>
          <w:szCs w:val="24"/>
        </w:rPr>
        <w:t xml:space="preserve">  «</w:t>
      </w:r>
      <w:proofErr w:type="gramEnd"/>
      <w:r w:rsidRPr="003D78F2">
        <w:rPr>
          <w:rFonts w:ascii="Times New Roman" w:eastAsia="Calibri" w:hAnsi="Times New Roman" w:cs="Times New Roman"/>
          <w:b/>
          <w:sz w:val="24"/>
          <w:szCs w:val="24"/>
          <w:lang w:val="sah-RU"/>
        </w:rPr>
        <w:t>Обеспечивающая подпрограмма</w:t>
      </w:r>
      <w:r w:rsidRPr="003D78F2">
        <w:rPr>
          <w:rFonts w:ascii="Times New Roman" w:eastAsia="Calibri" w:hAnsi="Times New Roman" w:cs="Times New Roman"/>
          <w:b/>
          <w:sz w:val="24"/>
          <w:szCs w:val="24"/>
        </w:rPr>
        <w:t>»</w:t>
      </w:r>
    </w:p>
    <w:p w:rsidR="00510D13" w:rsidRPr="003D78F2" w:rsidRDefault="00510D13" w:rsidP="008F697B">
      <w:pPr>
        <w:widowControl w:val="0"/>
        <w:tabs>
          <w:tab w:val="left" w:pos="0"/>
        </w:tabs>
        <w:autoSpaceDE w:val="0"/>
        <w:autoSpaceDN w:val="0"/>
        <w:spacing w:after="0" w:line="240" w:lineRule="auto"/>
        <w:ind w:firstLine="567"/>
        <w:contextualSpacing/>
        <w:jc w:val="center"/>
        <w:rPr>
          <w:rFonts w:ascii="Times New Roman" w:eastAsia="Calibri" w:hAnsi="Times New Roman" w:cs="Times New Roman"/>
          <w:b/>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Подпрограмма I «Обеспечивающая подпрограмма» направлена на решение следующих задач:</w:t>
      </w:r>
    </w:p>
    <w:p w:rsidR="00510D13" w:rsidRPr="003D78F2" w:rsidRDefault="00510D13" w:rsidP="003D78F2">
      <w:pPr>
        <w:widowControl w:val="0"/>
        <w:numPr>
          <w:ilvl w:val="0"/>
          <w:numId w:val="43"/>
        </w:numPr>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Обеспечение реализации полномочий в сфере культуры.</w:t>
      </w:r>
    </w:p>
    <w:p w:rsidR="00510D13" w:rsidRPr="003D78F2" w:rsidRDefault="00510D13" w:rsidP="003D78F2">
      <w:pPr>
        <w:widowControl w:val="0"/>
        <w:numPr>
          <w:ilvl w:val="0"/>
          <w:numId w:val="43"/>
        </w:numPr>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Укрепление материально-технической базы муниципальных учреждений культуры.</w:t>
      </w:r>
    </w:p>
    <w:p w:rsidR="00510D13" w:rsidRPr="003D78F2" w:rsidRDefault="00510D13" w:rsidP="003D78F2">
      <w:pPr>
        <w:widowControl w:val="0"/>
        <w:numPr>
          <w:ilvl w:val="0"/>
          <w:numId w:val="43"/>
        </w:numPr>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Строительство, ремонт объектов в сфере культуры.</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 реализацию мероприятий Подпрограммы было выделены средства бюджета ГО «Жатай» 3 569,1 тыс. рублей, кассовое исполнение составило 3 062,6 тыс. рублей или 85,8% освоения.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 xml:space="preserve">Задача 1.1. </w:t>
      </w:r>
      <w:r w:rsidRPr="003D78F2">
        <w:rPr>
          <w:rFonts w:ascii="Times New Roman" w:eastAsia="Calibri" w:hAnsi="Times New Roman" w:cs="Times New Roman"/>
          <w:sz w:val="24"/>
          <w:szCs w:val="24"/>
        </w:rPr>
        <w:t>Обеспечение реализации полномочий в сфере культуры</w:t>
      </w:r>
      <w:r w:rsidRPr="003D78F2">
        <w:rPr>
          <w:rFonts w:ascii="Times New Roman" w:eastAsia="Calibri" w:hAnsi="Times New Roman" w:cs="Times New Roman"/>
          <w:b/>
          <w:sz w:val="24"/>
          <w:szCs w:val="24"/>
        </w:rPr>
        <w:t>. Мероприятие 1.1.1.</w:t>
      </w:r>
      <w:r w:rsidRPr="003D78F2">
        <w:rPr>
          <w:rFonts w:ascii="Times New Roman" w:eastAsia="Calibri" w:hAnsi="Times New Roman" w:cs="Times New Roman"/>
          <w:sz w:val="24"/>
          <w:szCs w:val="24"/>
        </w:rPr>
        <w:t xml:space="preserve"> «Руководство и управление в сфере установленных функций» направлено на содержание специалист отдела Культуры, при плане 2 375,0 тыс. рублей, освоено 2 064,0 тыс. рублей (86,9 % исполнения).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Задача 1.2</w:t>
      </w:r>
      <w:r w:rsidRPr="003D78F2">
        <w:rPr>
          <w:rFonts w:ascii="Times New Roman" w:eastAsia="Calibri" w:hAnsi="Times New Roman" w:cs="Times New Roman"/>
          <w:sz w:val="24"/>
          <w:szCs w:val="24"/>
        </w:rPr>
        <w:t>. Укрепление материально-технической базы муниципальных учреждений культуры.</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реализации </w:t>
      </w:r>
      <w:r w:rsidRPr="003D78F2">
        <w:rPr>
          <w:rFonts w:ascii="Times New Roman" w:eastAsia="Calibri" w:hAnsi="Times New Roman" w:cs="Times New Roman"/>
          <w:b/>
          <w:sz w:val="24"/>
          <w:szCs w:val="24"/>
        </w:rPr>
        <w:t>мероприятия 1.2.1</w:t>
      </w:r>
      <w:r w:rsidRPr="003D78F2">
        <w:rPr>
          <w:rFonts w:ascii="Times New Roman" w:eastAsia="Calibri" w:hAnsi="Times New Roman" w:cs="Times New Roman"/>
          <w:sz w:val="24"/>
          <w:szCs w:val="24"/>
        </w:rPr>
        <w:t xml:space="preserve"> «Обновление технического оборудования учреждений культуры» при плане 80,0 тыс. рублей освоено 77,4 тыс. рублей. Направлена субсидия МБУ «Музей ГО «Жатай» </w:t>
      </w:r>
      <w:proofErr w:type="gramStart"/>
      <w:r w:rsidRPr="003D78F2">
        <w:rPr>
          <w:rFonts w:ascii="Times New Roman" w:eastAsia="Calibri" w:hAnsi="Times New Roman" w:cs="Times New Roman"/>
          <w:sz w:val="24"/>
          <w:szCs w:val="24"/>
        </w:rPr>
        <w:t>( освоение</w:t>
      </w:r>
      <w:proofErr w:type="gramEnd"/>
      <w:r w:rsidRPr="003D78F2">
        <w:rPr>
          <w:rFonts w:ascii="Times New Roman" w:eastAsia="Calibri" w:hAnsi="Times New Roman" w:cs="Times New Roman"/>
          <w:sz w:val="24"/>
          <w:szCs w:val="24"/>
        </w:rPr>
        <w:t xml:space="preserve"> 96,8%).</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реализации </w:t>
      </w:r>
      <w:r w:rsidRPr="003D78F2">
        <w:rPr>
          <w:rFonts w:ascii="Times New Roman" w:eastAsia="Calibri" w:hAnsi="Times New Roman" w:cs="Times New Roman"/>
          <w:b/>
          <w:sz w:val="24"/>
          <w:szCs w:val="24"/>
        </w:rPr>
        <w:t>мероприятия 1.2.2.</w:t>
      </w:r>
      <w:r w:rsidRPr="003D78F2">
        <w:rPr>
          <w:rFonts w:ascii="Times New Roman" w:eastAsia="Calibri" w:hAnsi="Times New Roman" w:cs="Times New Roman"/>
          <w:sz w:val="24"/>
          <w:szCs w:val="24"/>
        </w:rPr>
        <w:t xml:space="preserve"> «Улучшение условий для развития кружков, студий, любительских объединений, клубов по интересам, других клубных формирований» при плане 91,0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 выделена субсидия МБУ «ДК Маяк» на сумму 90,4 тыс. рублей (99,3 % освоения).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 xml:space="preserve">   Задача 1.3. </w:t>
      </w:r>
      <w:r w:rsidRPr="003D78F2">
        <w:rPr>
          <w:rFonts w:ascii="Times New Roman" w:eastAsia="Calibri" w:hAnsi="Times New Roman" w:cs="Times New Roman"/>
          <w:sz w:val="24"/>
          <w:szCs w:val="24"/>
        </w:rPr>
        <w:t>Строительство, ремонт объектов в сфере культуры</w:t>
      </w:r>
    </w:p>
    <w:p w:rsidR="00710C8D"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реализации </w:t>
      </w:r>
      <w:r w:rsidRPr="003D78F2">
        <w:rPr>
          <w:rFonts w:ascii="Times New Roman" w:eastAsia="Calibri" w:hAnsi="Times New Roman" w:cs="Times New Roman"/>
          <w:b/>
          <w:sz w:val="24"/>
          <w:szCs w:val="24"/>
        </w:rPr>
        <w:t>мероприятия 1.3.1.</w:t>
      </w:r>
      <w:r w:rsidRPr="003D78F2">
        <w:rPr>
          <w:rFonts w:ascii="Times New Roman" w:eastAsia="Calibri" w:hAnsi="Times New Roman" w:cs="Times New Roman"/>
          <w:sz w:val="24"/>
          <w:szCs w:val="24"/>
        </w:rPr>
        <w:t xml:space="preserve"> «Ремонт учреждений культуры» запланирован</w:t>
      </w:r>
      <w:r w:rsidR="00710C8D" w:rsidRPr="003D78F2">
        <w:rPr>
          <w:rFonts w:ascii="Times New Roman" w:eastAsia="Calibri" w:hAnsi="Times New Roman" w:cs="Times New Roman"/>
          <w:sz w:val="24"/>
          <w:szCs w:val="24"/>
        </w:rPr>
        <w:t>о</w:t>
      </w:r>
      <w:r w:rsidRPr="003D78F2">
        <w:rPr>
          <w:rFonts w:ascii="Times New Roman" w:eastAsia="Calibri" w:hAnsi="Times New Roman" w:cs="Times New Roman"/>
          <w:sz w:val="24"/>
          <w:szCs w:val="24"/>
        </w:rPr>
        <w:t xml:space="preserve"> 1 023,1 тыс. рублей</w:t>
      </w:r>
      <w:r w:rsidR="00710C8D" w:rsidRPr="003D78F2">
        <w:rPr>
          <w:rFonts w:ascii="Times New Roman" w:eastAsia="Calibri" w:hAnsi="Times New Roman" w:cs="Times New Roman"/>
          <w:sz w:val="24"/>
          <w:szCs w:val="24"/>
        </w:rPr>
        <w:t>, освоено средств 830,8 тыс. рублей (81,2%), в том числе выделены субсидии:</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МБУ «ДК «</w:t>
      </w:r>
      <w:proofErr w:type="gramStart"/>
      <w:r w:rsidRPr="003D78F2">
        <w:rPr>
          <w:rFonts w:ascii="Times New Roman" w:eastAsia="Calibri" w:hAnsi="Times New Roman" w:cs="Times New Roman"/>
          <w:sz w:val="24"/>
          <w:szCs w:val="24"/>
        </w:rPr>
        <w:t>Маяк»  в</w:t>
      </w:r>
      <w:proofErr w:type="gramEnd"/>
      <w:r w:rsidRPr="003D78F2">
        <w:rPr>
          <w:rFonts w:ascii="Times New Roman" w:eastAsia="Calibri" w:hAnsi="Times New Roman" w:cs="Times New Roman"/>
          <w:sz w:val="24"/>
          <w:szCs w:val="24"/>
        </w:rPr>
        <w:t xml:space="preserve"> размере 292,5 тыс. рублей; </w:t>
      </w:r>
    </w:p>
    <w:p w:rsidR="00710C8D"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МБУ «Музей ГО «Жатай» на ремонт помещения в размере 538,3 тыс. рублей. </w:t>
      </w:r>
    </w:p>
    <w:p w:rsidR="00710C8D" w:rsidRPr="003D78F2" w:rsidRDefault="00710C8D"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Целевые показатели для достижения плановых значений </w:t>
      </w:r>
      <w:r w:rsidRPr="003D78F2">
        <w:rPr>
          <w:rFonts w:ascii="Times New Roman" w:eastAsia="Calibri" w:hAnsi="Times New Roman" w:cs="Times New Roman"/>
          <w:sz w:val="24"/>
          <w:szCs w:val="24"/>
          <w:lang w:val="sah-RU"/>
        </w:rPr>
        <w:t>П</w:t>
      </w:r>
      <w:proofErr w:type="spellStart"/>
      <w:r w:rsidRPr="003D78F2">
        <w:rPr>
          <w:rFonts w:ascii="Times New Roman" w:eastAsia="Calibri" w:hAnsi="Times New Roman" w:cs="Times New Roman"/>
          <w:sz w:val="24"/>
          <w:szCs w:val="24"/>
        </w:rPr>
        <w:t>одпрограммы</w:t>
      </w:r>
      <w:proofErr w:type="spellEnd"/>
      <w:r w:rsidRPr="003D78F2">
        <w:rPr>
          <w:rFonts w:ascii="Times New Roman" w:eastAsia="Calibri" w:hAnsi="Times New Roman" w:cs="Times New Roman"/>
          <w:sz w:val="24"/>
          <w:szCs w:val="24"/>
        </w:rPr>
        <w:t xml:space="preserve"> I. «Обеспечивающая подпрограмма»: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  Вовлеченность населения в мероприятия по развитию   гармонично развитой и социально ответственной личности учреждениями культуры</w:t>
      </w:r>
      <w:r w:rsidRPr="003D78F2">
        <w:rPr>
          <w:rFonts w:ascii="Times New Roman" w:eastAsia="Calibri" w:hAnsi="Times New Roman" w:cs="Times New Roman"/>
          <w:sz w:val="24"/>
          <w:szCs w:val="24"/>
          <w:lang w:val="sah-RU"/>
        </w:rPr>
        <w:t>. Количество посещений учреждений культуры на каждого жителя в течении года</w:t>
      </w:r>
      <w:r w:rsidRPr="003D78F2">
        <w:rPr>
          <w:rFonts w:ascii="Times New Roman" w:eastAsia="Calibri" w:hAnsi="Times New Roman" w:cs="Times New Roman"/>
          <w:sz w:val="24"/>
          <w:szCs w:val="24"/>
        </w:rPr>
        <w:t>: план 5,48</w:t>
      </w:r>
      <w:r w:rsidRPr="003D78F2">
        <w:rPr>
          <w:rFonts w:ascii="Times New Roman" w:eastAsia="Calibri" w:hAnsi="Times New Roman" w:cs="Times New Roman"/>
          <w:sz w:val="24"/>
          <w:szCs w:val="24"/>
          <w:lang w:val="sah-RU"/>
        </w:rPr>
        <w:t xml:space="preserve"> ед</w:t>
      </w:r>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lang w:val="sah-RU"/>
        </w:rPr>
        <w:t xml:space="preserve">факт 5,48 ед. </w:t>
      </w:r>
      <w:proofErr w:type="gramStart"/>
      <w:r w:rsidRPr="003D78F2">
        <w:rPr>
          <w:rFonts w:ascii="Times New Roman" w:eastAsia="Calibri" w:hAnsi="Times New Roman" w:cs="Times New Roman"/>
          <w:sz w:val="24"/>
          <w:szCs w:val="24"/>
        </w:rPr>
        <w:t>исполнение  100</w:t>
      </w:r>
      <w:proofErr w:type="gramEnd"/>
      <w:r w:rsidRPr="003D78F2">
        <w:rPr>
          <w:rFonts w:ascii="Times New Roman" w:eastAsia="Calibri" w:hAnsi="Times New Roman" w:cs="Times New Roman"/>
          <w:sz w:val="24"/>
          <w:szCs w:val="24"/>
        </w:rPr>
        <w:t>%;</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2. Сохранение </w:t>
      </w:r>
      <w:proofErr w:type="spellStart"/>
      <w:r w:rsidRPr="003D78F2">
        <w:rPr>
          <w:rFonts w:ascii="Times New Roman" w:eastAsia="Calibri" w:hAnsi="Times New Roman" w:cs="Times New Roman"/>
          <w:sz w:val="24"/>
          <w:szCs w:val="24"/>
        </w:rPr>
        <w:t>культуротворческого</w:t>
      </w:r>
      <w:proofErr w:type="spellEnd"/>
      <w:r w:rsidRPr="003D78F2">
        <w:rPr>
          <w:rFonts w:ascii="Times New Roman" w:eastAsia="Calibri" w:hAnsi="Times New Roman" w:cs="Times New Roman"/>
          <w:sz w:val="24"/>
          <w:szCs w:val="24"/>
        </w:rPr>
        <w:t xml:space="preserve"> потенциала учреждений культуры. Разработка программы/реализация программных мероприятий: план- 3/9, факт 3/9, 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3. Исполнение муниципальной программы. Исполнение не менее 95% факт: 95%. 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4. Количество организаций культуры, получивших современное оборудование, оснащение. План 1 учреждения, факт 3 учреждения. Исполнение 300%.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5. Обеспечение клубных формирований оборудованием, декорациями, пошив костюмов. План 2 мероприятия, факт 2 мероприятие. 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6. Текущий ремонт объектов и инженерных сетей учреждений культуры. Количество зданий, где проведен ремонт: план 2 ед., факт 2ед. Исполнение 100%. Средства направлены в МБУ «ДК Маяк» на ремонтные работы, а также на ремонт помещения МБУ «Музей ГО «Жатай» (81,2% освоения от плановых значений).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 результате расчётов, эффективность реализации подпрограммы 1«</w:t>
      </w:r>
      <w:r w:rsidRPr="003D78F2">
        <w:rPr>
          <w:rFonts w:ascii="Times New Roman" w:eastAsia="Calibri" w:hAnsi="Times New Roman" w:cs="Times New Roman"/>
          <w:sz w:val="24"/>
          <w:szCs w:val="24"/>
          <w:lang w:val="sah-RU"/>
        </w:rPr>
        <w:t>Обеспечивающая подпрограмма</w:t>
      </w:r>
      <w:r w:rsidRPr="003D78F2">
        <w:rPr>
          <w:rFonts w:ascii="Times New Roman" w:eastAsia="Calibri" w:hAnsi="Times New Roman" w:cs="Times New Roman"/>
          <w:sz w:val="24"/>
          <w:szCs w:val="24"/>
        </w:rPr>
        <w:t xml:space="preserve">» муниципальной программы Культура Городского округа «Жатай» на 2023-2027 годы» за 2025 год составила </w:t>
      </w:r>
      <w:r w:rsidRPr="003D78F2">
        <w:rPr>
          <w:rFonts w:ascii="Times New Roman" w:eastAsia="Calibri" w:hAnsi="Times New Roman" w:cs="Times New Roman"/>
          <w:b/>
          <w:sz w:val="24"/>
          <w:szCs w:val="24"/>
        </w:rPr>
        <w:t>1,0</w:t>
      </w:r>
      <w:r w:rsidRPr="003D78F2">
        <w:rPr>
          <w:rFonts w:ascii="Times New Roman" w:eastAsia="Calibri" w:hAnsi="Times New Roman" w:cs="Times New Roman"/>
          <w:sz w:val="24"/>
          <w:szCs w:val="24"/>
        </w:rPr>
        <w:t>, что соответствует высокому уровню эффективности реализации подпрограммы 1.</w:t>
      </w:r>
    </w:p>
    <w:p w:rsidR="00510D13" w:rsidRPr="003D78F2" w:rsidRDefault="00510D13" w:rsidP="008F697B">
      <w:pPr>
        <w:widowControl w:val="0"/>
        <w:tabs>
          <w:tab w:val="left" w:pos="0"/>
        </w:tabs>
        <w:autoSpaceDE w:val="0"/>
        <w:autoSpaceDN w:val="0"/>
        <w:spacing w:after="0" w:line="240" w:lineRule="auto"/>
        <w:ind w:firstLine="567"/>
        <w:contextualSpacing/>
        <w:jc w:val="center"/>
        <w:rPr>
          <w:rFonts w:ascii="Times New Roman" w:eastAsia="Calibri" w:hAnsi="Times New Roman" w:cs="Times New Roman"/>
          <w:sz w:val="24"/>
          <w:szCs w:val="24"/>
        </w:rPr>
      </w:pPr>
    </w:p>
    <w:p w:rsidR="00510D13" w:rsidRPr="003D78F2" w:rsidRDefault="00510D13" w:rsidP="008F697B">
      <w:pPr>
        <w:widowControl w:val="0"/>
        <w:tabs>
          <w:tab w:val="left" w:pos="0"/>
        </w:tabs>
        <w:autoSpaceDE w:val="0"/>
        <w:autoSpaceDN w:val="0"/>
        <w:spacing w:after="0" w:line="240" w:lineRule="auto"/>
        <w:ind w:firstLine="567"/>
        <w:contextualSpacing/>
        <w:jc w:val="center"/>
        <w:rPr>
          <w:rFonts w:ascii="Times New Roman" w:eastAsia="Calibri" w:hAnsi="Times New Roman" w:cs="Times New Roman"/>
          <w:b/>
          <w:sz w:val="24"/>
          <w:szCs w:val="24"/>
        </w:rPr>
      </w:pPr>
      <w:r w:rsidRPr="003D78F2">
        <w:rPr>
          <w:rFonts w:ascii="Times New Roman" w:eastAsia="Calibri" w:hAnsi="Times New Roman" w:cs="Times New Roman"/>
          <w:b/>
          <w:sz w:val="24"/>
          <w:szCs w:val="24"/>
        </w:rPr>
        <w:t xml:space="preserve">Подпрограмма </w:t>
      </w:r>
      <w:r w:rsidRPr="003D78F2">
        <w:rPr>
          <w:rFonts w:ascii="Times New Roman" w:eastAsia="Calibri" w:hAnsi="Times New Roman" w:cs="Times New Roman"/>
          <w:b/>
          <w:sz w:val="24"/>
          <w:szCs w:val="24"/>
          <w:lang w:val="en-US"/>
        </w:rPr>
        <w:t>II</w:t>
      </w:r>
      <w:r w:rsidRPr="003D78F2">
        <w:rPr>
          <w:rFonts w:ascii="Times New Roman" w:eastAsia="Calibri" w:hAnsi="Times New Roman" w:cs="Times New Roman"/>
          <w:b/>
          <w:sz w:val="24"/>
          <w:szCs w:val="24"/>
        </w:rPr>
        <w:t xml:space="preserve"> «</w:t>
      </w:r>
      <w:r w:rsidRPr="003D78F2">
        <w:rPr>
          <w:rFonts w:ascii="Times New Roman" w:eastAsia="Calibri" w:hAnsi="Times New Roman" w:cs="Times New Roman"/>
          <w:b/>
          <w:sz w:val="24"/>
          <w:szCs w:val="24"/>
          <w:lang w:val="sah-RU"/>
        </w:rPr>
        <w:t>Реализация потенциала культуры, как духовно-нравственной основы развития личности и общества</w:t>
      </w:r>
      <w:r w:rsidRPr="003D78F2">
        <w:rPr>
          <w:rFonts w:ascii="Times New Roman" w:eastAsia="Calibri" w:hAnsi="Times New Roman" w:cs="Times New Roman"/>
          <w:b/>
          <w:sz w:val="24"/>
          <w:szCs w:val="24"/>
        </w:rPr>
        <w:t>»</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Подпрограмма II «Реализация потенциала культуры, как духовно-нравственной основы развития личности и общества» направлена на решение следующих задач:</w:t>
      </w:r>
    </w:p>
    <w:p w:rsidR="00510D13" w:rsidRPr="003D78F2" w:rsidRDefault="00510D13" w:rsidP="003D78F2">
      <w:pPr>
        <w:widowControl w:val="0"/>
        <w:numPr>
          <w:ilvl w:val="0"/>
          <w:numId w:val="44"/>
        </w:numPr>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Выполнение муниципального задания муниципального бюджетного учреждением «Дом культуры «Маяк»;</w:t>
      </w:r>
    </w:p>
    <w:p w:rsidR="00510D13" w:rsidRPr="003D78F2" w:rsidRDefault="00510D13" w:rsidP="003D78F2">
      <w:pPr>
        <w:widowControl w:val="0"/>
        <w:numPr>
          <w:ilvl w:val="0"/>
          <w:numId w:val="44"/>
        </w:numPr>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Обеспечение развития культурно-досуговой деятельности и народного творчества.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На реализацию мероприятий Подпрограммы </w:t>
      </w:r>
      <w:r w:rsidRPr="003D78F2">
        <w:rPr>
          <w:rFonts w:ascii="Times New Roman" w:eastAsia="Calibri" w:hAnsi="Times New Roman" w:cs="Times New Roman"/>
          <w:sz w:val="24"/>
          <w:szCs w:val="24"/>
          <w:lang w:val="en-US"/>
        </w:rPr>
        <w:t>II</w:t>
      </w:r>
      <w:r w:rsidRPr="003D78F2">
        <w:rPr>
          <w:rFonts w:ascii="Times New Roman" w:eastAsia="Calibri" w:hAnsi="Times New Roman" w:cs="Times New Roman"/>
          <w:sz w:val="24"/>
          <w:szCs w:val="24"/>
        </w:rPr>
        <w:t xml:space="preserve"> было выделено 34 768,8 тыс. рублей, в том числе средства местного бюджета ГО «Жатай» 32 968,8 тыс. рублей и внебюджетных средств 1 800,0 тыс. рублей. Кассовое исполнение составило 34 418,8 тыс. рублей или 98,9 % освоения, в том числе </w:t>
      </w:r>
      <w:proofErr w:type="gramStart"/>
      <w:r w:rsidRPr="003D78F2">
        <w:rPr>
          <w:rFonts w:ascii="Times New Roman" w:eastAsia="Calibri" w:hAnsi="Times New Roman" w:cs="Times New Roman"/>
          <w:sz w:val="24"/>
          <w:szCs w:val="24"/>
        </w:rPr>
        <w:t>за средств</w:t>
      </w:r>
      <w:proofErr w:type="gramEnd"/>
      <w:r w:rsidRPr="003D78F2">
        <w:rPr>
          <w:rFonts w:ascii="Times New Roman" w:eastAsia="Calibri" w:hAnsi="Times New Roman" w:cs="Times New Roman"/>
          <w:sz w:val="24"/>
          <w:szCs w:val="24"/>
        </w:rPr>
        <w:t xml:space="preserve"> местного бюджета ГО «Жатай» 32 943,0 тыс. рублей (94,7%) и внебюджетных средств </w:t>
      </w:r>
      <w:r w:rsidR="00963A1E" w:rsidRPr="003D78F2">
        <w:rPr>
          <w:rFonts w:ascii="Times New Roman" w:eastAsia="Calibri" w:hAnsi="Times New Roman" w:cs="Times New Roman"/>
          <w:sz w:val="24"/>
          <w:szCs w:val="24"/>
        </w:rPr>
        <w:t>1 475,8</w:t>
      </w:r>
      <w:r w:rsidRPr="003D78F2">
        <w:rPr>
          <w:rFonts w:ascii="Times New Roman" w:eastAsia="Calibri" w:hAnsi="Times New Roman" w:cs="Times New Roman"/>
          <w:sz w:val="24"/>
          <w:szCs w:val="24"/>
        </w:rPr>
        <w:t xml:space="preserve"> тыс. рублей (83,5%).</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Задача 2.1</w:t>
      </w:r>
      <w:r w:rsidRPr="003D78F2">
        <w:rPr>
          <w:rFonts w:ascii="Times New Roman" w:eastAsia="Calibri" w:hAnsi="Times New Roman" w:cs="Times New Roman"/>
          <w:sz w:val="24"/>
          <w:szCs w:val="24"/>
        </w:rPr>
        <w:t xml:space="preserve">. Выполнение муниципального задания муниципальным бюджетным учреждением «Дом культуры «Маяк»» составило </w:t>
      </w:r>
      <w:r w:rsidR="00963A1E" w:rsidRPr="003D78F2">
        <w:rPr>
          <w:rFonts w:ascii="Times New Roman" w:eastAsia="Calibri" w:hAnsi="Times New Roman" w:cs="Times New Roman"/>
          <w:sz w:val="24"/>
          <w:szCs w:val="24"/>
        </w:rPr>
        <w:t>32 804,6</w:t>
      </w:r>
      <w:r w:rsidRPr="003D78F2">
        <w:rPr>
          <w:rFonts w:ascii="Times New Roman" w:eastAsia="Calibri" w:hAnsi="Times New Roman" w:cs="Times New Roman"/>
          <w:sz w:val="24"/>
          <w:szCs w:val="24"/>
        </w:rPr>
        <w:t xml:space="preserve"> тыс. рублей, в том числе 31 328,8,0 тыс. рублей из местного бюджета (100,0 % исполнения) и 1 475,8 тыс. рублей внебюджетные средства (при плане 1800,0 тыс. рублей 81,9 % исполнения).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 xml:space="preserve">Задача 2.2. </w:t>
      </w:r>
      <w:r w:rsidRPr="003D78F2">
        <w:rPr>
          <w:rFonts w:ascii="Times New Roman" w:eastAsia="Calibri" w:hAnsi="Times New Roman" w:cs="Times New Roman"/>
          <w:sz w:val="24"/>
          <w:szCs w:val="24"/>
        </w:rPr>
        <w:t>Обеспечение развития культурно-досуговой деятельности и народного творчества.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реализации </w:t>
      </w:r>
      <w:r w:rsidRPr="003D78F2">
        <w:rPr>
          <w:rFonts w:ascii="Times New Roman" w:eastAsia="Calibri" w:hAnsi="Times New Roman" w:cs="Times New Roman"/>
          <w:b/>
          <w:sz w:val="24"/>
          <w:szCs w:val="24"/>
        </w:rPr>
        <w:t>мероприятия 2.2.1</w:t>
      </w:r>
      <w:r w:rsidRPr="003D78F2">
        <w:rPr>
          <w:rFonts w:ascii="Times New Roman" w:eastAsia="Calibri" w:hAnsi="Times New Roman" w:cs="Times New Roman"/>
          <w:sz w:val="24"/>
          <w:szCs w:val="24"/>
        </w:rPr>
        <w:t>. «Организация и проведение муниципальных социально-значимых культурно-массовых мероприятий» при плане 1 640,0 тыс. рублей были проведены мероприятия на сумму 1 614,2 тыс. рублей (исполнение 98,4%) такие как:</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Услуги по техническому обеспечению и обслуживанию культурно-массового мероприятия к Дню Победы по договору – 336,0 тыс. рублей;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Оплата по договору за организацию и обслуживание полевой кухни 9 мая- 50,0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w:t>
      </w:r>
    </w:p>
    <w:p w:rsidR="00C37C40" w:rsidRPr="003D78F2" w:rsidRDefault="00C37C40"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-Организация юбилейного празднования 9 мая «80 ЛЕТ ПОБЕДЫ</w:t>
      </w:r>
      <w:r w:rsidRPr="00A1572B">
        <w:rPr>
          <w:rFonts w:ascii="Times New Roman" w:eastAsia="Calibri" w:hAnsi="Times New Roman" w:cs="Times New Roman"/>
          <w:sz w:val="24"/>
          <w:szCs w:val="24"/>
        </w:rPr>
        <w:t>» -</w:t>
      </w:r>
      <w:r w:rsidR="00134842" w:rsidRPr="00A1572B">
        <w:rPr>
          <w:rFonts w:ascii="Times New Roman" w:eastAsia="Calibri" w:hAnsi="Times New Roman" w:cs="Times New Roman"/>
          <w:sz w:val="24"/>
          <w:szCs w:val="24"/>
        </w:rPr>
        <w:t>545,5</w:t>
      </w:r>
      <w:r w:rsidRPr="00A1572B">
        <w:rPr>
          <w:rFonts w:ascii="Times New Roman" w:eastAsia="Calibri" w:hAnsi="Times New Roman" w:cs="Times New Roman"/>
          <w:sz w:val="24"/>
          <w:szCs w:val="24"/>
        </w:rPr>
        <w:t xml:space="preserve"> тыс. рублей</w:t>
      </w:r>
    </w:p>
    <w:p w:rsidR="00510D13" w:rsidRPr="003D78F2" w:rsidRDefault="00C37C40"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(георгиевская лента, п</w:t>
      </w:r>
      <w:r w:rsidR="00510D13" w:rsidRPr="003D78F2">
        <w:rPr>
          <w:rFonts w:ascii="Times New Roman" w:eastAsia="Calibri" w:hAnsi="Times New Roman" w:cs="Times New Roman"/>
          <w:sz w:val="24"/>
          <w:szCs w:val="24"/>
        </w:rPr>
        <w:t>р</w:t>
      </w:r>
      <w:r w:rsidR="00F94569" w:rsidRPr="003D78F2">
        <w:rPr>
          <w:rFonts w:ascii="Times New Roman" w:eastAsia="Calibri" w:hAnsi="Times New Roman" w:cs="Times New Roman"/>
          <w:sz w:val="24"/>
          <w:szCs w:val="24"/>
        </w:rPr>
        <w:t>иобретение гвоздик</w:t>
      </w:r>
      <w:r w:rsidRPr="003D78F2">
        <w:rPr>
          <w:rFonts w:ascii="Times New Roman" w:eastAsia="Calibri" w:hAnsi="Times New Roman" w:cs="Times New Roman"/>
          <w:sz w:val="24"/>
          <w:szCs w:val="24"/>
        </w:rPr>
        <w:t>, флагов, баннеров, рамок для сертификатов, т</w:t>
      </w:r>
      <w:r w:rsidR="00510D13" w:rsidRPr="003D78F2">
        <w:rPr>
          <w:rFonts w:ascii="Times New Roman" w:eastAsia="Calibri" w:hAnsi="Times New Roman" w:cs="Times New Roman"/>
          <w:sz w:val="24"/>
          <w:szCs w:val="24"/>
        </w:rPr>
        <w:t>оржественный вечер для Ветеранов тыла ВОВ, детей войны</w:t>
      </w:r>
      <w:r w:rsidRPr="003D78F2">
        <w:rPr>
          <w:rFonts w:ascii="Times New Roman" w:eastAsia="Calibri" w:hAnsi="Times New Roman" w:cs="Times New Roman"/>
          <w:sz w:val="24"/>
          <w:szCs w:val="24"/>
        </w:rPr>
        <w:t>, и</w:t>
      </w:r>
      <w:r w:rsidR="00510D13" w:rsidRPr="003D78F2">
        <w:rPr>
          <w:rFonts w:ascii="Times New Roman" w:eastAsia="Calibri" w:hAnsi="Times New Roman" w:cs="Times New Roman"/>
          <w:sz w:val="24"/>
          <w:szCs w:val="24"/>
        </w:rPr>
        <w:t>зготовление нагрудных знаков «80 ЛЕТ ПОБЕДЫ»</w:t>
      </w:r>
      <w:r w:rsidRPr="003D78F2">
        <w:rPr>
          <w:rFonts w:ascii="Times New Roman" w:eastAsia="Calibri" w:hAnsi="Times New Roman" w:cs="Times New Roman"/>
          <w:sz w:val="24"/>
          <w:szCs w:val="24"/>
        </w:rPr>
        <w:t xml:space="preserve"> и</w:t>
      </w:r>
      <w:r w:rsidR="00510D13" w:rsidRPr="003D78F2">
        <w:rPr>
          <w:rFonts w:ascii="Times New Roman" w:eastAsia="Calibri" w:hAnsi="Times New Roman" w:cs="Times New Roman"/>
          <w:sz w:val="24"/>
          <w:szCs w:val="24"/>
        </w:rPr>
        <w:t xml:space="preserve"> акриловых статуэток</w:t>
      </w:r>
      <w:proofErr w:type="gramStart"/>
      <w:r w:rsidRPr="003D78F2">
        <w:rPr>
          <w:rFonts w:ascii="Times New Roman" w:eastAsia="Calibri" w:hAnsi="Times New Roman" w:cs="Times New Roman"/>
          <w:sz w:val="24"/>
          <w:szCs w:val="24"/>
        </w:rPr>
        <w:t>, ,</w:t>
      </w:r>
      <w:proofErr w:type="gramEnd"/>
      <w:r w:rsidRPr="003D78F2">
        <w:rPr>
          <w:rFonts w:ascii="Times New Roman" w:eastAsia="Calibri" w:hAnsi="Times New Roman" w:cs="Times New Roman"/>
          <w:sz w:val="24"/>
          <w:szCs w:val="24"/>
        </w:rPr>
        <w:t xml:space="preserve"> с</w:t>
      </w:r>
      <w:r w:rsidR="00510D13" w:rsidRPr="003D78F2">
        <w:rPr>
          <w:rFonts w:ascii="Times New Roman" w:eastAsia="Calibri" w:hAnsi="Times New Roman" w:cs="Times New Roman"/>
          <w:sz w:val="24"/>
          <w:szCs w:val="24"/>
        </w:rPr>
        <w:t xml:space="preserve">алют (фейерверк) </w:t>
      </w:r>
      <w:r w:rsidRPr="003D78F2">
        <w:rPr>
          <w:rFonts w:ascii="Times New Roman" w:eastAsia="Calibri" w:hAnsi="Times New Roman" w:cs="Times New Roman"/>
          <w:sz w:val="24"/>
          <w:szCs w:val="24"/>
        </w:rPr>
        <w:t xml:space="preserve">, организация </w:t>
      </w:r>
      <w:r w:rsidR="00510D13" w:rsidRPr="003D78F2">
        <w:rPr>
          <w:rFonts w:ascii="Times New Roman" w:eastAsia="Calibri" w:hAnsi="Times New Roman" w:cs="Times New Roman"/>
          <w:sz w:val="24"/>
          <w:szCs w:val="24"/>
        </w:rPr>
        <w:t>питания ветеранов в палатке 9 Мая</w:t>
      </w:r>
      <w:r w:rsidRPr="003D78F2">
        <w:rPr>
          <w:rFonts w:ascii="Times New Roman" w:eastAsia="Calibri" w:hAnsi="Times New Roman" w:cs="Times New Roman"/>
          <w:sz w:val="24"/>
          <w:szCs w:val="24"/>
        </w:rPr>
        <w:t>)</w:t>
      </w:r>
      <w:r w:rsidR="00023B89" w:rsidRPr="003D78F2">
        <w:rPr>
          <w:rFonts w:ascii="Times New Roman" w:eastAsia="Calibri" w:hAnsi="Times New Roman" w:cs="Times New Roman"/>
          <w:sz w:val="24"/>
          <w:szCs w:val="24"/>
        </w:rPr>
        <w:t>;</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Приобретение сертификатов «Одарич» для поощрения в мероприятиях –225,0 тыс. рублей; </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Организация питания на </w:t>
      </w:r>
      <w:r w:rsidR="007A6921" w:rsidRPr="003D78F2">
        <w:rPr>
          <w:rFonts w:ascii="Times New Roman" w:eastAsia="Calibri" w:hAnsi="Times New Roman" w:cs="Times New Roman"/>
          <w:sz w:val="24"/>
          <w:szCs w:val="24"/>
        </w:rPr>
        <w:t>«</w:t>
      </w:r>
      <w:r w:rsidRPr="003D78F2">
        <w:rPr>
          <w:rFonts w:ascii="Times New Roman" w:eastAsia="Calibri" w:hAnsi="Times New Roman" w:cs="Times New Roman"/>
          <w:sz w:val="24"/>
          <w:szCs w:val="24"/>
        </w:rPr>
        <w:t>День речника</w:t>
      </w:r>
      <w:r w:rsidR="007A6921" w:rsidRPr="003D78F2">
        <w:rPr>
          <w:rFonts w:ascii="Times New Roman" w:eastAsia="Calibri" w:hAnsi="Times New Roman" w:cs="Times New Roman"/>
          <w:sz w:val="24"/>
          <w:szCs w:val="24"/>
        </w:rPr>
        <w:t>»</w:t>
      </w:r>
      <w:r w:rsidRPr="003D78F2">
        <w:rPr>
          <w:rFonts w:ascii="Times New Roman" w:eastAsia="Calibri" w:hAnsi="Times New Roman" w:cs="Times New Roman"/>
          <w:sz w:val="24"/>
          <w:szCs w:val="24"/>
        </w:rPr>
        <w:t xml:space="preserve"> – 18,0 тыс.</w:t>
      </w:r>
      <w:r w:rsidR="007A6921"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rPr>
        <w:t>рублей;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Организация </w:t>
      </w:r>
      <w:r w:rsidR="007A6921" w:rsidRPr="003D78F2">
        <w:rPr>
          <w:rFonts w:ascii="Times New Roman" w:eastAsia="Times New Roman" w:hAnsi="Times New Roman" w:cs="Times New Roman"/>
          <w:sz w:val="24"/>
          <w:szCs w:val="24"/>
        </w:rPr>
        <w:t>муниципального</w:t>
      </w:r>
      <w:r w:rsidR="007A6921"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rPr>
        <w:t xml:space="preserve">мероприятия </w:t>
      </w:r>
      <w:r w:rsidR="007A6921" w:rsidRPr="003D78F2">
        <w:rPr>
          <w:rFonts w:ascii="Times New Roman" w:eastAsia="Calibri" w:hAnsi="Times New Roman" w:cs="Times New Roman"/>
          <w:sz w:val="24"/>
          <w:szCs w:val="24"/>
        </w:rPr>
        <w:t>«</w:t>
      </w:r>
      <w:r w:rsidRPr="003D78F2">
        <w:rPr>
          <w:rFonts w:ascii="Times New Roman" w:eastAsia="Calibri" w:hAnsi="Times New Roman" w:cs="Times New Roman"/>
          <w:sz w:val="24"/>
          <w:szCs w:val="24"/>
        </w:rPr>
        <w:t>День учителя</w:t>
      </w:r>
      <w:r w:rsidR="007A6921" w:rsidRPr="003D78F2">
        <w:rPr>
          <w:rFonts w:ascii="Times New Roman" w:eastAsia="Calibri" w:hAnsi="Times New Roman" w:cs="Times New Roman"/>
          <w:sz w:val="24"/>
          <w:szCs w:val="24"/>
        </w:rPr>
        <w:t>»</w:t>
      </w:r>
      <w:r w:rsidRPr="003D78F2">
        <w:rPr>
          <w:rFonts w:ascii="Times New Roman" w:eastAsia="Calibri" w:hAnsi="Times New Roman" w:cs="Times New Roman"/>
          <w:sz w:val="24"/>
          <w:szCs w:val="24"/>
        </w:rPr>
        <w:t xml:space="preserve"> – 100,0 </w:t>
      </w:r>
      <w:proofErr w:type="spellStart"/>
      <w:proofErr w:type="gramStart"/>
      <w:r w:rsidRPr="003D78F2">
        <w:rPr>
          <w:rFonts w:ascii="Times New Roman" w:eastAsia="Calibri" w:hAnsi="Times New Roman" w:cs="Times New Roman"/>
          <w:sz w:val="24"/>
          <w:szCs w:val="24"/>
        </w:rPr>
        <w:t>тыс.рублей</w:t>
      </w:r>
      <w:proofErr w:type="spellEnd"/>
      <w:proofErr w:type="gramEnd"/>
      <w:r w:rsidRPr="003D78F2">
        <w:rPr>
          <w:rFonts w:ascii="Times New Roman" w:eastAsia="Calibri" w:hAnsi="Times New Roman" w:cs="Times New Roman"/>
          <w:sz w:val="24"/>
          <w:szCs w:val="24"/>
        </w:rPr>
        <w:t>;</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007A6921" w:rsidRPr="003D78F2">
        <w:rPr>
          <w:rFonts w:ascii="Times New Roman" w:eastAsia="Calibri" w:hAnsi="Times New Roman" w:cs="Times New Roman"/>
          <w:sz w:val="24"/>
          <w:szCs w:val="24"/>
        </w:rPr>
        <w:t xml:space="preserve">Организация </w:t>
      </w:r>
      <w:r w:rsidR="007A6921" w:rsidRPr="003D78F2">
        <w:rPr>
          <w:rFonts w:ascii="Times New Roman" w:eastAsia="Times New Roman" w:hAnsi="Times New Roman" w:cs="Times New Roman"/>
          <w:sz w:val="24"/>
          <w:szCs w:val="24"/>
        </w:rPr>
        <w:t>муниципального</w:t>
      </w:r>
      <w:r w:rsidR="007A6921" w:rsidRPr="003D78F2">
        <w:rPr>
          <w:rFonts w:ascii="Times New Roman" w:eastAsia="Calibri" w:hAnsi="Times New Roman" w:cs="Times New Roman"/>
          <w:sz w:val="24"/>
          <w:szCs w:val="24"/>
        </w:rPr>
        <w:t xml:space="preserve"> мероприятия «</w:t>
      </w:r>
      <w:r w:rsidRPr="003D78F2">
        <w:rPr>
          <w:rFonts w:ascii="Times New Roman" w:eastAsia="Calibri" w:hAnsi="Times New Roman" w:cs="Times New Roman"/>
          <w:sz w:val="24"/>
          <w:szCs w:val="24"/>
        </w:rPr>
        <w:t>Закрытие Года защитника Отечества, защитника Родины</w:t>
      </w:r>
      <w:r w:rsidR="007A6921" w:rsidRPr="003D78F2">
        <w:rPr>
          <w:rFonts w:ascii="Times New Roman" w:eastAsia="Calibri" w:hAnsi="Times New Roman" w:cs="Times New Roman"/>
          <w:sz w:val="24"/>
          <w:szCs w:val="24"/>
        </w:rPr>
        <w:t>»</w:t>
      </w:r>
      <w:r w:rsidRPr="003D78F2">
        <w:rPr>
          <w:rFonts w:ascii="Times New Roman" w:eastAsia="Calibri" w:hAnsi="Times New Roman" w:cs="Times New Roman"/>
          <w:sz w:val="24"/>
          <w:szCs w:val="24"/>
        </w:rPr>
        <w:t xml:space="preserve"> – 123,9 тыс.</w:t>
      </w:r>
      <w:r w:rsidR="007A6921" w:rsidRPr="003D78F2">
        <w:rPr>
          <w:rFonts w:ascii="Times New Roman" w:eastAsia="Calibri" w:hAnsi="Times New Roman" w:cs="Times New Roman"/>
          <w:sz w:val="24"/>
          <w:szCs w:val="24"/>
        </w:rPr>
        <w:t xml:space="preserve"> </w:t>
      </w:r>
      <w:proofErr w:type="gramStart"/>
      <w:r w:rsidRPr="003D78F2">
        <w:rPr>
          <w:rFonts w:ascii="Times New Roman" w:eastAsia="Calibri" w:hAnsi="Times New Roman" w:cs="Times New Roman"/>
          <w:sz w:val="24"/>
          <w:szCs w:val="24"/>
        </w:rPr>
        <w:t>рублей;;</w:t>
      </w:r>
      <w:proofErr w:type="gramEnd"/>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00C37C40" w:rsidRPr="003D78F2">
        <w:rPr>
          <w:rFonts w:ascii="Times New Roman" w:eastAsia="Calibri" w:hAnsi="Times New Roman" w:cs="Times New Roman"/>
          <w:sz w:val="24"/>
          <w:szCs w:val="24"/>
        </w:rPr>
        <w:t xml:space="preserve">Организация </w:t>
      </w:r>
      <w:r w:rsidR="007A6921" w:rsidRPr="003D78F2">
        <w:rPr>
          <w:rFonts w:ascii="Times New Roman" w:eastAsia="Times New Roman" w:hAnsi="Times New Roman" w:cs="Times New Roman"/>
          <w:sz w:val="24"/>
          <w:szCs w:val="24"/>
        </w:rPr>
        <w:t>муниципального мероприятия «</w:t>
      </w:r>
      <w:r w:rsidRPr="003D78F2">
        <w:rPr>
          <w:rFonts w:ascii="Times New Roman" w:eastAsia="Calibri" w:hAnsi="Times New Roman" w:cs="Times New Roman"/>
          <w:sz w:val="24"/>
          <w:szCs w:val="24"/>
        </w:rPr>
        <w:t>Ёлка Главы ГО «Жатай»</w:t>
      </w:r>
      <w:r w:rsidR="007A6921" w:rsidRPr="003D78F2">
        <w:rPr>
          <w:rFonts w:ascii="Times New Roman" w:eastAsia="Calibri" w:hAnsi="Times New Roman" w:cs="Times New Roman"/>
          <w:sz w:val="24"/>
          <w:szCs w:val="24"/>
        </w:rPr>
        <w:t>»</w:t>
      </w:r>
      <w:r w:rsidRPr="003D78F2">
        <w:rPr>
          <w:rFonts w:ascii="Times New Roman" w:eastAsia="Calibri" w:hAnsi="Times New Roman" w:cs="Times New Roman"/>
          <w:sz w:val="24"/>
          <w:szCs w:val="24"/>
        </w:rPr>
        <w:t xml:space="preserve"> - 130,0 </w:t>
      </w:r>
      <w:proofErr w:type="spellStart"/>
      <w:proofErr w:type="gramStart"/>
      <w:r w:rsidRPr="003D78F2">
        <w:rPr>
          <w:rFonts w:ascii="Times New Roman" w:eastAsia="Calibri" w:hAnsi="Times New Roman" w:cs="Times New Roman"/>
          <w:sz w:val="24"/>
          <w:szCs w:val="24"/>
        </w:rPr>
        <w:t>тыс</w:t>
      </w:r>
      <w:proofErr w:type="spellEnd"/>
      <w:r w:rsidR="007A6921"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rPr>
        <w:t>.рублей</w:t>
      </w:r>
      <w:proofErr w:type="gramEnd"/>
      <w:r w:rsidRPr="003D78F2">
        <w:rPr>
          <w:rFonts w:ascii="Times New Roman" w:eastAsia="Calibri" w:hAnsi="Times New Roman" w:cs="Times New Roman"/>
          <w:sz w:val="24"/>
          <w:szCs w:val="24"/>
        </w:rPr>
        <w:t xml:space="preserve">; </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Организация новогоднего вечера для Ветеранов тыла ВОВ и детей войны – 70,0 тыс. рублей.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b/>
          <w:sz w:val="24"/>
          <w:szCs w:val="24"/>
        </w:rPr>
        <w:t>Мероприятие 2.2.2</w:t>
      </w:r>
      <w:r w:rsidRPr="003D78F2">
        <w:rPr>
          <w:rFonts w:ascii="Times New Roman" w:eastAsia="Calibri" w:hAnsi="Times New Roman" w:cs="Times New Roman"/>
          <w:sz w:val="24"/>
          <w:szCs w:val="24"/>
        </w:rPr>
        <w:t xml:space="preserve"> «Организация культурно-массовой работы клубных формирований» работы проводилось без выделения финансирования. 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b/>
          <w:sz w:val="24"/>
          <w:szCs w:val="24"/>
        </w:rPr>
        <w:t>Мероприятие 2.2.3</w:t>
      </w:r>
      <w:r w:rsidRPr="003D78F2">
        <w:rPr>
          <w:rFonts w:ascii="Times New Roman" w:eastAsia="Calibri" w:hAnsi="Times New Roman" w:cs="Times New Roman"/>
          <w:sz w:val="24"/>
          <w:szCs w:val="24"/>
        </w:rPr>
        <w:t>. «Создание условий для развития народных художественных промыслов, декоративно-прикладного творчества» средства не выделялись. Исполнение 100 %.</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реализации </w:t>
      </w:r>
      <w:r w:rsidRPr="003D78F2">
        <w:rPr>
          <w:rFonts w:ascii="Times New Roman" w:eastAsia="Calibri" w:hAnsi="Times New Roman" w:cs="Times New Roman"/>
          <w:b/>
          <w:sz w:val="24"/>
          <w:szCs w:val="24"/>
        </w:rPr>
        <w:t>мероприятия 2.2.4</w:t>
      </w:r>
      <w:r w:rsidRPr="003D78F2">
        <w:rPr>
          <w:rFonts w:ascii="Times New Roman" w:eastAsia="Calibri" w:hAnsi="Times New Roman" w:cs="Times New Roman"/>
          <w:sz w:val="24"/>
          <w:szCs w:val="24"/>
        </w:rPr>
        <w:t>. «Повышение квалификации специалистов культурной сферы (</w:t>
      </w:r>
      <w:proofErr w:type="spellStart"/>
      <w:r w:rsidRPr="003D78F2">
        <w:rPr>
          <w:rFonts w:ascii="Times New Roman" w:eastAsia="Calibri" w:hAnsi="Times New Roman" w:cs="Times New Roman"/>
          <w:sz w:val="24"/>
          <w:szCs w:val="24"/>
        </w:rPr>
        <w:t>софинансирование</w:t>
      </w:r>
      <w:proofErr w:type="spellEnd"/>
      <w:r w:rsidRPr="003D78F2">
        <w:rPr>
          <w:rFonts w:ascii="Times New Roman" w:eastAsia="Calibri" w:hAnsi="Times New Roman" w:cs="Times New Roman"/>
          <w:sz w:val="24"/>
          <w:szCs w:val="24"/>
        </w:rPr>
        <w:t xml:space="preserve"> 50% из местного бюджета)» проводилось без выделения финансирования. Специалисты учреждений культуры прошли КПК на бесплатной основе и за счет средств</w:t>
      </w:r>
      <w:r w:rsidR="00195390" w:rsidRPr="003D78F2">
        <w:rPr>
          <w:rFonts w:ascii="Times New Roman" w:eastAsia="Calibri" w:hAnsi="Times New Roman" w:cs="Times New Roman"/>
          <w:sz w:val="24"/>
          <w:szCs w:val="24"/>
        </w:rPr>
        <w:t xml:space="preserve"> учреждений</w:t>
      </w:r>
      <w:r w:rsidRPr="003D78F2">
        <w:rPr>
          <w:rFonts w:ascii="Times New Roman" w:eastAsia="Calibri" w:hAnsi="Times New Roman" w:cs="Times New Roman"/>
          <w:sz w:val="24"/>
          <w:szCs w:val="24"/>
        </w:rPr>
        <w:t>.</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Целевые показатели для достижения плановых значений подпрограммы </w:t>
      </w:r>
      <w:r w:rsidRPr="003D78F2">
        <w:rPr>
          <w:rFonts w:ascii="Times New Roman" w:eastAsia="Calibri" w:hAnsi="Times New Roman" w:cs="Times New Roman"/>
          <w:sz w:val="24"/>
          <w:szCs w:val="24"/>
          <w:lang w:val="en-US"/>
        </w:rPr>
        <w:t>II</w:t>
      </w:r>
      <w:r w:rsidRPr="003D78F2">
        <w:rPr>
          <w:rFonts w:ascii="Times New Roman" w:eastAsia="Calibri" w:hAnsi="Times New Roman" w:cs="Times New Roman"/>
          <w:sz w:val="24"/>
          <w:szCs w:val="24"/>
        </w:rPr>
        <w:t xml:space="preserve"> исполнены не в полном объеме:</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w:t>
      </w:r>
      <w:r w:rsidR="00AA0684"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rPr>
        <w:t xml:space="preserve">Финансовое обеспечение выполнения муниципального задания </w:t>
      </w:r>
      <w:proofErr w:type="gramStart"/>
      <w:r w:rsidRPr="003D78F2">
        <w:rPr>
          <w:rFonts w:ascii="Times New Roman" w:eastAsia="Calibri" w:hAnsi="Times New Roman" w:cs="Times New Roman"/>
          <w:sz w:val="24"/>
          <w:szCs w:val="24"/>
        </w:rPr>
        <w:t>муниципальным  бюджетным</w:t>
      </w:r>
      <w:proofErr w:type="gramEnd"/>
      <w:r w:rsidRPr="003D78F2">
        <w:rPr>
          <w:rFonts w:ascii="Times New Roman" w:eastAsia="Calibri" w:hAnsi="Times New Roman" w:cs="Times New Roman"/>
          <w:sz w:val="24"/>
          <w:szCs w:val="24"/>
        </w:rPr>
        <w:t xml:space="preserve"> учреждением  «Дом культуры «Маяк»: план -1 800,0 тыс. рублей</w:t>
      </w:r>
      <w:r w:rsidRPr="003D78F2">
        <w:rPr>
          <w:rFonts w:ascii="Times New Roman" w:eastAsia="Calibri" w:hAnsi="Times New Roman" w:cs="Times New Roman"/>
          <w:bCs/>
          <w:sz w:val="24"/>
          <w:szCs w:val="24"/>
        </w:rPr>
        <w:t>,</w:t>
      </w:r>
      <w:r w:rsidRPr="003D78F2">
        <w:rPr>
          <w:rFonts w:ascii="Times New Roman" w:eastAsia="Calibri" w:hAnsi="Times New Roman" w:cs="Times New Roman"/>
          <w:sz w:val="24"/>
          <w:szCs w:val="24"/>
        </w:rPr>
        <w:t xml:space="preserve"> достигнуто-1 475,8 тыс. рублей</w:t>
      </w:r>
      <w:r w:rsidRPr="003D78F2">
        <w:rPr>
          <w:rFonts w:ascii="Times New Roman" w:eastAsia="Calibri" w:hAnsi="Times New Roman" w:cs="Times New Roman"/>
          <w:bCs/>
          <w:sz w:val="24"/>
          <w:szCs w:val="24"/>
        </w:rPr>
        <w:t xml:space="preserve">. </w:t>
      </w:r>
      <w:r w:rsidRPr="003D78F2">
        <w:rPr>
          <w:rFonts w:ascii="Times New Roman" w:eastAsia="Calibri" w:hAnsi="Times New Roman" w:cs="Times New Roman"/>
          <w:sz w:val="24"/>
          <w:szCs w:val="24"/>
        </w:rPr>
        <w:t xml:space="preserve">Исполнение 81,9 %.  Не исполнение плановых показателей связано с отсутствием кинопоказов. При формировании показателей программы учитывалась работа </w:t>
      </w:r>
      <w:proofErr w:type="spellStart"/>
      <w:r w:rsidRPr="003D78F2">
        <w:rPr>
          <w:rFonts w:ascii="Times New Roman" w:eastAsia="Calibri" w:hAnsi="Times New Roman" w:cs="Times New Roman"/>
          <w:sz w:val="24"/>
          <w:szCs w:val="24"/>
        </w:rPr>
        <w:t>конотеатра</w:t>
      </w:r>
      <w:proofErr w:type="spellEnd"/>
      <w:r w:rsidRPr="003D78F2">
        <w:rPr>
          <w:rFonts w:ascii="Times New Roman" w:eastAsia="Calibri" w:hAnsi="Times New Roman" w:cs="Times New Roman"/>
          <w:sz w:val="24"/>
          <w:szCs w:val="24"/>
        </w:rPr>
        <w:t>, но после пожара кинопоказ не ведется, в связи с чем не достигается указанный показатель.</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2. Количество посещений Дома культуры по отношению к уровню 2019 года (до </w:t>
      </w:r>
      <w:proofErr w:type="spellStart"/>
      <w:r w:rsidRPr="003D78F2">
        <w:rPr>
          <w:rFonts w:ascii="Times New Roman" w:eastAsia="Calibri" w:hAnsi="Times New Roman" w:cs="Times New Roman"/>
          <w:bCs/>
          <w:sz w:val="24"/>
          <w:szCs w:val="24"/>
        </w:rPr>
        <w:t>пандемийный</w:t>
      </w:r>
      <w:proofErr w:type="spellEnd"/>
      <w:r w:rsidRPr="003D78F2">
        <w:rPr>
          <w:rFonts w:ascii="Times New Roman" w:eastAsia="Calibri" w:hAnsi="Times New Roman" w:cs="Times New Roman"/>
          <w:bCs/>
          <w:sz w:val="24"/>
          <w:szCs w:val="24"/>
        </w:rPr>
        <w:t xml:space="preserve"> период): план- 57 528 посещений, достигнуто-57 528 посещений. </w:t>
      </w:r>
      <w:r w:rsidRPr="003D78F2">
        <w:rPr>
          <w:rFonts w:ascii="Times New Roman" w:eastAsia="Calibri" w:hAnsi="Times New Roman" w:cs="Times New Roman"/>
          <w:sz w:val="24"/>
          <w:szCs w:val="24"/>
        </w:rPr>
        <w:t>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3. Количество обращений к цифровым ресурсам в сфере культуры: план-15 220 обращений, достигнуто-15 220 обращений. </w:t>
      </w:r>
      <w:r w:rsidRPr="003D78F2">
        <w:rPr>
          <w:rFonts w:ascii="Times New Roman" w:eastAsia="Calibri" w:hAnsi="Times New Roman" w:cs="Times New Roman"/>
          <w:sz w:val="24"/>
          <w:szCs w:val="24"/>
        </w:rPr>
        <w:t>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4. Количество проведенных муниципальных, республиканских, всероссийских, международных социально-значимых мероприятий, в том числе онлайн при наличии не менее 15 участников: план- 2 мероприятие, достигнуто- 11 мероприятий. </w:t>
      </w:r>
      <w:r w:rsidRPr="003D78F2">
        <w:rPr>
          <w:rFonts w:ascii="Times New Roman" w:eastAsia="Calibri" w:hAnsi="Times New Roman" w:cs="Times New Roman"/>
          <w:sz w:val="24"/>
          <w:szCs w:val="24"/>
        </w:rPr>
        <w:t>Исполнение 550%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lang w:val="sah-RU"/>
        </w:rPr>
        <w:t>Проведены муниципальные социально-значимые мероприятия  такие как</w:t>
      </w:r>
      <w:r w:rsidRPr="003D78F2">
        <w:rPr>
          <w:rFonts w:ascii="Times New Roman" w:eastAsia="Calibri" w:hAnsi="Times New Roman" w:cs="Times New Roman"/>
          <w:bCs/>
          <w:sz w:val="24"/>
          <w:szCs w:val="24"/>
        </w:rPr>
        <w:t>:</w:t>
      </w:r>
      <w:r w:rsidRPr="003D78F2">
        <w:rPr>
          <w:rFonts w:ascii="Times New Roman" w:eastAsia="Calibri" w:hAnsi="Times New Roman" w:cs="Times New Roman"/>
          <w:bCs/>
          <w:sz w:val="24"/>
          <w:szCs w:val="24"/>
          <w:lang w:val="sah-RU"/>
        </w:rPr>
        <w:t>комплекс мероприятий к 9 мая,</w:t>
      </w:r>
      <w:r w:rsidRPr="003D78F2">
        <w:rPr>
          <w:rFonts w:ascii="Times New Roman" w:eastAsia="Calibri" w:hAnsi="Times New Roman" w:cs="Times New Roman"/>
          <w:bCs/>
          <w:sz w:val="24"/>
          <w:szCs w:val="24"/>
        </w:rPr>
        <w:t xml:space="preserve"> комплекс мероприятий ко Дню поселка «Праздник улиц»</w:t>
      </w:r>
      <w:r w:rsidRPr="003D78F2">
        <w:rPr>
          <w:rFonts w:ascii="Times New Roman" w:eastAsia="Calibri" w:hAnsi="Times New Roman" w:cs="Times New Roman"/>
          <w:bCs/>
          <w:sz w:val="24"/>
          <w:szCs w:val="24"/>
          <w:lang w:val="sah-RU"/>
        </w:rPr>
        <w:t>,</w:t>
      </w:r>
      <w:r w:rsidRPr="003D78F2">
        <w:rPr>
          <w:rFonts w:ascii="Times New Roman" w:eastAsia="Calibri" w:hAnsi="Times New Roman" w:cs="Times New Roman"/>
          <w:bCs/>
          <w:sz w:val="24"/>
          <w:szCs w:val="24"/>
        </w:rPr>
        <w:t xml:space="preserve"> комплекс мероприятий в рамках национального праздника «</w:t>
      </w:r>
      <w:proofErr w:type="spellStart"/>
      <w:r w:rsidRPr="003D78F2">
        <w:rPr>
          <w:rFonts w:ascii="Times New Roman" w:eastAsia="Calibri" w:hAnsi="Times New Roman" w:cs="Times New Roman"/>
          <w:bCs/>
          <w:sz w:val="24"/>
          <w:szCs w:val="24"/>
        </w:rPr>
        <w:t>Ысыах-Туймаады</w:t>
      </w:r>
      <w:proofErr w:type="spellEnd"/>
      <w:r w:rsidRPr="003D78F2">
        <w:rPr>
          <w:rFonts w:ascii="Times New Roman" w:eastAsia="Calibri" w:hAnsi="Times New Roman" w:cs="Times New Roman"/>
          <w:bCs/>
          <w:sz w:val="24"/>
          <w:szCs w:val="24"/>
        </w:rPr>
        <w:t xml:space="preserve">», День речника, Жатай наш хлебосольный, фестиваль-конкурс «В дружбе народов-единство страны», </w:t>
      </w:r>
      <w:r w:rsidRPr="003D78F2">
        <w:rPr>
          <w:rFonts w:ascii="Times New Roman" w:eastAsia="Calibri" w:hAnsi="Times New Roman" w:cs="Times New Roman"/>
          <w:bCs/>
          <w:sz w:val="24"/>
          <w:szCs w:val="24"/>
          <w:lang w:val="sah-RU"/>
        </w:rPr>
        <w:t xml:space="preserve">Республиканский конкурс казачьей культуры </w:t>
      </w:r>
      <w:r w:rsidRPr="003D78F2">
        <w:rPr>
          <w:rFonts w:ascii="Times New Roman" w:eastAsia="Calibri" w:hAnsi="Times New Roman" w:cs="Times New Roman"/>
          <w:bCs/>
          <w:sz w:val="24"/>
          <w:szCs w:val="24"/>
        </w:rPr>
        <w:t>«</w:t>
      </w:r>
      <w:r w:rsidRPr="003D78F2">
        <w:rPr>
          <w:rFonts w:ascii="Times New Roman" w:eastAsia="Calibri" w:hAnsi="Times New Roman" w:cs="Times New Roman"/>
          <w:bCs/>
          <w:sz w:val="24"/>
          <w:szCs w:val="24"/>
          <w:lang w:val="sah-RU"/>
        </w:rPr>
        <w:t>Традиции предков храним</w:t>
      </w:r>
      <w:r w:rsidRPr="003D78F2">
        <w:rPr>
          <w:rFonts w:ascii="Times New Roman" w:eastAsia="Calibri" w:hAnsi="Times New Roman" w:cs="Times New Roman"/>
          <w:bCs/>
          <w:sz w:val="24"/>
          <w:szCs w:val="24"/>
        </w:rPr>
        <w:t>»,</w:t>
      </w:r>
      <w:r w:rsidRPr="003D78F2">
        <w:rPr>
          <w:rFonts w:ascii="Times New Roman" w:eastAsia="Calibri" w:hAnsi="Times New Roman" w:cs="Times New Roman"/>
          <w:bCs/>
          <w:sz w:val="24"/>
          <w:szCs w:val="24"/>
          <w:lang w:val="sah-RU"/>
        </w:rPr>
        <w:t xml:space="preserve"> </w:t>
      </w:r>
      <w:r w:rsidRPr="003D78F2">
        <w:rPr>
          <w:rFonts w:ascii="Times New Roman" w:eastAsia="Calibri" w:hAnsi="Times New Roman" w:cs="Times New Roman"/>
          <w:bCs/>
          <w:sz w:val="24"/>
          <w:szCs w:val="24"/>
        </w:rPr>
        <w:t>«</w:t>
      </w:r>
      <w:r w:rsidRPr="003D78F2">
        <w:rPr>
          <w:rFonts w:ascii="Times New Roman" w:eastAsia="Calibri" w:hAnsi="Times New Roman" w:cs="Times New Roman"/>
          <w:bCs/>
          <w:sz w:val="24"/>
          <w:szCs w:val="24"/>
          <w:lang w:val="sah-RU"/>
        </w:rPr>
        <w:t>День защиты детей</w:t>
      </w:r>
      <w:r w:rsidRPr="003D78F2">
        <w:rPr>
          <w:rFonts w:ascii="Times New Roman" w:eastAsia="Calibri" w:hAnsi="Times New Roman" w:cs="Times New Roman"/>
          <w:bCs/>
          <w:sz w:val="24"/>
          <w:szCs w:val="24"/>
        </w:rPr>
        <w:t>»</w:t>
      </w:r>
      <w:r w:rsidRPr="003D78F2">
        <w:rPr>
          <w:rFonts w:ascii="Times New Roman" w:eastAsia="Calibri" w:hAnsi="Times New Roman" w:cs="Times New Roman"/>
          <w:bCs/>
          <w:sz w:val="24"/>
          <w:szCs w:val="24"/>
          <w:lang w:val="sah-RU"/>
        </w:rPr>
        <w:t xml:space="preserve">, </w:t>
      </w:r>
      <w:r w:rsidRPr="003D78F2">
        <w:rPr>
          <w:rFonts w:ascii="Times New Roman" w:eastAsia="Calibri" w:hAnsi="Times New Roman" w:cs="Times New Roman"/>
          <w:bCs/>
          <w:sz w:val="24"/>
          <w:szCs w:val="24"/>
        </w:rPr>
        <w:t>«</w:t>
      </w:r>
      <w:r w:rsidRPr="003D78F2">
        <w:rPr>
          <w:rFonts w:ascii="Times New Roman" w:eastAsia="Calibri" w:hAnsi="Times New Roman" w:cs="Times New Roman"/>
          <w:bCs/>
          <w:sz w:val="24"/>
          <w:szCs w:val="24"/>
          <w:lang w:val="sah-RU"/>
        </w:rPr>
        <w:t>День семьи , любви и верности</w:t>
      </w:r>
      <w:r w:rsidRPr="003D78F2">
        <w:rPr>
          <w:rFonts w:ascii="Times New Roman" w:eastAsia="Calibri" w:hAnsi="Times New Roman" w:cs="Times New Roman"/>
          <w:bCs/>
          <w:sz w:val="24"/>
          <w:szCs w:val="24"/>
        </w:rPr>
        <w:t>»</w:t>
      </w:r>
      <w:r w:rsidRPr="003D78F2">
        <w:rPr>
          <w:rFonts w:ascii="Times New Roman" w:eastAsia="Calibri" w:hAnsi="Times New Roman" w:cs="Times New Roman"/>
          <w:bCs/>
          <w:sz w:val="24"/>
          <w:szCs w:val="24"/>
          <w:lang w:val="sah-RU"/>
        </w:rPr>
        <w:t xml:space="preserve">, </w:t>
      </w:r>
      <w:r w:rsidRPr="003D78F2">
        <w:rPr>
          <w:rFonts w:ascii="Times New Roman" w:eastAsia="Calibri" w:hAnsi="Times New Roman" w:cs="Times New Roman"/>
          <w:bCs/>
          <w:sz w:val="24"/>
          <w:szCs w:val="24"/>
        </w:rPr>
        <w:t>«День памяти и скорби»</w:t>
      </w:r>
      <w:r w:rsidRPr="003D78F2">
        <w:rPr>
          <w:rFonts w:ascii="Times New Roman" w:eastAsia="Calibri" w:hAnsi="Times New Roman" w:cs="Times New Roman"/>
          <w:bCs/>
          <w:sz w:val="24"/>
          <w:szCs w:val="24"/>
          <w:lang w:val="sah-RU"/>
        </w:rPr>
        <w:t>.</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5.Количество участников культурно-массовых мероприятий (в динамике - качественный показатель): план- 8,8 %, достигнуто- 8,8 %.  </w:t>
      </w:r>
      <w:r w:rsidRPr="003D78F2">
        <w:rPr>
          <w:rFonts w:ascii="Times New Roman" w:eastAsia="Calibri" w:hAnsi="Times New Roman" w:cs="Times New Roman"/>
          <w:sz w:val="24"/>
          <w:szCs w:val="24"/>
        </w:rPr>
        <w:t>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6. Количество участников клубных формирований: план - 52 чел. на 1 </w:t>
      </w:r>
      <w:proofErr w:type="spellStart"/>
      <w:proofErr w:type="gramStart"/>
      <w:r w:rsidRPr="003D78F2">
        <w:rPr>
          <w:rFonts w:ascii="Times New Roman" w:eastAsia="Calibri" w:hAnsi="Times New Roman" w:cs="Times New Roman"/>
          <w:bCs/>
          <w:sz w:val="24"/>
          <w:szCs w:val="24"/>
        </w:rPr>
        <w:t>тыс.населения</w:t>
      </w:r>
      <w:proofErr w:type="spellEnd"/>
      <w:proofErr w:type="gramEnd"/>
      <w:r w:rsidRPr="003D78F2">
        <w:rPr>
          <w:rFonts w:ascii="Times New Roman" w:eastAsia="Calibri" w:hAnsi="Times New Roman" w:cs="Times New Roman"/>
          <w:bCs/>
          <w:sz w:val="24"/>
          <w:szCs w:val="24"/>
        </w:rPr>
        <w:t xml:space="preserve">, достигнуто - 52 чел. на 1тыс.населения. </w:t>
      </w:r>
      <w:r w:rsidRPr="003D78F2">
        <w:rPr>
          <w:rFonts w:ascii="Times New Roman" w:eastAsia="Calibri" w:hAnsi="Times New Roman" w:cs="Times New Roman"/>
          <w:sz w:val="24"/>
          <w:szCs w:val="24"/>
        </w:rPr>
        <w:t>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Cs/>
          <w:sz w:val="24"/>
          <w:szCs w:val="24"/>
        </w:rPr>
        <w:t xml:space="preserve">7. Количество вновь созданных кружков, студий, клубов по интересам, клубных формирований, других любительских объединений творческой направленности (в </w:t>
      </w:r>
      <w:proofErr w:type="spellStart"/>
      <w:r w:rsidRPr="003D78F2">
        <w:rPr>
          <w:rFonts w:ascii="Times New Roman" w:eastAsia="Calibri" w:hAnsi="Times New Roman" w:cs="Times New Roman"/>
          <w:bCs/>
          <w:sz w:val="24"/>
          <w:szCs w:val="24"/>
        </w:rPr>
        <w:t>т.ч</w:t>
      </w:r>
      <w:proofErr w:type="spellEnd"/>
      <w:r w:rsidRPr="003D78F2">
        <w:rPr>
          <w:rFonts w:ascii="Times New Roman" w:eastAsia="Calibri" w:hAnsi="Times New Roman" w:cs="Times New Roman"/>
          <w:bCs/>
          <w:sz w:val="24"/>
          <w:szCs w:val="24"/>
        </w:rPr>
        <w:t xml:space="preserve">. действующих и увеличивших количество участников более чем на 50%): план- 4 клубных формирования, достигнуто- 1 клубное формирование </w:t>
      </w:r>
      <w:r w:rsidRPr="003D78F2">
        <w:rPr>
          <w:rFonts w:ascii="Times New Roman" w:eastAsia="Calibri" w:hAnsi="Times New Roman" w:cs="Times New Roman"/>
          <w:bCs/>
          <w:sz w:val="24"/>
          <w:szCs w:val="24"/>
          <w:lang w:val="sah-RU"/>
        </w:rPr>
        <w:t xml:space="preserve">(созданы </w:t>
      </w:r>
      <w:r w:rsidRPr="003D78F2">
        <w:rPr>
          <w:rFonts w:ascii="Times New Roman" w:eastAsia="Calibri" w:hAnsi="Times New Roman" w:cs="Times New Roman"/>
          <w:sz w:val="24"/>
          <w:szCs w:val="24"/>
        </w:rPr>
        <w:t>Исполнение 25%) в связи с уменьшением количества участников клубных формирований (выпускники образовательных учреждений).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Cs/>
          <w:sz w:val="24"/>
          <w:szCs w:val="24"/>
        </w:rPr>
        <w:t xml:space="preserve">8. Количество мероприятий по развитию народных художественных промыслов, декоративно-прикладного творчества (мастер-классы, выставки): План – 7 мероприятий, достигнуто – 9 мероприятий (проведены мастер-классы, проведен открытый конкурс по декоративно-прикладному творчеству). </w:t>
      </w:r>
      <w:r w:rsidRPr="003D78F2">
        <w:rPr>
          <w:rFonts w:ascii="Times New Roman" w:eastAsia="Calibri" w:hAnsi="Times New Roman" w:cs="Times New Roman"/>
          <w:sz w:val="24"/>
          <w:szCs w:val="24"/>
        </w:rPr>
        <w:t>Исполнение 128,5%.</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ab/>
        <w:t xml:space="preserve">В результате расчётов, эффективность реализации подпрограммы «Реализация потенциала культуры, как духовно-нравственной основы развития личности и общества» муниципальной программы Культура Городского округа «Жатай» на 2023-2027 годы» за 2025 год составила </w:t>
      </w:r>
      <w:r w:rsidRPr="003D78F2">
        <w:rPr>
          <w:rFonts w:ascii="Times New Roman" w:eastAsia="Calibri" w:hAnsi="Times New Roman" w:cs="Times New Roman"/>
          <w:b/>
          <w:sz w:val="24"/>
          <w:szCs w:val="24"/>
        </w:rPr>
        <w:t xml:space="preserve">1,0, </w:t>
      </w:r>
      <w:r w:rsidRPr="003D78F2">
        <w:rPr>
          <w:rFonts w:ascii="Times New Roman" w:eastAsia="Calibri" w:hAnsi="Times New Roman" w:cs="Times New Roman"/>
          <w:sz w:val="24"/>
          <w:szCs w:val="24"/>
        </w:rPr>
        <w:t>что соответствует высокому уровню эффективности реализации.</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8F697B">
      <w:pPr>
        <w:widowControl w:val="0"/>
        <w:tabs>
          <w:tab w:val="left" w:pos="0"/>
        </w:tabs>
        <w:autoSpaceDE w:val="0"/>
        <w:autoSpaceDN w:val="0"/>
        <w:spacing w:after="0" w:line="240" w:lineRule="auto"/>
        <w:ind w:firstLine="567"/>
        <w:contextualSpacing/>
        <w:jc w:val="center"/>
        <w:rPr>
          <w:rFonts w:ascii="Times New Roman" w:eastAsia="Calibri" w:hAnsi="Times New Roman" w:cs="Times New Roman"/>
          <w:b/>
          <w:sz w:val="24"/>
          <w:szCs w:val="24"/>
        </w:rPr>
      </w:pPr>
      <w:r w:rsidRPr="003D78F2">
        <w:rPr>
          <w:rFonts w:ascii="Times New Roman" w:eastAsia="Calibri" w:hAnsi="Times New Roman" w:cs="Times New Roman"/>
          <w:b/>
          <w:sz w:val="24"/>
          <w:szCs w:val="24"/>
        </w:rPr>
        <w:t>Подпрограмма II</w:t>
      </w:r>
      <w:r w:rsidRPr="003D78F2">
        <w:rPr>
          <w:rFonts w:ascii="Times New Roman" w:eastAsia="Calibri" w:hAnsi="Times New Roman" w:cs="Times New Roman"/>
          <w:b/>
          <w:sz w:val="24"/>
          <w:szCs w:val="24"/>
          <w:lang w:val="en-US"/>
        </w:rPr>
        <w:t>I</w:t>
      </w:r>
      <w:r w:rsidRPr="003D78F2">
        <w:rPr>
          <w:rFonts w:ascii="Times New Roman" w:eastAsia="Calibri" w:hAnsi="Times New Roman" w:cs="Times New Roman"/>
          <w:b/>
          <w:sz w:val="24"/>
          <w:szCs w:val="24"/>
        </w:rPr>
        <w:t xml:space="preserve"> «</w:t>
      </w:r>
      <w:r w:rsidRPr="003D78F2">
        <w:rPr>
          <w:rFonts w:ascii="Times New Roman" w:eastAsia="Calibri" w:hAnsi="Times New Roman" w:cs="Times New Roman"/>
          <w:b/>
          <w:sz w:val="24"/>
          <w:szCs w:val="24"/>
          <w:lang w:val="sah-RU"/>
        </w:rPr>
        <w:t>Сохранение культурного и исторического наследия, обеспечение доступа населения к культурным ценностям и информации</w:t>
      </w:r>
      <w:r w:rsidRPr="003D78F2">
        <w:rPr>
          <w:rFonts w:ascii="Times New Roman" w:eastAsia="Calibri" w:hAnsi="Times New Roman" w:cs="Times New Roman"/>
          <w:b/>
          <w:sz w:val="24"/>
          <w:szCs w:val="24"/>
        </w:rPr>
        <w:t>».</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ab/>
        <w:t>Подпрограмма I</w:t>
      </w:r>
      <w:r w:rsidRPr="003D78F2">
        <w:rPr>
          <w:rFonts w:ascii="Times New Roman" w:eastAsia="Calibri" w:hAnsi="Times New Roman" w:cs="Times New Roman"/>
          <w:sz w:val="24"/>
          <w:szCs w:val="24"/>
          <w:lang w:val="en-US"/>
        </w:rPr>
        <w:t>I</w:t>
      </w:r>
      <w:r w:rsidRPr="003D78F2">
        <w:rPr>
          <w:rFonts w:ascii="Times New Roman" w:eastAsia="Calibri" w:hAnsi="Times New Roman" w:cs="Times New Roman"/>
          <w:sz w:val="24"/>
          <w:szCs w:val="24"/>
        </w:rPr>
        <w:t>I «Сохранение культурного и исторического наследия, обеспечение доступа населения к культурным ценностям и информации» направлена на решение следующих задач:</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 Выполнение муниципального задания муниципального бюджетного учреждением «</w:t>
      </w:r>
      <w:proofErr w:type="spellStart"/>
      <w:r w:rsidRPr="003D78F2">
        <w:rPr>
          <w:rFonts w:ascii="Times New Roman" w:eastAsia="Calibri" w:hAnsi="Times New Roman" w:cs="Times New Roman"/>
          <w:sz w:val="24"/>
          <w:szCs w:val="24"/>
        </w:rPr>
        <w:t>Жатайская</w:t>
      </w:r>
      <w:proofErr w:type="spellEnd"/>
      <w:r w:rsidRPr="003D78F2">
        <w:rPr>
          <w:rFonts w:ascii="Times New Roman" w:eastAsia="Calibri" w:hAnsi="Times New Roman" w:cs="Times New Roman"/>
          <w:sz w:val="24"/>
          <w:szCs w:val="24"/>
        </w:rPr>
        <w:t xml:space="preserve"> городская библиотека».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2. Развитие библиотечного дела.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3. Выполнение муниципального задания муниципального бюджетного учреждения «Музей» Городского округа «Жатай».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4. Развитие музейного дела.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5. Обеспечение деятельности архивного дела.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6. Сохранение объектов культурного и исторического наследия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ab/>
        <w:t xml:space="preserve">На реализацию мероприятий Подпрограммы </w:t>
      </w:r>
      <w:r w:rsidRPr="003D78F2">
        <w:rPr>
          <w:rFonts w:ascii="Times New Roman" w:eastAsia="Calibri" w:hAnsi="Times New Roman" w:cs="Times New Roman"/>
          <w:sz w:val="24"/>
          <w:szCs w:val="24"/>
          <w:lang w:val="en-US"/>
        </w:rPr>
        <w:t>III</w:t>
      </w:r>
      <w:r w:rsidRPr="003D78F2">
        <w:rPr>
          <w:rFonts w:ascii="Times New Roman" w:eastAsia="Calibri" w:hAnsi="Times New Roman" w:cs="Times New Roman"/>
          <w:sz w:val="24"/>
          <w:szCs w:val="24"/>
        </w:rPr>
        <w:t xml:space="preserve"> было выделено 14</w:t>
      </w:r>
      <w:r w:rsidRPr="003D78F2">
        <w:rPr>
          <w:rFonts w:ascii="Times New Roman" w:eastAsia="Calibri" w:hAnsi="Times New Roman" w:cs="Times New Roman"/>
          <w:sz w:val="24"/>
          <w:szCs w:val="24"/>
          <w:lang w:val="en-US"/>
        </w:rPr>
        <w:t> </w:t>
      </w:r>
      <w:r w:rsidRPr="003D78F2">
        <w:rPr>
          <w:rFonts w:ascii="Times New Roman" w:eastAsia="Calibri" w:hAnsi="Times New Roman" w:cs="Times New Roman"/>
          <w:sz w:val="24"/>
          <w:szCs w:val="24"/>
        </w:rPr>
        <w:t>043,3 тыс. рублей, в том числе средства местного бюджета ГО «Жатай» 14 001,2 тыс. рублей, внебюджетных средств 34,5 тыс. рублей, средства республиканского бюджета РС (Я) 7,6 тыс. рублей. Кассовое исполнение составило 14 081,4 тыс. рублей или 100,3 % освоения, в том числе за счет средств местного бюджета ГО «Жатай» 13 976,2 тыс. рублей (99,8%), внебюджетных средств 97,6 тыс. рублей (282,9%), республиканских средств 7,6 тыс. рублей.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 xml:space="preserve">Задача 3.1. </w:t>
      </w:r>
      <w:r w:rsidRPr="003D78F2">
        <w:rPr>
          <w:rFonts w:ascii="Times New Roman" w:eastAsia="Calibri" w:hAnsi="Times New Roman" w:cs="Times New Roman"/>
          <w:sz w:val="24"/>
          <w:szCs w:val="24"/>
        </w:rPr>
        <w:t>Выполнение муниципального задания муниципальным бюджетным учреждением «</w:t>
      </w:r>
      <w:proofErr w:type="spellStart"/>
      <w:r w:rsidRPr="003D78F2">
        <w:rPr>
          <w:rFonts w:ascii="Times New Roman" w:eastAsia="Calibri" w:hAnsi="Times New Roman" w:cs="Times New Roman"/>
          <w:sz w:val="24"/>
          <w:szCs w:val="24"/>
        </w:rPr>
        <w:t>Жатайская</w:t>
      </w:r>
      <w:proofErr w:type="spellEnd"/>
      <w:r w:rsidRPr="003D78F2">
        <w:rPr>
          <w:rFonts w:ascii="Times New Roman" w:eastAsia="Calibri" w:hAnsi="Times New Roman" w:cs="Times New Roman"/>
          <w:sz w:val="24"/>
          <w:szCs w:val="24"/>
        </w:rPr>
        <w:t xml:space="preserve"> городская библиотека».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Мероприятие 3.1.1</w:t>
      </w:r>
      <w:r w:rsidRPr="003D78F2">
        <w:rPr>
          <w:rFonts w:ascii="Times New Roman" w:eastAsia="Calibri" w:hAnsi="Times New Roman" w:cs="Times New Roman"/>
          <w:sz w:val="24"/>
          <w:szCs w:val="24"/>
        </w:rPr>
        <w:t>«Финансовое обеспечение выполнения муниципального задания муниципальным бюджетным учреждением «</w:t>
      </w:r>
      <w:proofErr w:type="spellStart"/>
      <w:r w:rsidRPr="003D78F2">
        <w:rPr>
          <w:rFonts w:ascii="Times New Roman" w:eastAsia="Calibri" w:hAnsi="Times New Roman" w:cs="Times New Roman"/>
          <w:sz w:val="24"/>
          <w:szCs w:val="24"/>
        </w:rPr>
        <w:t>Жатайская</w:t>
      </w:r>
      <w:proofErr w:type="spellEnd"/>
      <w:r w:rsidRPr="003D78F2">
        <w:rPr>
          <w:rFonts w:ascii="Times New Roman" w:eastAsia="Calibri" w:hAnsi="Times New Roman" w:cs="Times New Roman"/>
          <w:sz w:val="24"/>
          <w:szCs w:val="24"/>
        </w:rPr>
        <w:t xml:space="preserve"> городская библиотека»» составило 9 739,7 тыс. рублей из запланированных 9 674,4 тыс. рублей, в том числе 9 647,4 тыс. рублей из местного бюджета (100% исполнения) и 92,3 тыс. рублей внебюджетные средства из запланированных 27,0 тыс. рублей (341,8 % исполнения). Перевыполнение произошло из-за продажи книг «100 событий Жатая» и сдачи под аренду гаража</w:t>
      </w:r>
      <w:r w:rsidR="00023B89" w:rsidRPr="003D78F2">
        <w:rPr>
          <w:rFonts w:ascii="Times New Roman" w:eastAsia="Calibri" w:hAnsi="Times New Roman" w:cs="Times New Roman"/>
          <w:sz w:val="24"/>
          <w:szCs w:val="24"/>
        </w:rPr>
        <w:t xml:space="preserve"> </w:t>
      </w:r>
      <w:proofErr w:type="gramStart"/>
      <w:r w:rsidR="00023B89" w:rsidRPr="003D78F2">
        <w:rPr>
          <w:rFonts w:ascii="Times New Roman" w:eastAsia="Calibri" w:hAnsi="Times New Roman" w:cs="Times New Roman"/>
          <w:sz w:val="24"/>
          <w:szCs w:val="24"/>
        </w:rPr>
        <w:t>при библиотеки</w:t>
      </w:r>
      <w:proofErr w:type="gramEnd"/>
      <w:r w:rsidRPr="003D78F2">
        <w:rPr>
          <w:rFonts w:ascii="Times New Roman" w:eastAsia="Calibri" w:hAnsi="Times New Roman" w:cs="Times New Roman"/>
          <w:sz w:val="24"/>
          <w:szCs w:val="24"/>
        </w:rPr>
        <w:t>.</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
          <w:sz w:val="24"/>
          <w:szCs w:val="24"/>
        </w:rPr>
        <w:t xml:space="preserve">Задача 3.2. </w:t>
      </w:r>
      <w:r w:rsidRPr="003D78F2">
        <w:rPr>
          <w:rFonts w:ascii="Times New Roman" w:eastAsia="Calibri" w:hAnsi="Times New Roman" w:cs="Times New Roman"/>
          <w:sz w:val="24"/>
          <w:szCs w:val="24"/>
        </w:rPr>
        <w:t>Развитие библиотечного дела.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реализации </w:t>
      </w:r>
      <w:r w:rsidRPr="003D78F2">
        <w:rPr>
          <w:rFonts w:ascii="Times New Roman" w:eastAsia="Calibri" w:hAnsi="Times New Roman" w:cs="Times New Roman"/>
          <w:b/>
          <w:sz w:val="24"/>
          <w:szCs w:val="24"/>
        </w:rPr>
        <w:t>мероприятия 3.2.1.</w:t>
      </w:r>
      <w:r w:rsidRPr="003D78F2">
        <w:rPr>
          <w:rFonts w:ascii="Times New Roman" w:eastAsia="Calibri" w:hAnsi="Times New Roman" w:cs="Times New Roman"/>
          <w:sz w:val="24"/>
          <w:szCs w:val="24"/>
        </w:rPr>
        <w:t xml:space="preserve"> «Комплектование библиотечного фонда» </w:t>
      </w:r>
      <w:proofErr w:type="gramStart"/>
      <w:r w:rsidRPr="003D78F2">
        <w:rPr>
          <w:rFonts w:ascii="Times New Roman" w:eastAsia="Calibri" w:hAnsi="Times New Roman" w:cs="Times New Roman"/>
          <w:sz w:val="24"/>
          <w:szCs w:val="24"/>
        </w:rPr>
        <w:t>из исполнение</w:t>
      </w:r>
      <w:proofErr w:type="gramEnd"/>
      <w:r w:rsidRPr="003D78F2">
        <w:rPr>
          <w:rFonts w:ascii="Times New Roman" w:eastAsia="Calibri" w:hAnsi="Times New Roman" w:cs="Times New Roman"/>
          <w:sz w:val="24"/>
          <w:szCs w:val="24"/>
        </w:rPr>
        <w:t xml:space="preserve"> составило 18,9 тыс. рублей средства использованы на пополнение библиотечного фонда. (Исполнение 100%). </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реализации </w:t>
      </w:r>
      <w:r w:rsidRPr="003D78F2">
        <w:rPr>
          <w:rFonts w:ascii="Times New Roman" w:eastAsia="Calibri" w:hAnsi="Times New Roman" w:cs="Times New Roman"/>
          <w:b/>
          <w:sz w:val="24"/>
          <w:szCs w:val="24"/>
        </w:rPr>
        <w:t>мероприятия 3.2.2.</w:t>
      </w:r>
      <w:r w:rsidRPr="003D78F2">
        <w:rPr>
          <w:rFonts w:ascii="Times New Roman" w:eastAsia="Calibri" w:hAnsi="Times New Roman" w:cs="Times New Roman"/>
          <w:sz w:val="24"/>
          <w:szCs w:val="24"/>
        </w:rPr>
        <w:t xml:space="preserve"> «Создание комфортных и безопасных условий для посетителей, получателей услуг библиотеки» из выделенных 25,0 тыс. рублей средства не использованы (освоение 0 %). Не было заявки учреждения.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 xml:space="preserve">Задача 3.3. </w:t>
      </w:r>
      <w:r w:rsidRPr="003D78F2">
        <w:rPr>
          <w:rFonts w:ascii="Times New Roman" w:eastAsia="Calibri" w:hAnsi="Times New Roman" w:cs="Times New Roman"/>
          <w:sz w:val="24"/>
          <w:szCs w:val="24"/>
        </w:rPr>
        <w:t>Выполнение муниципального задания муниципального бюджетного учреждения «Музей» ГО «Жатай»</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Мероприятие 3.3.1</w:t>
      </w:r>
      <w:r w:rsidRPr="003D78F2">
        <w:rPr>
          <w:rFonts w:ascii="Times New Roman" w:eastAsia="Calibri" w:hAnsi="Times New Roman" w:cs="Times New Roman"/>
          <w:sz w:val="24"/>
          <w:szCs w:val="24"/>
        </w:rPr>
        <w:t xml:space="preserve"> Финансовое обеспечение выполнения муниципального задания муниципального бюджетного учреждения «Музей» Городского округа «Жатай» от плановых 4 217,4 тыс. рублей, составило 4 215,3 тыс. рублей, в том числе 4 209,9 тыс. рублей из местного бюджета (100% исполнения) и 5,4 тыс. рублей внебюджетные средства (72,0% исполнения). Низкое исполнение плана </w:t>
      </w:r>
      <w:r w:rsidR="00F4434F" w:rsidRPr="003D78F2">
        <w:rPr>
          <w:rFonts w:ascii="Times New Roman" w:eastAsia="Calibri" w:hAnsi="Times New Roman" w:cs="Times New Roman"/>
          <w:sz w:val="24"/>
          <w:szCs w:val="24"/>
        </w:rPr>
        <w:t>внебюджетных средств</w:t>
      </w:r>
      <w:r w:rsidRPr="003D78F2">
        <w:rPr>
          <w:rFonts w:ascii="Times New Roman" w:eastAsia="Calibri" w:hAnsi="Times New Roman" w:cs="Times New Roman"/>
          <w:sz w:val="24"/>
          <w:szCs w:val="24"/>
        </w:rPr>
        <w:t xml:space="preserve"> образовалось из-за частичного простоя, в связи с ремонтными работами внутри помещения.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 xml:space="preserve">Задача 3.4. </w:t>
      </w:r>
      <w:r w:rsidRPr="003D78F2">
        <w:rPr>
          <w:rFonts w:ascii="Times New Roman" w:eastAsia="Calibri" w:hAnsi="Times New Roman" w:cs="Times New Roman"/>
          <w:sz w:val="24"/>
          <w:szCs w:val="24"/>
        </w:rPr>
        <w:t>Развитие музейного дела.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рамках реализации </w:t>
      </w:r>
      <w:r w:rsidRPr="003D78F2">
        <w:rPr>
          <w:rFonts w:ascii="Times New Roman" w:eastAsia="Calibri" w:hAnsi="Times New Roman" w:cs="Times New Roman"/>
          <w:b/>
          <w:sz w:val="24"/>
          <w:szCs w:val="24"/>
        </w:rPr>
        <w:t>мероприятия 3.4.1</w:t>
      </w:r>
      <w:r w:rsidRPr="003D78F2">
        <w:rPr>
          <w:rFonts w:ascii="Times New Roman" w:eastAsia="Calibri" w:hAnsi="Times New Roman" w:cs="Times New Roman"/>
          <w:sz w:val="24"/>
          <w:szCs w:val="24"/>
        </w:rPr>
        <w:t xml:space="preserve"> «Формирование основного музейного фонда» выполнялось без выделения финансирования. 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bCs/>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bCs/>
          <w:sz w:val="24"/>
          <w:szCs w:val="24"/>
        </w:rPr>
      </w:pPr>
      <w:r w:rsidRPr="003D78F2">
        <w:rPr>
          <w:rFonts w:ascii="Times New Roman" w:eastAsia="Calibri" w:hAnsi="Times New Roman" w:cs="Times New Roman"/>
          <w:b/>
          <w:bCs/>
          <w:sz w:val="24"/>
          <w:szCs w:val="24"/>
        </w:rPr>
        <w:t xml:space="preserve">Задача 3.5 </w:t>
      </w:r>
      <w:r w:rsidRPr="003D78F2">
        <w:rPr>
          <w:rFonts w:ascii="Times New Roman" w:eastAsia="Calibri" w:hAnsi="Times New Roman" w:cs="Times New Roman"/>
          <w:bCs/>
          <w:sz w:val="24"/>
          <w:szCs w:val="24"/>
        </w:rPr>
        <w:t>Обеспечение деятельности архивного дела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b/>
          <w:sz w:val="24"/>
          <w:szCs w:val="24"/>
        </w:rPr>
        <w:t xml:space="preserve">Мероприятие 3.5.1. </w:t>
      </w:r>
      <w:r w:rsidRPr="003D78F2">
        <w:rPr>
          <w:rFonts w:ascii="Times New Roman" w:eastAsia="Calibri" w:hAnsi="Times New Roman" w:cs="Times New Roman"/>
          <w:sz w:val="24"/>
          <w:szCs w:val="24"/>
        </w:rPr>
        <w:t>«Развитие архивного дела» средства не предусматривались.</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Для повышения качества муниципальных услуг и выполнения муниципального задания учреждениями культуры финансовое обеспечение ведется следующим образом:</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(тыс. рублей)</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5"/>
        <w:gridCol w:w="1164"/>
        <w:gridCol w:w="1134"/>
        <w:gridCol w:w="1276"/>
        <w:gridCol w:w="1134"/>
        <w:gridCol w:w="1134"/>
        <w:gridCol w:w="1276"/>
      </w:tblGrid>
      <w:tr w:rsidR="00510D13" w:rsidRPr="003D78F2" w:rsidTr="00F4434F">
        <w:trPr>
          <w:jc w:val="center"/>
        </w:trPr>
        <w:tc>
          <w:tcPr>
            <w:tcW w:w="2375" w:type="dxa"/>
            <w:vMerge w:val="restart"/>
            <w:tcBorders>
              <w:top w:val="single" w:sz="4" w:space="0" w:color="000000"/>
              <w:left w:val="single" w:sz="4" w:space="0" w:color="000000"/>
              <w:bottom w:val="single" w:sz="4" w:space="0" w:color="000000"/>
              <w:right w:val="single" w:sz="4" w:space="0" w:color="000000"/>
            </w:tcBorders>
            <w:hideMark/>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Финансовое обеспечение выполнения муниципального задания </w:t>
            </w:r>
          </w:p>
        </w:tc>
        <w:tc>
          <w:tcPr>
            <w:tcW w:w="2298" w:type="dxa"/>
            <w:gridSpan w:val="2"/>
            <w:tcBorders>
              <w:top w:val="single" w:sz="4" w:space="0" w:color="000000"/>
              <w:left w:val="single" w:sz="4" w:space="0" w:color="000000"/>
              <w:bottom w:val="single" w:sz="4" w:space="0" w:color="000000"/>
              <w:right w:val="single" w:sz="4" w:space="0" w:color="000000"/>
            </w:tcBorders>
            <w:hideMark/>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ДК «Маяк»</w:t>
            </w:r>
          </w:p>
        </w:tc>
        <w:tc>
          <w:tcPr>
            <w:tcW w:w="2410" w:type="dxa"/>
            <w:gridSpan w:val="2"/>
            <w:tcBorders>
              <w:top w:val="single" w:sz="4" w:space="0" w:color="000000"/>
              <w:left w:val="single" w:sz="4" w:space="0" w:color="000000"/>
              <w:bottom w:val="single" w:sz="4" w:space="0" w:color="000000"/>
              <w:right w:val="single" w:sz="4" w:space="0" w:color="000000"/>
            </w:tcBorders>
            <w:hideMark/>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ЖГБ</w:t>
            </w:r>
          </w:p>
        </w:tc>
        <w:tc>
          <w:tcPr>
            <w:tcW w:w="2410" w:type="dxa"/>
            <w:gridSpan w:val="2"/>
            <w:tcBorders>
              <w:top w:val="single" w:sz="4" w:space="0" w:color="000000"/>
              <w:left w:val="single" w:sz="4" w:space="0" w:color="000000"/>
              <w:bottom w:val="single" w:sz="4" w:space="0" w:color="000000"/>
              <w:right w:val="single" w:sz="4" w:space="0" w:color="000000"/>
            </w:tcBorders>
            <w:hideMark/>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Музей</w:t>
            </w:r>
          </w:p>
        </w:tc>
      </w:tr>
      <w:tr w:rsidR="00510D13" w:rsidRPr="003D78F2" w:rsidTr="00F4434F">
        <w:trPr>
          <w:jc w:val="center"/>
        </w:trPr>
        <w:tc>
          <w:tcPr>
            <w:tcW w:w="2375" w:type="dxa"/>
            <w:vMerge/>
            <w:tcBorders>
              <w:top w:val="single" w:sz="4" w:space="0" w:color="000000"/>
              <w:left w:val="single" w:sz="4" w:space="0" w:color="000000"/>
              <w:bottom w:val="single" w:sz="4" w:space="0" w:color="000000"/>
              <w:right w:val="single" w:sz="4" w:space="0" w:color="000000"/>
            </w:tcBorders>
            <w:vAlign w:val="center"/>
            <w:hideMark/>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tc>
        <w:tc>
          <w:tcPr>
            <w:tcW w:w="1164" w:type="dxa"/>
            <w:tcBorders>
              <w:top w:val="single" w:sz="4" w:space="0" w:color="000000"/>
              <w:left w:val="single" w:sz="4" w:space="0" w:color="000000"/>
              <w:bottom w:val="single" w:sz="4" w:space="0" w:color="000000"/>
              <w:right w:val="single" w:sz="4" w:space="0" w:color="000000"/>
            </w:tcBorders>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План</w:t>
            </w:r>
          </w:p>
        </w:tc>
        <w:tc>
          <w:tcPr>
            <w:tcW w:w="1134" w:type="dxa"/>
            <w:tcBorders>
              <w:top w:val="single" w:sz="4" w:space="0" w:color="000000"/>
              <w:left w:val="single" w:sz="4" w:space="0" w:color="000000"/>
              <w:bottom w:val="single" w:sz="4" w:space="0" w:color="000000"/>
              <w:right w:val="single" w:sz="4" w:space="0" w:color="000000"/>
            </w:tcBorders>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Факт</w:t>
            </w:r>
          </w:p>
        </w:tc>
        <w:tc>
          <w:tcPr>
            <w:tcW w:w="1276" w:type="dxa"/>
            <w:tcBorders>
              <w:top w:val="single" w:sz="4" w:space="0" w:color="000000"/>
              <w:left w:val="single" w:sz="4" w:space="0" w:color="000000"/>
              <w:bottom w:val="single" w:sz="4" w:space="0" w:color="000000"/>
              <w:right w:val="single" w:sz="4" w:space="0" w:color="000000"/>
            </w:tcBorders>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План</w:t>
            </w:r>
          </w:p>
        </w:tc>
        <w:tc>
          <w:tcPr>
            <w:tcW w:w="1134" w:type="dxa"/>
            <w:tcBorders>
              <w:top w:val="single" w:sz="4" w:space="0" w:color="000000"/>
              <w:left w:val="single" w:sz="4" w:space="0" w:color="000000"/>
              <w:bottom w:val="single" w:sz="4" w:space="0" w:color="000000"/>
              <w:right w:val="single" w:sz="4" w:space="0" w:color="000000"/>
            </w:tcBorders>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Факт</w:t>
            </w:r>
          </w:p>
        </w:tc>
        <w:tc>
          <w:tcPr>
            <w:tcW w:w="1134" w:type="dxa"/>
            <w:tcBorders>
              <w:top w:val="single" w:sz="4" w:space="0" w:color="000000"/>
              <w:left w:val="single" w:sz="4" w:space="0" w:color="000000"/>
              <w:bottom w:val="single" w:sz="4" w:space="0" w:color="000000"/>
              <w:right w:val="single" w:sz="4" w:space="0" w:color="000000"/>
            </w:tcBorders>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План</w:t>
            </w:r>
          </w:p>
        </w:tc>
        <w:tc>
          <w:tcPr>
            <w:tcW w:w="1276" w:type="dxa"/>
            <w:tcBorders>
              <w:top w:val="single" w:sz="4" w:space="0" w:color="000000"/>
              <w:left w:val="single" w:sz="4" w:space="0" w:color="000000"/>
              <w:bottom w:val="single" w:sz="4" w:space="0" w:color="000000"/>
              <w:right w:val="single" w:sz="4" w:space="0" w:color="000000"/>
            </w:tcBorders>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Факт</w:t>
            </w:r>
          </w:p>
        </w:tc>
      </w:tr>
      <w:tr w:rsidR="00510D13" w:rsidRPr="003D78F2" w:rsidTr="00F4434F">
        <w:trPr>
          <w:jc w:val="center"/>
        </w:trPr>
        <w:tc>
          <w:tcPr>
            <w:tcW w:w="2375" w:type="dxa"/>
            <w:tcBorders>
              <w:top w:val="single" w:sz="4" w:space="0" w:color="000000"/>
              <w:left w:val="single" w:sz="4" w:space="0" w:color="000000"/>
              <w:bottom w:val="single" w:sz="4" w:space="0" w:color="000000"/>
              <w:right w:val="single" w:sz="4" w:space="0" w:color="000000"/>
            </w:tcBorders>
            <w:hideMark/>
          </w:tcPr>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Всего:</w:t>
            </w:r>
          </w:p>
        </w:tc>
        <w:tc>
          <w:tcPr>
            <w:tcW w:w="116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33 128,8</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32 804 ,6</w:t>
            </w:r>
          </w:p>
        </w:tc>
        <w:tc>
          <w:tcPr>
            <w:tcW w:w="1276"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9 674,4</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9 739,7</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4 217,4</w:t>
            </w:r>
          </w:p>
        </w:tc>
        <w:tc>
          <w:tcPr>
            <w:tcW w:w="1276"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4 214,9</w:t>
            </w:r>
          </w:p>
        </w:tc>
      </w:tr>
      <w:tr w:rsidR="00510D13" w:rsidRPr="003D78F2" w:rsidTr="00822CA0">
        <w:trPr>
          <w:trHeight w:val="525"/>
          <w:jc w:val="center"/>
        </w:trPr>
        <w:tc>
          <w:tcPr>
            <w:tcW w:w="2375" w:type="dxa"/>
            <w:tcBorders>
              <w:top w:val="single" w:sz="4" w:space="0" w:color="000000"/>
              <w:left w:val="single" w:sz="4" w:space="0" w:color="000000"/>
              <w:bottom w:val="single" w:sz="4" w:space="0" w:color="000000"/>
              <w:right w:val="single" w:sz="4" w:space="0" w:color="000000"/>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Местный бюджет ГО «Жатай»</w:t>
            </w:r>
          </w:p>
        </w:tc>
        <w:tc>
          <w:tcPr>
            <w:tcW w:w="116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31 328,8</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31 328,8</w:t>
            </w:r>
          </w:p>
        </w:tc>
        <w:tc>
          <w:tcPr>
            <w:tcW w:w="1276"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9 647,4</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9 647,4</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4 209,9</w:t>
            </w:r>
          </w:p>
        </w:tc>
        <w:tc>
          <w:tcPr>
            <w:tcW w:w="1276"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4 209,9</w:t>
            </w:r>
          </w:p>
        </w:tc>
      </w:tr>
      <w:tr w:rsidR="00510D13" w:rsidRPr="003D78F2" w:rsidTr="00F4434F">
        <w:trPr>
          <w:trHeight w:val="436"/>
          <w:jc w:val="center"/>
        </w:trPr>
        <w:tc>
          <w:tcPr>
            <w:tcW w:w="2375" w:type="dxa"/>
            <w:tcBorders>
              <w:top w:val="single" w:sz="4" w:space="0" w:color="000000"/>
              <w:left w:val="single" w:sz="4" w:space="0" w:color="000000"/>
              <w:bottom w:val="single" w:sz="4" w:space="0" w:color="000000"/>
              <w:right w:val="single" w:sz="4" w:space="0" w:color="000000"/>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Внебюджетные средства</w:t>
            </w:r>
          </w:p>
        </w:tc>
        <w:tc>
          <w:tcPr>
            <w:tcW w:w="116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1 800,0</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1 475,8</w:t>
            </w:r>
          </w:p>
        </w:tc>
        <w:tc>
          <w:tcPr>
            <w:tcW w:w="1276"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27,0</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92,3</w:t>
            </w:r>
          </w:p>
        </w:tc>
        <w:tc>
          <w:tcPr>
            <w:tcW w:w="1134"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7,5</w:t>
            </w:r>
          </w:p>
        </w:tc>
        <w:tc>
          <w:tcPr>
            <w:tcW w:w="1276" w:type="dxa"/>
            <w:tcBorders>
              <w:top w:val="single" w:sz="4" w:space="0" w:color="auto"/>
              <w:left w:val="single" w:sz="4" w:space="0" w:color="auto"/>
              <w:bottom w:val="single" w:sz="4" w:space="0" w:color="auto"/>
              <w:right w:val="single" w:sz="4" w:space="0" w:color="auto"/>
            </w:tcBorders>
            <w:hideMark/>
          </w:tcPr>
          <w:p w:rsidR="00510D13" w:rsidRPr="003D78F2" w:rsidRDefault="00510D13" w:rsidP="003D78F2">
            <w:pPr>
              <w:widowControl w:val="0"/>
              <w:tabs>
                <w:tab w:val="left" w:pos="0"/>
              </w:tabs>
              <w:autoSpaceDE w:val="0"/>
              <w:autoSpaceDN w:val="0"/>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5,4</w:t>
            </w:r>
          </w:p>
        </w:tc>
      </w:tr>
    </w:tbl>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Данная таблица свидетельствует о том, что не в полном объеме ведется внебюджетная деятельность МБУ ДК «Маяк», что сказывается в целом на оценке эффективности программы.</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Целевые показатели для достижения плановых значений подпрограммы исполнены не в полном объеме:</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 Финансовое обеспечение выполнения муниципального задания муниципальным бюджетным учреждением «</w:t>
      </w:r>
      <w:proofErr w:type="spellStart"/>
      <w:r w:rsidRPr="003D78F2">
        <w:rPr>
          <w:rFonts w:ascii="Times New Roman" w:eastAsia="Calibri" w:hAnsi="Times New Roman" w:cs="Times New Roman"/>
          <w:sz w:val="24"/>
          <w:szCs w:val="24"/>
        </w:rPr>
        <w:t>Жатайская</w:t>
      </w:r>
      <w:proofErr w:type="spellEnd"/>
      <w:r w:rsidRPr="003D78F2">
        <w:rPr>
          <w:rFonts w:ascii="Times New Roman" w:eastAsia="Calibri" w:hAnsi="Times New Roman" w:cs="Times New Roman"/>
          <w:sz w:val="24"/>
          <w:szCs w:val="24"/>
        </w:rPr>
        <w:t xml:space="preserve"> городская библиотека», план – 27,0 тыс. рублей, достигнуто – 92,3 тыс. рублей. Исполнение 341,8%. Перевыполнение произошло из-</w:t>
      </w:r>
      <w:proofErr w:type="gramStart"/>
      <w:r w:rsidRPr="003D78F2">
        <w:rPr>
          <w:rFonts w:ascii="Times New Roman" w:eastAsia="Calibri" w:hAnsi="Times New Roman" w:cs="Times New Roman"/>
          <w:sz w:val="24"/>
          <w:szCs w:val="24"/>
        </w:rPr>
        <w:t>за  продажи</w:t>
      </w:r>
      <w:proofErr w:type="gramEnd"/>
      <w:r w:rsidRPr="003D78F2">
        <w:rPr>
          <w:rFonts w:ascii="Times New Roman" w:eastAsia="Calibri" w:hAnsi="Times New Roman" w:cs="Times New Roman"/>
          <w:sz w:val="24"/>
          <w:szCs w:val="24"/>
        </w:rPr>
        <w:t xml:space="preserve"> книг «100 событий Жатая» в </w:t>
      </w:r>
      <w:r w:rsidRPr="003D78F2">
        <w:rPr>
          <w:rFonts w:ascii="Times New Roman" w:eastAsia="Calibri" w:hAnsi="Times New Roman" w:cs="Times New Roman"/>
          <w:sz w:val="24"/>
          <w:szCs w:val="24"/>
          <w:lang w:val="en-US"/>
        </w:rPr>
        <w:t>II</w:t>
      </w:r>
      <w:r w:rsidRPr="003D78F2">
        <w:rPr>
          <w:rFonts w:ascii="Times New Roman" w:eastAsia="Calibri" w:hAnsi="Times New Roman" w:cs="Times New Roman"/>
          <w:sz w:val="24"/>
          <w:szCs w:val="24"/>
        </w:rPr>
        <w:t xml:space="preserve"> и </w:t>
      </w:r>
      <w:r w:rsidRPr="003D78F2">
        <w:rPr>
          <w:rFonts w:ascii="Times New Roman" w:eastAsia="Calibri" w:hAnsi="Times New Roman" w:cs="Times New Roman"/>
          <w:sz w:val="24"/>
          <w:szCs w:val="24"/>
          <w:lang w:val="en-US"/>
        </w:rPr>
        <w:t>III</w:t>
      </w:r>
      <w:r w:rsidRPr="003D78F2">
        <w:rPr>
          <w:rFonts w:ascii="Times New Roman" w:eastAsia="Calibri" w:hAnsi="Times New Roman" w:cs="Times New Roman"/>
          <w:sz w:val="24"/>
          <w:szCs w:val="24"/>
        </w:rPr>
        <w:t xml:space="preserve"> квартале 2025 года,  сдачи под аренду в зимний период гаража, средства со штрафов за несвоевременную сдачу книг, организационные взносы на 2 муниципальных конкурса.</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 xml:space="preserve">2.  Количество экземпляров книжного фонда библиотеки: план-21 480 </w:t>
      </w:r>
      <w:r w:rsidRPr="003D78F2">
        <w:rPr>
          <w:rFonts w:ascii="Times New Roman" w:eastAsia="Calibri" w:hAnsi="Times New Roman" w:cs="Times New Roman"/>
          <w:sz w:val="24"/>
          <w:szCs w:val="24"/>
        </w:rPr>
        <w:t>книг</w:t>
      </w:r>
      <w:r w:rsidRPr="003D78F2">
        <w:rPr>
          <w:rFonts w:ascii="Times New Roman" w:eastAsia="Calibri" w:hAnsi="Times New Roman" w:cs="Times New Roman"/>
          <w:bCs/>
          <w:sz w:val="24"/>
          <w:szCs w:val="24"/>
        </w:rPr>
        <w:t xml:space="preserve">, достигнуто - 21 314 книг. </w:t>
      </w:r>
      <w:r w:rsidRPr="003D78F2">
        <w:rPr>
          <w:rFonts w:ascii="Times New Roman" w:eastAsia="Calibri" w:hAnsi="Times New Roman" w:cs="Times New Roman"/>
          <w:sz w:val="24"/>
          <w:szCs w:val="24"/>
        </w:rPr>
        <w:t>Исполнение 99,2%.</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Cs/>
          <w:sz w:val="24"/>
          <w:szCs w:val="24"/>
        </w:rPr>
        <w:t>3. Охват населения библиотечным обслуживанием (посещения): план-2,9</w:t>
      </w:r>
      <w:r w:rsidRPr="003D78F2">
        <w:rPr>
          <w:rFonts w:ascii="Times New Roman" w:eastAsia="Calibri" w:hAnsi="Times New Roman" w:cs="Times New Roman"/>
          <w:sz w:val="24"/>
          <w:szCs w:val="24"/>
        </w:rPr>
        <w:t xml:space="preserve"> посещений на одного жителя в год,</w:t>
      </w:r>
      <w:r w:rsidRPr="003D78F2">
        <w:rPr>
          <w:rFonts w:ascii="Times New Roman" w:eastAsia="Calibri" w:hAnsi="Times New Roman" w:cs="Times New Roman"/>
          <w:bCs/>
          <w:sz w:val="24"/>
          <w:szCs w:val="24"/>
        </w:rPr>
        <w:t xml:space="preserve"> достигнуто с- 2,9 посещений на одного жителя в год</w:t>
      </w:r>
      <w:r w:rsidRPr="003D78F2">
        <w:rPr>
          <w:rFonts w:ascii="Times New Roman" w:eastAsia="Calibri" w:hAnsi="Times New Roman" w:cs="Times New Roman"/>
          <w:sz w:val="24"/>
          <w:szCs w:val="24"/>
        </w:rPr>
        <w:t>. 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4. Финансовое обеспечение выполнения муниципального задания муниципальным бюджетным учреждением «Музей» Городского округа «Жатай»: план-7,5 тыс. рублей, достигнуто-5,4 тыс. рублей. Исполнение 72 %.  Низкое исполнение по внебюджетным источникам связано с проведением во </w:t>
      </w:r>
      <w:r w:rsidRPr="003D78F2">
        <w:rPr>
          <w:rFonts w:ascii="Times New Roman" w:eastAsia="Calibri" w:hAnsi="Times New Roman" w:cs="Times New Roman"/>
          <w:sz w:val="24"/>
          <w:szCs w:val="24"/>
          <w:lang w:val="en-US"/>
        </w:rPr>
        <w:t>II</w:t>
      </w:r>
      <w:r w:rsidRPr="003D78F2">
        <w:rPr>
          <w:rFonts w:ascii="Times New Roman" w:eastAsia="Calibri" w:hAnsi="Times New Roman" w:cs="Times New Roman"/>
          <w:sz w:val="24"/>
          <w:szCs w:val="24"/>
        </w:rPr>
        <w:t xml:space="preserve"> и </w:t>
      </w:r>
      <w:r w:rsidRPr="003D78F2">
        <w:rPr>
          <w:rFonts w:ascii="Times New Roman" w:eastAsia="Calibri" w:hAnsi="Times New Roman" w:cs="Times New Roman"/>
          <w:sz w:val="24"/>
          <w:szCs w:val="24"/>
          <w:lang w:val="en-US"/>
        </w:rPr>
        <w:t>III</w:t>
      </w:r>
      <w:r w:rsidRPr="003D78F2">
        <w:rPr>
          <w:rFonts w:ascii="Times New Roman" w:eastAsia="Calibri" w:hAnsi="Times New Roman" w:cs="Times New Roman"/>
          <w:sz w:val="24"/>
          <w:szCs w:val="24"/>
        </w:rPr>
        <w:t xml:space="preserve"> квартале 2025 года ремонта, в связи с чем не в полном объеме проводились мероприятия с посетителями.</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Cs/>
          <w:sz w:val="24"/>
          <w:szCs w:val="24"/>
        </w:rPr>
      </w:pPr>
      <w:r w:rsidRPr="003D78F2">
        <w:rPr>
          <w:rFonts w:ascii="Times New Roman" w:eastAsia="Calibri" w:hAnsi="Times New Roman" w:cs="Times New Roman"/>
          <w:bCs/>
          <w:sz w:val="24"/>
          <w:szCs w:val="24"/>
        </w:rPr>
        <w:t>5. Охват населения услугами музея: план-0,48 посещений на одного жителя в год, достигнуто-0,41</w:t>
      </w:r>
      <w:r w:rsidRPr="003D78F2">
        <w:rPr>
          <w:rFonts w:ascii="Times New Roman" w:eastAsia="Calibri" w:hAnsi="Times New Roman" w:cs="Times New Roman"/>
          <w:sz w:val="24"/>
          <w:szCs w:val="24"/>
        </w:rPr>
        <w:t>. Исполнение 85,4%( не достижение по причине простоя, в связи с ремонтом помещения Музея);</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Cs/>
          <w:sz w:val="24"/>
          <w:szCs w:val="24"/>
        </w:rPr>
        <w:t xml:space="preserve">6. Содержание помещения муниципального архива: план - 1 </w:t>
      </w:r>
      <w:r w:rsidRPr="003D78F2">
        <w:rPr>
          <w:rFonts w:ascii="Times New Roman" w:eastAsia="Calibri" w:hAnsi="Times New Roman" w:cs="Times New Roman"/>
          <w:sz w:val="24"/>
          <w:szCs w:val="24"/>
        </w:rPr>
        <w:t>ед.</w:t>
      </w:r>
      <w:r w:rsidRPr="003D78F2">
        <w:rPr>
          <w:rFonts w:ascii="Times New Roman" w:eastAsia="Calibri" w:hAnsi="Times New Roman" w:cs="Times New Roman"/>
          <w:bCs/>
          <w:sz w:val="24"/>
          <w:szCs w:val="24"/>
        </w:rPr>
        <w:t>, достигнуто - 1</w:t>
      </w:r>
      <w:r w:rsidRPr="003D78F2">
        <w:rPr>
          <w:rFonts w:ascii="Times New Roman" w:eastAsia="Calibri" w:hAnsi="Times New Roman" w:cs="Times New Roman"/>
          <w:sz w:val="24"/>
          <w:szCs w:val="24"/>
        </w:rPr>
        <w:t>ед</w:t>
      </w:r>
      <w:r w:rsidRPr="003D78F2">
        <w:rPr>
          <w:rFonts w:ascii="Times New Roman" w:eastAsia="Calibri" w:hAnsi="Times New Roman" w:cs="Times New Roman"/>
          <w:bCs/>
          <w:sz w:val="24"/>
          <w:szCs w:val="24"/>
        </w:rPr>
        <w:t xml:space="preserve">. </w:t>
      </w:r>
      <w:r w:rsidRPr="003D78F2">
        <w:rPr>
          <w:rFonts w:ascii="Times New Roman" w:eastAsia="Calibri" w:hAnsi="Times New Roman" w:cs="Times New Roman"/>
          <w:sz w:val="24"/>
          <w:szCs w:val="24"/>
        </w:rPr>
        <w:t>Исполнение 100%.</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7. Количество проведенных ремонтных и реконструкционных и других работ памятников местного значения (Установка ограждения, облицовка и установка элементов, демонтаж)</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sz w:val="24"/>
          <w:szCs w:val="24"/>
        </w:rPr>
      </w:pPr>
      <w:r w:rsidRPr="003D78F2">
        <w:rPr>
          <w:rFonts w:ascii="Times New Roman" w:eastAsia="Calibri" w:hAnsi="Times New Roman" w:cs="Times New Roman"/>
          <w:bCs/>
          <w:sz w:val="24"/>
          <w:szCs w:val="24"/>
        </w:rPr>
        <w:t xml:space="preserve">план –1 ед., достигнуто –1, </w:t>
      </w:r>
      <w:r w:rsidRPr="003D78F2">
        <w:rPr>
          <w:rFonts w:ascii="Times New Roman" w:eastAsia="Calibri" w:hAnsi="Times New Roman" w:cs="Times New Roman"/>
          <w:sz w:val="24"/>
          <w:szCs w:val="24"/>
        </w:rPr>
        <w:t xml:space="preserve">Исполнение 100%. </w:t>
      </w:r>
    </w:p>
    <w:p w:rsidR="00510D13" w:rsidRPr="003D78F2" w:rsidRDefault="00510D13" w:rsidP="003D78F2">
      <w:pPr>
        <w:widowControl w:val="0"/>
        <w:tabs>
          <w:tab w:val="left" w:pos="0"/>
        </w:tabs>
        <w:autoSpaceDE w:val="0"/>
        <w:autoSpaceDN w:val="0"/>
        <w:spacing w:after="0" w:line="240" w:lineRule="auto"/>
        <w:ind w:firstLine="567"/>
        <w:contextualSpacing/>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В результате расчётов, эффективность реализации подпрограммы «</w:t>
      </w:r>
      <w:r w:rsidRPr="003D78F2">
        <w:rPr>
          <w:rFonts w:ascii="Times New Roman" w:eastAsia="Calibri" w:hAnsi="Times New Roman" w:cs="Times New Roman"/>
          <w:sz w:val="24"/>
          <w:szCs w:val="24"/>
          <w:lang w:val="sah-RU"/>
        </w:rPr>
        <w:t>Сохранение культурного и исторического наследия, обеспечение доступа населения к культурным ценностям и информации</w:t>
      </w:r>
      <w:r w:rsidRPr="003D78F2">
        <w:rPr>
          <w:rFonts w:ascii="Times New Roman" w:eastAsia="Calibri" w:hAnsi="Times New Roman" w:cs="Times New Roman"/>
          <w:sz w:val="24"/>
          <w:szCs w:val="24"/>
        </w:rPr>
        <w:t xml:space="preserve">» муниципальной программы Культура Городского округа «Жатай» на 2023-2027 годы» за 2025 год составила </w:t>
      </w:r>
      <w:r w:rsidRPr="003D78F2">
        <w:rPr>
          <w:rFonts w:ascii="Times New Roman" w:eastAsia="Calibri" w:hAnsi="Times New Roman" w:cs="Times New Roman"/>
          <w:b/>
          <w:sz w:val="24"/>
          <w:szCs w:val="24"/>
        </w:rPr>
        <w:t>0,</w:t>
      </w:r>
      <w:proofErr w:type="gramStart"/>
      <w:r w:rsidRPr="003D78F2">
        <w:rPr>
          <w:rFonts w:ascii="Times New Roman" w:eastAsia="Calibri" w:hAnsi="Times New Roman" w:cs="Times New Roman"/>
          <w:b/>
          <w:sz w:val="24"/>
          <w:szCs w:val="24"/>
        </w:rPr>
        <w:t>9</w:t>
      </w:r>
      <w:r w:rsidRPr="003D78F2">
        <w:rPr>
          <w:rFonts w:ascii="Times New Roman" w:eastAsia="Calibri" w:hAnsi="Times New Roman" w:cs="Times New Roman"/>
          <w:sz w:val="24"/>
          <w:szCs w:val="24"/>
        </w:rPr>
        <w:t xml:space="preserve"> ,</w:t>
      </w:r>
      <w:proofErr w:type="gramEnd"/>
      <w:r w:rsidRPr="003D78F2">
        <w:rPr>
          <w:rFonts w:ascii="Times New Roman" w:eastAsia="Calibri" w:hAnsi="Times New Roman" w:cs="Times New Roman"/>
          <w:b/>
          <w:sz w:val="24"/>
          <w:szCs w:val="24"/>
        </w:rPr>
        <w:t xml:space="preserve"> </w:t>
      </w:r>
      <w:r w:rsidRPr="003D78F2">
        <w:rPr>
          <w:rFonts w:ascii="Times New Roman" w:eastAsia="Calibri" w:hAnsi="Times New Roman" w:cs="Times New Roman"/>
          <w:sz w:val="24"/>
          <w:szCs w:val="24"/>
        </w:rPr>
        <w:t xml:space="preserve">что соответствует </w:t>
      </w:r>
      <w:r w:rsidRPr="003D78F2">
        <w:rPr>
          <w:rFonts w:ascii="Times New Roman" w:eastAsia="Calibri" w:hAnsi="Times New Roman" w:cs="Times New Roman"/>
          <w:sz w:val="24"/>
          <w:szCs w:val="24"/>
          <w:lang w:val="sah-RU"/>
        </w:rPr>
        <w:t>высокому</w:t>
      </w:r>
      <w:r w:rsidRPr="003D78F2">
        <w:rPr>
          <w:rFonts w:ascii="Times New Roman" w:eastAsia="Calibri" w:hAnsi="Times New Roman" w:cs="Times New Roman"/>
          <w:sz w:val="24"/>
          <w:szCs w:val="24"/>
        </w:rPr>
        <w:t xml:space="preserve"> уровню эффективности реализации.</w:t>
      </w:r>
    </w:p>
    <w:p w:rsidR="000F0719" w:rsidRPr="003D78F2" w:rsidRDefault="000F0719" w:rsidP="003D78F2">
      <w:pPr>
        <w:widowControl w:val="0"/>
        <w:tabs>
          <w:tab w:val="left" w:pos="0"/>
        </w:tabs>
        <w:autoSpaceDE w:val="0"/>
        <w:autoSpaceDN w:val="0"/>
        <w:spacing w:after="0" w:line="240" w:lineRule="auto"/>
        <w:ind w:firstLine="567"/>
        <w:contextualSpacing/>
        <w:jc w:val="both"/>
        <w:rPr>
          <w:rFonts w:ascii="Times New Roman" w:eastAsia="Times New Roman" w:hAnsi="Times New Roman" w:cs="Times New Roman"/>
          <w:sz w:val="24"/>
          <w:szCs w:val="24"/>
        </w:rPr>
      </w:pPr>
    </w:p>
    <w:p w:rsidR="00F552B1" w:rsidRPr="003D78F2" w:rsidRDefault="00F552B1" w:rsidP="003D78F2">
      <w:pPr>
        <w:tabs>
          <w:tab w:val="left" w:pos="0"/>
        </w:tabs>
        <w:spacing w:after="0" w:line="240" w:lineRule="auto"/>
        <w:ind w:firstLine="567"/>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10. Муниципальная программа Обеспечение жильем молодых семей на территории Городского округа «Жатай» на 2023-2027 годы</w:t>
      </w:r>
    </w:p>
    <w:p w:rsidR="00F552B1" w:rsidRPr="003D78F2" w:rsidRDefault="00F552B1" w:rsidP="003D78F2">
      <w:pPr>
        <w:tabs>
          <w:tab w:val="left" w:pos="0"/>
        </w:tabs>
        <w:spacing w:after="0" w:line="240" w:lineRule="auto"/>
        <w:ind w:firstLine="567"/>
        <w:contextualSpacing/>
        <w:jc w:val="both"/>
        <w:rPr>
          <w:rFonts w:ascii="Times New Roman" w:eastAsia="Times New Roman" w:hAnsi="Times New Roman" w:cs="Times New Roman"/>
          <w:b/>
          <w:sz w:val="24"/>
          <w:szCs w:val="24"/>
        </w:rPr>
      </w:pPr>
    </w:p>
    <w:p w:rsidR="00F552B1" w:rsidRPr="003D78F2" w:rsidRDefault="00F552B1"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Муниципальная программа </w:t>
      </w:r>
      <w:r w:rsidRPr="003D78F2">
        <w:rPr>
          <w:rFonts w:ascii="Times New Roman" w:eastAsia="Times New Roman" w:hAnsi="Times New Roman" w:cs="Times New Roman"/>
          <w:sz w:val="24"/>
          <w:szCs w:val="24"/>
        </w:rPr>
        <w:t>«Обеспечение жильем молодых семей на территории Городского округа «Жатай» на 2023-2027 годы»</w:t>
      </w: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sz w:val="24"/>
          <w:szCs w:val="24"/>
        </w:rPr>
        <w:t>утвержденная постановлением Окружной Администрации ГО «Жатай» № 46-Г от 31 августа 2022 г.</w:t>
      </w:r>
      <w:r w:rsidRPr="003D78F2">
        <w:rPr>
          <w:rFonts w:ascii="Times New Roman" w:eastAsia="Times New Roman" w:hAnsi="Times New Roman" w:cs="Times New Roman"/>
          <w:sz w:val="24"/>
          <w:szCs w:val="24"/>
          <w:lang w:eastAsia="ru-RU"/>
        </w:rPr>
        <w:t xml:space="preserve"> и направлена на реализацию одного из приоритетов национального проекта «Доступное и комфортное жилье – гражданам России», который предполагает формирование системы оказания бюджетной поддержки определенным категориям граждан при приобретении жилья, в том числе на оплату первого взноса при получении ипотечного или иного кредита на приобретение или строительство жилья.</w:t>
      </w:r>
    </w:p>
    <w:p w:rsidR="00F552B1" w:rsidRPr="003D78F2" w:rsidRDefault="00F552B1"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Цель Программы – обеспечение условий для предоставления государственной поддержки в решении жилищной проблемы молодым семьям. </w:t>
      </w:r>
    </w:p>
    <w:p w:rsidR="00F552B1" w:rsidRPr="003D78F2" w:rsidRDefault="00F552B1" w:rsidP="003D78F2">
      <w:pPr>
        <w:spacing w:after="0" w:line="240" w:lineRule="auto"/>
        <w:ind w:firstLine="567"/>
        <w:jc w:val="both"/>
        <w:rPr>
          <w:rFonts w:ascii="Times New Roman" w:eastAsia="Times New Roman" w:hAnsi="Times New Roman" w:cs="Times New Roman"/>
          <w:b/>
          <w:color w:val="FF0000"/>
          <w:sz w:val="24"/>
          <w:szCs w:val="24"/>
          <w:lang w:eastAsia="ru-RU"/>
        </w:rPr>
      </w:pPr>
      <w:r w:rsidRPr="003D78F2">
        <w:rPr>
          <w:rFonts w:ascii="Times New Roman" w:eastAsia="Times New Roman" w:hAnsi="Times New Roman" w:cs="Times New Roman"/>
          <w:sz w:val="24"/>
          <w:szCs w:val="24"/>
          <w:lang w:eastAsia="ru-RU"/>
        </w:rPr>
        <w:t>Механизм реализации программы основан на предоставлении за счет средств федерального, республиканского и местного бюджетов социальных выплат на улучшение жилищных условий в форме государственных жилищных сертификатов.</w:t>
      </w:r>
      <w:r w:rsidR="00B83881" w:rsidRPr="003D78F2">
        <w:rPr>
          <w:rFonts w:ascii="Times New Roman" w:eastAsia="Times New Roman" w:hAnsi="Times New Roman" w:cs="Times New Roman"/>
          <w:color w:val="000000"/>
          <w:sz w:val="24"/>
          <w:szCs w:val="24"/>
        </w:rPr>
        <w:t xml:space="preserve"> </w:t>
      </w:r>
    </w:p>
    <w:p w:rsidR="00B83881" w:rsidRPr="003D78F2" w:rsidRDefault="00F552B1" w:rsidP="003D78F2">
      <w:pPr>
        <w:spacing w:after="0" w:line="240" w:lineRule="auto"/>
        <w:ind w:firstLine="567"/>
        <w:jc w:val="both"/>
        <w:rPr>
          <w:rFonts w:ascii="Times New Roman" w:hAnsi="Times New Roman" w:cs="Times New Roman"/>
          <w:sz w:val="24"/>
          <w:szCs w:val="24"/>
        </w:rPr>
      </w:pPr>
      <w:r w:rsidRPr="003D78F2">
        <w:rPr>
          <w:rFonts w:ascii="Times New Roman" w:eastAsia="Times New Roman" w:hAnsi="Times New Roman" w:cs="Times New Roman"/>
          <w:sz w:val="24"/>
          <w:szCs w:val="24"/>
          <w:lang w:eastAsia="ru-RU"/>
        </w:rPr>
        <w:t>Реализация системы мероприятий программы в 202</w:t>
      </w:r>
      <w:r w:rsidR="00510D13" w:rsidRPr="003D78F2">
        <w:rPr>
          <w:rFonts w:ascii="Times New Roman" w:eastAsia="Times New Roman" w:hAnsi="Times New Roman" w:cs="Times New Roman"/>
          <w:sz w:val="24"/>
          <w:szCs w:val="24"/>
          <w:lang w:eastAsia="ru-RU"/>
        </w:rPr>
        <w:t>5</w:t>
      </w:r>
      <w:r w:rsidRPr="003D78F2">
        <w:rPr>
          <w:rFonts w:ascii="Times New Roman" w:eastAsia="Times New Roman" w:hAnsi="Times New Roman" w:cs="Times New Roman"/>
          <w:sz w:val="24"/>
          <w:szCs w:val="24"/>
          <w:lang w:eastAsia="ru-RU"/>
        </w:rPr>
        <w:t xml:space="preserve"> году </w:t>
      </w:r>
      <w:r w:rsidR="00156C21" w:rsidRPr="003D78F2">
        <w:rPr>
          <w:rFonts w:ascii="Times New Roman" w:eastAsia="Times New Roman" w:hAnsi="Times New Roman" w:cs="Times New Roman"/>
          <w:sz w:val="24"/>
          <w:szCs w:val="24"/>
          <w:lang w:eastAsia="ru-RU"/>
        </w:rPr>
        <w:t>не осуществлялась, в свя</w:t>
      </w:r>
      <w:r w:rsidR="00B83881" w:rsidRPr="003D78F2">
        <w:rPr>
          <w:rFonts w:ascii="Times New Roman" w:eastAsia="Times New Roman" w:hAnsi="Times New Roman" w:cs="Times New Roman"/>
          <w:sz w:val="24"/>
          <w:szCs w:val="24"/>
          <w:lang w:eastAsia="ru-RU"/>
        </w:rPr>
        <w:t xml:space="preserve">зи с отсутствуем финансирования, по причине недостаточного </w:t>
      </w:r>
      <w:proofErr w:type="spellStart"/>
      <w:r w:rsidR="00B83881" w:rsidRPr="003D78F2">
        <w:rPr>
          <w:rFonts w:ascii="Times New Roman" w:eastAsia="Times New Roman" w:hAnsi="Times New Roman" w:cs="Times New Roman"/>
          <w:sz w:val="24"/>
          <w:szCs w:val="24"/>
          <w:lang w:eastAsia="ru-RU"/>
        </w:rPr>
        <w:t>софинансирования</w:t>
      </w:r>
      <w:proofErr w:type="spellEnd"/>
      <w:r w:rsidR="00B83881" w:rsidRPr="003D78F2">
        <w:rPr>
          <w:rFonts w:ascii="Times New Roman" w:eastAsia="Times New Roman" w:hAnsi="Times New Roman" w:cs="Times New Roman"/>
          <w:sz w:val="24"/>
          <w:szCs w:val="24"/>
          <w:lang w:eastAsia="ru-RU"/>
        </w:rPr>
        <w:t xml:space="preserve"> из федерального и республиканского бюджетов, невозможность участия в программе. </w:t>
      </w:r>
      <w:r w:rsidR="00156C21" w:rsidRPr="003D78F2">
        <w:rPr>
          <w:rFonts w:ascii="Times New Roman" w:eastAsia="Times New Roman" w:hAnsi="Times New Roman" w:cs="Times New Roman"/>
          <w:sz w:val="24"/>
          <w:szCs w:val="24"/>
          <w:lang w:eastAsia="ru-RU"/>
        </w:rPr>
        <w:t xml:space="preserve"> Оценка эффективности программы </w:t>
      </w:r>
      <w:r w:rsidR="00B83881" w:rsidRPr="003D78F2">
        <w:rPr>
          <w:rFonts w:ascii="Times New Roman" w:eastAsia="Times New Roman" w:hAnsi="Times New Roman" w:cs="Times New Roman"/>
          <w:sz w:val="24"/>
          <w:szCs w:val="24"/>
          <w:lang w:eastAsia="ru-RU"/>
        </w:rPr>
        <w:t xml:space="preserve">за 2025 год </w:t>
      </w:r>
      <w:r w:rsidR="00156C21" w:rsidRPr="003D78F2">
        <w:rPr>
          <w:rFonts w:ascii="Times New Roman" w:eastAsia="Times New Roman" w:hAnsi="Times New Roman" w:cs="Times New Roman"/>
          <w:sz w:val="24"/>
          <w:szCs w:val="24"/>
          <w:lang w:eastAsia="ru-RU"/>
        </w:rPr>
        <w:t>не проводилась.</w:t>
      </w:r>
      <w:r w:rsidR="007A3AAD" w:rsidRPr="003D78F2">
        <w:rPr>
          <w:rFonts w:ascii="Times New Roman" w:hAnsi="Times New Roman" w:cs="Times New Roman"/>
          <w:sz w:val="24"/>
          <w:szCs w:val="24"/>
        </w:rPr>
        <w:t xml:space="preserve"> </w:t>
      </w:r>
    </w:p>
    <w:p w:rsidR="00B83881" w:rsidRPr="003D78F2" w:rsidRDefault="00B83881" w:rsidP="003D78F2">
      <w:pPr>
        <w:spacing w:after="0" w:line="240" w:lineRule="auto"/>
        <w:ind w:firstLine="567"/>
        <w:jc w:val="both"/>
        <w:rPr>
          <w:rFonts w:ascii="Times New Roman" w:eastAsia="Times New Roman" w:hAnsi="Times New Roman" w:cs="Times New Roman"/>
          <w:b/>
          <w:sz w:val="24"/>
          <w:szCs w:val="24"/>
        </w:rPr>
      </w:pPr>
    </w:p>
    <w:p w:rsidR="005625DF" w:rsidRPr="003D78F2" w:rsidRDefault="005625DF" w:rsidP="008F697B">
      <w:pPr>
        <w:tabs>
          <w:tab w:val="left" w:pos="0"/>
          <w:tab w:val="left" w:pos="284"/>
        </w:tabs>
        <w:spacing w:after="0" w:line="240" w:lineRule="auto"/>
        <w:ind w:firstLine="567"/>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11. Муниципальная программа «Развитие системы образования ГО «Жатай»</w:t>
      </w:r>
    </w:p>
    <w:p w:rsidR="005625DF" w:rsidRPr="003D78F2" w:rsidRDefault="005625DF" w:rsidP="008F697B">
      <w:pPr>
        <w:tabs>
          <w:tab w:val="left" w:pos="0"/>
          <w:tab w:val="left" w:pos="284"/>
        </w:tabs>
        <w:spacing w:after="0" w:line="240" w:lineRule="auto"/>
        <w:ind w:firstLine="567"/>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на 2023-2027 годы»</w:t>
      </w:r>
    </w:p>
    <w:p w:rsidR="005625DF" w:rsidRPr="003D78F2" w:rsidRDefault="005625DF" w:rsidP="003D78F2">
      <w:pPr>
        <w:tabs>
          <w:tab w:val="left" w:pos="284"/>
        </w:tabs>
        <w:spacing w:after="0" w:line="240" w:lineRule="auto"/>
        <w:ind w:left="142" w:hanging="142"/>
        <w:contextualSpacing/>
        <w:jc w:val="both"/>
        <w:rPr>
          <w:rFonts w:ascii="Times New Roman" w:eastAsia="Times New Roman" w:hAnsi="Times New Roman" w:cs="Times New Roman"/>
          <w:b/>
          <w:sz w:val="24"/>
          <w:szCs w:val="24"/>
        </w:rPr>
      </w:pPr>
    </w:p>
    <w:p w:rsidR="00156C21" w:rsidRPr="003D78F2" w:rsidRDefault="005625DF"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156C21" w:rsidRPr="003D78F2">
        <w:rPr>
          <w:rFonts w:ascii="Times New Roman" w:eastAsia="Times New Roman" w:hAnsi="Times New Roman" w:cs="Times New Roman"/>
          <w:sz w:val="24"/>
          <w:szCs w:val="24"/>
        </w:rPr>
        <w:t>Постановлением Главы Окружной Администрации Городского округа «Жатай» от 27 июля 2022г. №41-г утверждена муниципальная программа «Развитие системы образования в ГО «Жатай» на 2023-2027 годы». Основной целью программы является 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Cs/>
          <w:sz w:val="24"/>
          <w:szCs w:val="24"/>
        </w:rPr>
      </w:pPr>
      <w:r w:rsidRPr="003D78F2">
        <w:rPr>
          <w:rFonts w:ascii="Times New Roman" w:eastAsia="Times New Roman" w:hAnsi="Times New Roman" w:cs="Times New Roman"/>
          <w:bCs/>
          <w:sz w:val="24"/>
          <w:szCs w:val="24"/>
        </w:rPr>
        <w:tab/>
      </w:r>
      <w:r w:rsidRPr="003D78F2">
        <w:rPr>
          <w:rFonts w:ascii="Times New Roman" w:eastAsia="Times New Roman" w:hAnsi="Times New Roman" w:cs="Times New Roman"/>
          <w:bCs/>
          <w:sz w:val="24"/>
          <w:szCs w:val="24"/>
        </w:rPr>
        <w:tab/>
      </w:r>
      <w:r w:rsidRPr="003D78F2">
        <w:rPr>
          <w:rFonts w:ascii="Times New Roman" w:eastAsia="Times New Roman" w:hAnsi="Times New Roman" w:cs="Times New Roman"/>
          <w:bCs/>
          <w:sz w:val="24"/>
          <w:szCs w:val="24"/>
        </w:rPr>
        <w:tab/>
        <w:t xml:space="preserve">Данная Программа </w:t>
      </w:r>
      <w:r w:rsidRPr="003D78F2">
        <w:rPr>
          <w:rFonts w:ascii="Times New Roman" w:eastAsia="Times New Roman" w:hAnsi="Times New Roman" w:cs="Times New Roman"/>
          <w:sz w:val="24"/>
          <w:szCs w:val="24"/>
        </w:rPr>
        <w:t>исполняется в рамках шести подпрограмм</w:t>
      </w:r>
      <w:r w:rsidRPr="003D78F2">
        <w:rPr>
          <w:rFonts w:ascii="Times New Roman" w:eastAsia="Times New Roman" w:hAnsi="Times New Roman" w:cs="Times New Roman"/>
          <w:bCs/>
          <w:sz w:val="24"/>
          <w:szCs w:val="24"/>
        </w:rPr>
        <w:t>:</w:t>
      </w:r>
    </w:p>
    <w:p w:rsidR="00156C21" w:rsidRPr="003D78F2" w:rsidRDefault="00156C21" w:rsidP="003D78F2">
      <w:pPr>
        <w:numPr>
          <w:ilvl w:val="0"/>
          <w:numId w:val="23"/>
        </w:numPr>
        <w:tabs>
          <w:tab w:val="left" w:pos="284"/>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«Дошкольное образование в Городском округе «Жатай»;</w:t>
      </w:r>
    </w:p>
    <w:p w:rsidR="00156C21" w:rsidRPr="003D78F2" w:rsidRDefault="00156C21" w:rsidP="003D78F2">
      <w:pPr>
        <w:numPr>
          <w:ilvl w:val="0"/>
          <w:numId w:val="23"/>
        </w:numPr>
        <w:tabs>
          <w:tab w:val="left" w:pos="284"/>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«Общее образование в Городском округе «Жатай»;</w:t>
      </w:r>
    </w:p>
    <w:p w:rsidR="00156C21" w:rsidRPr="003D78F2" w:rsidRDefault="00156C21" w:rsidP="003D78F2">
      <w:pPr>
        <w:numPr>
          <w:ilvl w:val="0"/>
          <w:numId w:val="23"/>
        </w:numPr>
        <w:tabs>
          <w:tab w:val="left" w:pos="284"/>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«Дополнительное образование, отдых и оздоровление детей в Городском округе «Жатай»;</w:t>
      </w:r>
    </w:p>
    <w:p w:rsidR="00156C21" w:rsidRPr="003D78F2" w:rsidRDefault="00156C21" w:rsidP="003D78F2">
      <w:pPr>
        <w:numPr>
          <w:ilvl w:val="0"/>
          <w:numId w:val="23"/>
        </w:numPr>
        <w:tabs>
          <w:tab w:val="left" w:pos="284"/>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«Материально-техническая база образовательных учреждений Городского округа «Жатай»;</w:t>
      </w:r>
    </w:p>
    <w:p w:rsidR="00156C21" w:rsidRPr="003D78F2" w:rsidRDefault="00156C21" w:rsidP="003D78F2">
      <w:pPr>
        <w:numPr>
          <w:ilvl w:val="0"/>
          <w:numId w:val="23"/>
        </w:numPr>
        <w:tabs>
          <w:tab w:val="left" w:pos="284"/>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«Талантливые дети»;</w:t>
      </w:r>
    </w:p>
    <w:p w:rsidR="00156C21" w:rsidRPr="003D78F2" w:rsidRDefault="00156C21" w:rsidP="003D78F2">
      <w:pPr>
        <w:numPr>
          <w:ilvl w:val="0"/>
          <w:numId w:val="23"/>
        </w:numPr>
        <w:tabs>
          <w:tab w:val="left" w:pos="284"/>
        </w:tabs>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«Управление муниципальной программой «Развитие системы образования в Городском округе «Жатай» на 2023-2027 годы».</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На реализацию мероприятий программы в 2025 году было предусмотрено средств в объеме 861 867,6 тыс. рублей, в том числе средства федерального бюджета – 145 209,7 тыс. рублей, средства государственного бюджета РС (Я) – 397 634,6 тыс. рублей, средства местного бюджета</w:t>
      </w:r>
      <w:r w:rsidR="00AA0684" w:rsidRPr="003D78F2">
        <w:rPr>
          <w:rFonts w:ascii="Times New Roman" w:eastAsia="Times New Roman" w:hAnsi="Times New Roman" w:cs="Times New Roman"/>
          <w:sz w:val="24"/>
          <w:szCs w:val="24"/>
        </w:rPr>
        <w:t xml:space="preserve"> ГО «Жатай»</w:t>
      </w:r>
      <w:r w:rsidRPr="003D78F2">
        <w:rPr>
          <w:rFonts w:ascii="Times New Roman" w:eastAsia="Times New Roman" w:hAnsi="Times New Roman" w:cs="Times New Roman"/>
          <w:sz w:val="24"/>
          <w:szCs w:val="24"/>
        </w:rPr>
        <w:t xml:space="preserve"> – 295 423,3 тыс. рублей и внебюджетные средства 23 600,0 тыс. рублей. Кассовое исполнение за 2025 год составило 861 463,0 тыс. рублей (99,9% от предусмотренного финансирования на 2025 год), в том числе за счет федерального бюджета – 145 209,7 тыс. рублей (100%), государственного бюджета РС (Я) –398 004,2 тыс. рублей (100,1%), местного бюджета – 291 425,6 тыс. рублей (98,6 %) и внебюджетных средств 26 823,5 тыс. рублей (113,7 %).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 xml:space="preserve">В целом эффективность реализации муниципальной программы «Развитие системы образования ГО «Жатай» на 2023 – 2027 годы» за 2025 год признается высокой, в соответствии с методикой оценки эффективности муниципальных программ, которая составляет </w:t>
      </w:r>
      <w:r w:rsidRPr="003D78F2">
        <w:rPr>
          <w:rFonts w:ascii="Times New Roman" w:eastAsia="Times New Roman" w:hAnsi="Times New Roman" w:cs="Times New Roman"/>
          <w:b/>
          <w:sz w:val="24"/>
          <w:szCs w:val="24"/>
        </w:rPr>
        <w:t>1.</w:t>
      </w:r>
    </w:p>
    <w:p w:rsidR="00156C21" w:rsidRPr="003D78F2" w:rsidRDefault="00156C21" w:rsidP="00A1572B">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p>
    <w:p w:rsidR="00156C21" w:rsidRPr="003D78F2" w:rsidRDefault="009B2A85" w:rsidP="008F697B">
      <w:pPr>
        <w:tabs>
          <w:tab w:val="left" w:pos="284"/>
        </w:tabs>
        <w:spacing w:after="0" w:line="240" w:lineRule="auto"/>
        <w:ind w:left="142" w:hanging="142"/>
        <w:jc w:val="center"/>
        <w:rPr>
          <w:rFonts w:ascii="Times New Roman" w:eastAsia="Times New Roman" w:hAnsi="Times New Roman" w:cs="Times New Roman"/>
          <w:b/>
          <w:sz w:val="24"/>
          <w:szCs w:val="24"/>
        </w:rPr>
      </w:pPr>
      <w:hyperlink w:anchor="Par301" w:history="1">
        <w:r w:rsidR="00156C21" w:rsidRPr="003D78F2">
          <w:rPr>
            <w:rStyle w:val="a8"/>
            <w:rFonts w:ascii="Times New Roman" w:eastAsia="Times New Roman" w:hAnsi="Times New Roman"/>
            <w:b/>
            <w:color w:val="auto"/>
            <w:sz w:val="24"/>
            <w:szCs w:val="24"/>
            <w:u w:val="none"/>
          </w:rPr>
          <w:t>Подпрограмма</w:t>
        </w:r>
      </w:hyperlink>
      <w:r w:rsidR="00156C21" w:rsidRPr="003D78F2">
        <w:rPr>
          <w:rFonts w:ascii="Times New Roman" w:eastAsia="Times New Roman" w:hAnsi="Times New Roman" w:cs="Times New Roman"/>
          <w:b/>
          <w:sz w:val="24"/>
          <w:szCs w:val="24"/>
        </w:rPr>
        <w:t xml:space="preserve"> «Дошкольное образование в Городском округе «Жатай»»</w:t>
      </w:r>
    </w:p>
    <w:p w:rsidR="00156C21" w:rsidRPr="003D78F2" w:rsidRDefault="00156C21" w:rsidP="008F697B">
      <w:pPr>
        <w:tabs>
          <w:tab w:val="left" w:pos="284"/>
        </w:tabs>
        <w:spacing w:after="0" w:line="240" w:lineRule="auto"/>
        <w:ind w:left="142" w:hanging="142"/>
        <w:jc w:val="center"/>
        <w:rPr>
          <w:rFonts w:ascii="Times New Roman" w:eastAsia="Times New Roman" w:hAnsi="Times New Roman" w:cs="Times New Roman"/>
          <w:b/>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В муниципальной системе дошкольного образования ГО «Жатай» функционирует 4 муниципальных дошкольных образовательных учреждения на 670 мест. Дошкольным образованием охвачено 667 детей. Таким образом, охват детей от 3-х до 7 лет дошкольным образованием составил 100%.   В детских садах проводится системная работа по обеспечению качества дошкольного образования. Все дошкольные учреждения разработали и реализуют образовательную программу дошкольного образования, структура которой соответствует требованиям ФОП дошкольного образования. С целью автоматизации процессов управления дошкольными образовательными учреждениями, качественного предоставления муниципальных услуг внедрен и продолжает активно действовать автоматизированный информационный ресурс АИС «Сетевой город. Образование». В 2025 году все дошкольные учреждения ГО «Жатай» перешли на отечественную платформу мессенджера «МАХ» и безопасные домены адресов электронной почты.</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 xml:space="preserve">Дошкольные образовательные учреждения ГО «Жатай» участвуют в работе инновационных и экспериментальных республиканских и федеральных проектах и площадок. Так Детский сад №2 «Василек» входит в сеть экспериментальных площадок по реализации программы «от </w:t>
      </w:r>
      <w:proofErr w:type="spellStart"/>
      <w:r w:rsidRPr="003D78F2">
        <w:rPr>
          <w:rFonts w:ascii="Times New Roman" w:eastAsia="Times New Roman" w:hAnsi="Times New Roman" w:cs="Times New Roman"/>
          <w:sz w:val="24"/>
          <w:szCs w:val="24"/>
        </w:rPr>
        <w:t>Фрёбеля</w:t>
      </w:r>
      <w:proofErr w:type="spellEnd"/>
      <w:r w:rsidRPr="003D78F2">
        <w:rPr>
          <w:rFonts w:ascii="Times New Roman" w:eastAsia="Times New Roman" w:hAnsi="Times New Roman" w:cs="Times New Roman"/>
          <w:sz w:val="24"/>
          <w:szCs w:val="24"/>
        </w:rPr>
        <w:t xml:space="preserve"> до робота», в федеральный эксперимент «</w:t>
      </w:r>
      <w:proofErr w:type="spellStart"/>
      <w:r w:rsidRPr="003D78F2">
        <w:rPr>
          <w:rFonts w:ascii="Times New Roman" w:eastAsia="Times New Roman" w:hAnsi="Times New Roman" w:cs="Times New Roman"/>
          <w:sz w:val="24"/>
          <w:szCs w:val="24"/>
        </w:rPr>
        <w:t>Лонгитюдное</w:t>
      </w:r>
      <w:proofErr w:type="spellEnd"/>
      <w:r w:rsidRPr="003D78F2">
        <w:rPr>
          <w:rFonts w:ascii="Times New Roman" w:eastAsia="Times New Roman" w:hAnsi="Times New Roman" w:cs="Times New Roman"/>
          <w:sz w:val="24"/>
          <w:szCs w:val="24"/>
        </w:rPr>
        <w:t xml:space="preserve"> исследование по системе шкал </w:t>
      </w:r>
      <w:r w:rsidRPr="003D78F2">
        <w:rPr>
          <w:rFonts w:ascii="Times New Roman" w:eastAsia="Times New Roman" w:hAnsi="Times New Roman" w:cs="Times New Roman"/>
          <w:sz w:val="24"/>
          <w:szCs w:val="24"/>
          <w:lang w:val="en-US"/>
        </w:rPr>
        <w:t>ECERS</w:t>
      </w:r>
      <w:r w:rsidRPr="003D78F2">
        <w:rPr>
          <w:rFonts w:ascii="Times New Roman" w:eastAsia="Times New Roman" w:hAnsi="Times New Roman" w:cs="Times New Roman"/>
          <w:sz w:val="24"/>
          <w:szCs w:val="24"/>
        </w:rPr>
        <w:t>-</w:t>
      </w:r>
      <w:r w:rsidRPr="003D78F2">
        <w:rPr>
          <w:rFonts w:ascii="Times New Roman" w:eastAsia="Times New Roman" w:hAnsi="Times New Roman" w:cs="Times New Roman"/>
          <w:sz w:val="24"/>
          <w:szCs w:val="24"/>
          <w:lang w:val="en-US"/>
        </w:rPr>
        <w:t>R</w:t>
      </w:r>
      <w:r w:rsidRPr="003D78F2">
        <w:rPr>
          <w:rFonts w:ascii="Times New Roman" w:eastAsia="Times New Roman" w:hAnsi="Times New Roman" w:cs="Times New Roman"/>
          <w:sz w:val="24"/>
          <w:szCs w:val="24"/>
        </w:rPr>
        <w:t>», детский сад №1 «Ручеек», детский сад №3 «Чебурашка» участвуют в республиканском проекте «Создание эффективной системы выявления задатков и способностей детей в ДОО», так же как и детский сад №4 «Снежинка», кроме этого детский сад №4 «Снежинка», является пилотной площадкой республиканского проекта «Музыка для всех», российского проекта «Мозаика» и ПМК «Мозаичный ПАРК», работает группа для детей с особенностями в развитии. Создана служба ранней помощи психолого-педагогического консультирования семей с детьми от 2 месяцев. МБДОУ д/с №3 «Чебурашка» вошёл в число республиканских площадок по безопасности дорожного движения. Детский сад №1 «Ручеек» включен в федеральные инновационные площадки «Мир головоломок» и «Бабашки» (пространственное моделирование в среде центра конструирования). Дошкольные учреждения имеют собственные сайты, принимают активное участие в мониторингах по реализации ФГОС ДО, удовлетворенности качеством образования и других федеральных, республиканских и муниципальных мониторингах.</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 xml:space="preserve">В рамках реализации данной подпрограммы проводились следующие основные мероприятия: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-Обеспечение деятельности дошкольных образовательных учреждений в части реализации </w:t>
      </w:r>
      <w:proofErr w:type="spellStart"/>
      <w:r w:rsidRPr="003D78F2">
        <w:rPr>
          <w:rFonts w:ascii="Times New Roman" w:eastAsia="Times New Roman" w:hAnsi="Times New Roman" w:cs="Times New Roman"/>
          <w:sz w:val="24"/>
          <w:szCs w:val="24"/>
        </w:rPr>
        <w:t>госстандарта</w:t>
      </w:r>
      <w:proofErr w:type="spellEnd"/>
      <w:r w:rsidRPr="003D78F2">
        <w:rPr>
          <w:rFonts w:ascii="Times New Roman" w:eastAsia="Times New Roman" w:hAnsi="Times New Roman" w:cs="Times New Roman"/>
          <w:sz w:val="24"/>
          <w:szCs w:val="24"/>
        </w:rPr>
        <w:t xml:space="preserve"> дошкольного образования в размере 180 718,7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-Оказание муниципальной услуги и обеспечение деятельности дошкольных образовательных учреждений в размере 90 690,1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внебюджетные расходы на обеспечение деятельности (оказание услуг) дошкольных учреждений составили 19 128,8 тыс. рублей при плане в программе 16 500,0 тыс. рублей (115,9% исполнения);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-Предоставление льгот по коммунальным услугам педагогическим работникам муниципальных учреждений дошкольного образования в размере 843,7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По данной подпрограмме ежегодно из государственного бюджета РС(Я) выделяется субвенция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 в соответствии с  </w:t>
      </w:r>
      <w:r w:rsidRPr="003D78F2">
        <w:rPr>
          <w:rFonts w:ascii="Times New Roman" w:eastAsia="Times New Roman" w:hAnsi="Times New Roman" w:cs="Times New Roman"/>
          <w:bCs/>
          <w:sz w:val="24"/>
          <w:szCs w:val="24"/>
        </w:rPr>
        <w:t>Постановлением Правительства Республики Саха (Якутия) от 29.10.2009 г. №448 «Об утверждении Положения о выплате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sidRPr="003D78F2">
        <w:rPr>
          <w:rFonts w:ascii="Times New Roman" w:eastAsia="Times New Roman" w:hAnsi="Times New Roman" w:cs="Times New Roman"/>
          <w:sz w:val="24"/>
          <w:szCs w:val="24"/>
        </w:rPr>
        <w:t>. В 2025 году выделена субвенция в размере 1 326,7 тыс. рублей при освоении 1 310,9 (98,8%) из-за сокращения получателей услуги.</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По организации и проведению муниципальных конкурсов, интеллектуальных и творческих мероприятий, спортивных соревнований среди воспитанников дошкольных учреждений ГО «Жатай»» средства не выделялись.</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 на мероприятия «Организация работы инновационных площадок, поддержка проектной деятельности образовательных учреждений дошкольного образования» средства не выделялись.</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Социальная поддержка педагогических работников дошкольного образования в рамках проведения мероприятий, приуроченных ко Дню Учителя в размере 22,0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Оценка эффективности подпрограммы «Дошкольное образование в Городском округе «Жатай»» проводилась по следующим показателям: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1. </w:t>
      </w:r>
      <w:r w:rsidRPr="003D78F2">
        <w:rPr>
          <w:rFonts w:ascii="Times New Roman" w:eastAsia="Times New Roman" w:hAnsi="Times New Roman" w:cs="Times New Roman"/>
          <w:sz w:val="24"/>
          <w:szCs w:val="24"/>
        </w:rPr>
        <w:t>Среднемесячная номинальная начисленная заработная плата педагогических работников муниципальных дошкольных образовательных учреждений. (</w:t>
      </w:r>
      <w:r w:rsidR="00AA0684" w:rsidRPr="003D78F2">
        <w:rPr>
          <w:rFonts w:ascii="Times New Roman" w:eastAsia="Times New Roman" w:hAnsi="Times New Roman" w:cs="Times New Roman"/>
          <w:sz w:val="24"/>
          <w:szCs w:val="24"/>
        </w:rPr>
        <w:t>План</w:t>
      </w:r>
      <w:r w:rsidRPr="003D78F2">
        <w:rPr>
          <w:rFonts w:ascii="Times New Roman" w:eastAsia="Times New Roman" w:hAnsi="Times New Roman" w:cs="Times New Roman"/>
          <w:sz w:val="24"/>
          <w:szCs w:val="24"/>
        </w:rPr>
        <w:t xml:space="preserve"> 62 тыс. руб., факт 93,5 тыс. руб., процент исполнения – 150,8%);</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2. </w:t>
      </w:r>
      <w:r w:rsidRPr="003D78F2">
        <w:rPr>
          <w:rFonts w:ascii="Times New Roman" w:eastAsia="Times New Roman" w:hAnsi="Times New Roman" w:cs="Times New Roman"/>
          <w:sz w:val="24"/>
          <w:szCs w:val="24"/>
        </w:rPr>
        <w:t xml:space="preserve">Количество педагогических работников, получающих льготы по коммунальным услугам, чел. (план 54 чел., факт 55 </w:t>
      </w:r>
      <w:proofErr w:type="gramStart"/>
      <w:r w:rsidRPr="003D78F2">
        <w:rPr>
          <w:rFonts w:ascii="Times New Roman" w:eastAsia="Times New Roman" w:hAnsi="Times New Roman" w:cs="Times New Roman"/>
          <w:sz w:val="24"/>
          <w:szCs w:val="24"/>
        </w:rPr>
        <w:t>чел</w:t>
      </w:r>
      <w:proofErr w:type="gramEnd"/>
      <w:r w:rsidRPr="003D78F2">
        <w:rPr>
          <w:rFonts w:ascii="Times New Roman" w:eastAsia="Times New Roman" w:hAnsi="Times New Roman" w:cs="Times New Roman"/>
          <w:sz w:val="24"/>
          <w:szCs w:val="24"/>
        </w:rPr>
        <w:t>, процент исполнения – 101,9%). Фактическая численность педагогических работников, имеющих льготы по ком. услугам.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3. </w:t>
      </w:r>
      <w:r w:rsidRPr="003D78F2">
        <w:rPr>
          <w:rFonts w:ascii="Times New Roman" w:eastAsia="Times New Roman" w:hAnsi="Times New Roman" w:cs="Times New Roman"/>
          <w:sz w:val="24"/>
          <w:szCs w:val="24"/>
        </w:rPr>
        <w:t>Охват детей в возрасте от 1,5 до 3 лет дошкольными образовательными учреждениями от числа детей от 1, 5 до 3 лет, состоящих на учете (план 100%., факт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4. </w:t>
      </w:r>
      <w:r w:rsidRPr="003D78F2">
        <w:rPr>
          <w:rFonts w:ascii="Times New Roman" w:eastAsia="Times New Roman" w:hAnsi="Times New Roman" w:cs="Times New Roman"/>
          <w:sz w:val="24"/>
          <w:szCs w:val="24"/>
        </w:rPr>
        <w:t>Количество родителей, получающих компенсацию части родительской платы за содержание ребенка в дошкольных образовательных учреждениях (план 115 чел.</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103 чел, процент исполнения – 89,6%) не подтверждение статуса малообеспеченной семьи.</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5. </w:t>
      </w:r>
      <w:r w:rsidRPr="003D78F2">
        <w:rPr>
          <w:rFonts w:ascii="Times New Roman" w:eastAsia="Times New Roman" w:hAnsi="Times New Roman" w:cs="Times New Roman"/>
          <w:sz w:val="24"/>
          <w:szCs w:val="24"/>
        </w:rPr>
        <w:t xml:space="preserve">Доля образовательных учреждений, осуществляющих деятельность инновационных площадок (план 50 %., факт 75 %, процент исполнения – 150 %). Статус федеральной инновационной площадки по приказу </w:t>
      </w:r>
      <w:proofErr w:type="spellStart"/>
      <w:r w:rsidRPr="003D78F2">
        <w:rPr>
          <w:rFonts w:ascii="Times New Roman" w:eastAsia="Times New Roman" w:hAnsi="Times New Roman" w:cs="Times New Roman"/>
          <w:sz w:val="24"/>
          <w:szCs w:val="24"/>
        </w:rPr>
        <w:t>Минпросвещения</w:t>
      </w:r>
      <w:proofErr w:type="spellEnd"/>
      <w:r w:rsidRPr="003D78F2">
        <w:rPr>
          <w:rFonts w:ascii="Times New Roman" w:eastAsia="Times New Roman" w:hAnsi="Times New Roman" w:cs="Times New Roman"/>
          <w:sz w:val="24"/>
          <w:szCs w:val="24"/>
        </w:rPr>
        <w:t xml:space="preserve"> РФ имеет МБДОУ Детский сад №1 «Ручеек», федеральной экспериментальной площадки – МБДОУ </w:t>
      </w:r>
      <w:proofErr w:type="spellStart"/>
      <w:r w:rsidRPr="003D78F2">
        <w:rPr>
          <w:rFonts w:ascii="Times New Roman" w:eastAsia="Times New Roman" w:hAnsi="Times New Roman" w:cs="Times New Roman"/>
          <w:sz w:val="24"/>
          <w:szCs w:val="24"/>
        </w:rPr>
        <w:t>д</w:t>
      </w:r>
      <w:r w:rsidR="003B010A" w:rsidRPr="003D78F2">
        <w:rPr>
          <w:rFonts w:ascii="Times New Roman" w:eastAsia="Times New Roman" w:hAnsi="Times New Roman" w:cs="Times New Roman"/>
          <w:sz w:val="24"/>
          <w:szCs w:val="24"/>
        </w:rPr>
        <w:t>Д</w:t>
      </w:r>
      <w:r w:rsidRPr="003D78F2">
        <w:rPr>
          <w:rFonts w:ascii="Times New Roman" w:eastAsia="Times New Roman" w:hAnsi="Times New Roman" w:cs="Times New Roman"/>
          <w:sz w:val="24"/>
          <w:szCs w:val="24"/>
        </w:rPr>
        <w:t>тский</w:t>
      </w:r>
      <w:proofErr w:type="spellEnd"/>
      <w:r w:rsidRPr="003D78F2">
        <w:rPr>
          <w:rFonts w:ascii="Times New Roman" w:eastAsia="Times New Roman" w:hAnsi="Times New Roman" w:cs="Times New Roman"/>
          <w:sz w:val="24"/>
          <w:szCs w:val="24"/>
        </w:rPr>
        <w:t xml:space="preserve"> сад №2 «Василек», муниципальный ресурсный центр сопровождения инклюзивного образования детей и обучающихся с ОВЗ и инвалидностью.</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6. </w:t>
      </w:r>
      <w:r w:rsidRPr="003D78F2">
        <w:rPr>
          <w:rFonts w:ascii="Times New Roman" w:eastAsia="Times New Roman" w:hAnsi="Times New Roman" w:cs="Times New Roman"/>
          <w:sz w:val="24"/>
          <w:szCs w:val="24"/>
        </w:rPr>
        <w:t xml:space="preserve">  Удельный вес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государственному образовательному стандарту дошкольного образования, в общей численности воспитанников в возрасте от 3 до 7 лет в организациях, осуществляющих образовательную деятельность по образовательным программам дошкольного образования, присмотр и уход за детьми (план 100%., факт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7. </w:t>
      </w:r>
      <w:r w:rsidRPr="003D78F2">
        <w:rPr>
          <w:rFonts w:ascii="Times New Roman" w:eastAsia="Times New Roman" w:hAnsi="Times New Roman" w:cs="Times New Roman"/>
          <w:sz w:val="24"/>
          <w:szCs w:val="24"/>
        </w:rPr>
        <w:t xml:space="preserve">Доля воспитанников дошкольных учреждений, ставших победителями и призерами муниципальных соревнований, конкурсов в общей численности детей данного возраста, </w:t>
      </w:r>
      <w:r w:rsidRPr="003D78F2">
        <w:rPr>
          <w:rFonts w:ascii="Times New Roman" w:eastAsia="Times New Roman" w:hAnsi="Times New Roman" w:cs="Times New Roman"/>
          <w:b/>
          <w:sz w:val="24"/>
          <w:szCs w:val="24"/>
        </w:rPr>
        <w:t xml:space="preserve">% = </w:t>
      </w:r>
      <w:r w:rsidRPr="003D78F2">
        <w:rPr>
          <w:rFonts w:ascii="Times New Roman" w:eastAsia="Times New Roman" w:hAnsi="Times New Roman" w:cs="Times New Roman"/>
          <w:sz w:val="24"/>
          <w:szCs w:val="24"/>
        </w:rPr>
        <w:t>(план 5%., факт 6%, процент исполнения – 120%). Участвовало большее количество детей, в положениях о проведении конкурсов, соревнований и т.д. было определено большее количество призовых мест.</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8. </w:t>
      </w:r>
      <w:r w:rsidRPr="003D78F2">
        <w:rPr>
          <w:rFonts w:ascii="Times New Roman" w:eastAsia="Times New Roman" w:hAnsi="Times New Roman" w:cs="Times New Roman"/>
          <w:sz w:val="24"/>
          <w:szCs w:val="24"/>
        </w:rPr>
        <w:t>Количество семинаров, конкурсов и других мероприятий для педагогов (план 2 ед.</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3 ед., процент исполнения – 150%). Проведено совещания, ранее не включенное в план.</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9. </w:t>
      </w:r>
      <w:r w:rsidRPr="003D78F2">
        <w:rPr>
          <w:rFonts w:ascii="Times New Roman" w:eastAsia="Times New Roman" w:hAnsi="Times New Roman" w:cs="Times New Roman"/>
          <w:sz w:val="24"/>
          <w:szCs w:val="24"/>
        </w:rPr>
        <w:t>Количество педагогических работников, получающих социальную поддержку (план 19 чел.</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11 чел, процент исполнения – 57,9 %) не предоставление пакета документов;</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10. </w:t>
      </w:r>
      <w:r w:rsidRPr="003D78F2">
        <w:rPr>
          <w:rFonts w:ascii="Times New Roman" w:eastAsia="Times New Roman" w:hAnsi="Times New Roman" w:cs="Times New Roman"/>
          <w:sz w:val="24"/>
          <w:szCs w:val="24"/>
        </w:rPr>
        <w:t>Доля детей-инвалидов в возрасте от 3 до 7 лет, получающих дошкольное образование, от общей численности детей-инвалидов данного возраста (план 64%, факт 67%, процент исполнения – 104,7%);</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ab/>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На реализацию мероприятий подпрограммы было предусмотрено средств в объеме 291 019,6 тыс. рублей, в том числе средства государственного бюджета РС (Я) – 182 889,1 тыс. рублей, средства местного бюджета – 91 630,5 тыс. рублей, внебюджетных средств 16 500,0 тыс. рублей. Кассовое исполнение за 2025 год составило 292 714,2 тыс. рублей (100,6% от предусмотренного финансирования в 2025 году), в том числе средства государственного бюджета РС (Я) – 182 873,3 тыс. рублей (100,0%), средства местного бюджета – 90 712,1тыс. рублей (99%), внебюджетных средств 19 128,8 тыс. рублей (115,9%.)</w:t>
      </w:r>
    </w:p>
    <w:p w:rsidR="00156C21" w:rsidRPr="003D78F2" w:rsidRDefault="00636BE8"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156C21" w:rsidRPr="003D78F2">
        <w:rPr>
          <w:rFonts w:ascii="Times New Roman" w:eastAsia="Times New Roman" w:hAnsi="Times New Roman" w:cs="Times New Roman"/>
          <w:sz w:val="24"/>
          <w:szCs w:val="24"/>
        </w:rPr>
        <w:t xml:space="preserve">Значение расчета оценки эффективности подпрограммы составило за 2025 год </w:t>
      </w:r>
      <w:r w:rsidR="00156C21" w:rsidRPr="003D78F2">
        <w:rPr>
          <w:rFonts w:ascii="Times New Roman" w:eastAsia="Times New Roman" w:hAnsi="Times New Roman" w:cs="Times New Roman"/>
          <w:b/>
          <w:sz w:val="24"/>
          <w:szCs w:val="24"/>
        </w:rPr>
        <w:t>0,</w:t>
      </w:r>
      <w:proofErr w:type="gramStart"/>
      <w:r w:rsidR="00156C21" w:rsidRPr="003D78F2">
        <w:rPr>
          <w:rFonts w:ascii="Times New Roman" w:eastAsia="Times New Roman" w:hAnsi="Times New Roman" w:cs="Times New Roman"/>
          <w:b/>
          <w:sz w:val="24"/>
          <w:szCs w:val="24"/>
        </w:rPr>
        <w:t>9 ,</w:t>
      </w:r>
      <w:r w:rsidR="00156C21" w:rsidRPr="003D78F2">
        <w:rPr>
          <w:rFonts w:ascii="Times New Roman" w:eastAsia="Times New Roman" w:hAnsi="Times New Roman" w:cs="Times New Roman"/>
          <w:sz w:val="24"/>
          <w:szCs w:val="24"/>
        </w:rPr>
        <w:t>что</w:t>
      </w:r>
      <w:proofErr w:type="gramEnd"/>
      <w:r w:rsidR="00156C21" w:rsidRPr="003D78F2">
        <w:rPr>
          <w:rFonts w:ascii="Times New Roman" w:eastAsia="Times New Roman" w:hAnsi="Times New Roman" w:cs="Times New Roman"/>
          <w:sz w:val="24"/>
          <w:szCs w:val="24"/>
        </w:rPr>
        <w:t xml:space="preserve"> соответствует высокому уровню реализации подпрограммы «Дошкольное образование в Городском округе «Жатай»».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8F697B">
      <w:pPr>
        <w:tabs>
          <w:tab w:val="left" w:pos="284"/>
        </w:tabs>
        <w:spacing w:after="0" w:line="240" w:lineRule="auto"/>
        <w:ind w:left="142" w:hanging="142"/>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Подпрограмма «Общее образование в Городском округе «Жатай»»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 xml:space="preserve">Количество обучающихся в общеобразовательных учреждениях ГО «Жатай» на начало 2025-2026 учебного года составило 1254 человека. С 1 </w:t>
      </w:r>
      <w:proofErr w:type="gramStart"/>
      <w:r w:rsidRPr="003D78F2">
        <w:rPr>
          <w:rFonts w:ascii="Times New Roman" w:eastAsia="Times New Roman" w:hAnsi="Times New Roman" w:cs="Times New Roman"/>
          <w:sz w:val="24"/>
          <w:szCs w:val="24"/>
        </w:rPr>
        <w:t>апреля  2025</w:t>
      </w:r>
      <w:proofErr w:type="gramEnd"/>
      <w:r w:rsidRPr="003D78F2">
        <w:rPr>
          <w:rFonts w:ascii="Times New Roman" w:eastAsia="Times New Roman" w:hAnsi="Times New Roman" w:cs="Times New Roman"/>
          <w:sz w:val="24"/>
          <w:szCs w:val="24"/>
        </w:rPr>
        <w:t xml:space="preserve"> года с началом учебного процесса в здании школы на 360 мест обучающиеся общеобразовательных учреждений перешли на занятия в одну смену.</w:t>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По итогам 2024-2025 учебного года все выпускники средних школ были допущены к итоговой аттестации и получили аттестат о общем среднем образовании, из них 1 за особые успехи в учении, в основном общем образовании не получил аттестат 1 выпускник, 6 выпускников получили аттестат за особые успехи в учении за курс основного среднего образования.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 МБОУ СОШ №1 ГО «Жатай» в 2025 году открыты профильные классы физико-математического и естественно-научного направления. В здании по адресу Северная, д.50 проведен капитальный ремонт с привлечением средств федерального бюджета. В МБОУ СОШ №2 </w:t>
      </w:r>
      <w:proofErr w:type="spellStart"/>
      <w:r w:rsidRPr="003D78F2">
        <w:rPr>
          <w:rFonts w:ascii="Times New Roman" w:eastAsia="Times New Roman" w:hAnsi="Times New Roman" w:cs="Times New Roman"/>
          <w:sz w:val="24"/>
          <w:szCs w:val="24"/>
        </w:rPr>
        <w:t>им.Д.Х.Скрябина</w:t>
      </w:r>
      <w:proofErr w:type="spellEnd"/>
      <w:r w:rsidRPr="003D78F2">
        <w:rPr>
          <w:rFonts w:ascii="Times New Roman" w:eastAsia="Times New Roman" w:hAnsi="Times New Roman" w:cs="Times New Roman"/>
          <w:sz w:val="24"/>
          <w:szCs w:val="24"/>
        </w:rPr>
        <w:t xml:space="preserve"> по федеральному проекту получены кабинеты ОБЗР и Труд.</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По подпрограмме проводились следующие мероприятия: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 Оказание муниципальной услуги на сумму 51 462,5 тыс. рублей освоено – 51 462,5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-Обеспечение деятельности общеобразовательных учреждений в части реализации </w:t>
      </w:r>
      <w:proofErr w:type="spellStart"/>
      <w:r w:rsidRPr="003D78F2">
        <w:rPr>
          <w:rFonts w:ascii="Times New Roman" w:eastAsia="Times New Roman" w:hAnsi="Times New Roman" w:cs="Times New Roman"/>
          <w:sz w:val="24"/>
          <w:szCs w:val="24"/>
        </w:rPr>
        <w:t>госстандарта</w:t>
      </w:r>
      <w:proofErr w:type="spellEnd"/>
      <w:r w:rsidRPr="003D78F2">
        <w:rPr>
          <w:rFonts w:ascii="Times New Roman" w:eastAsia="Times New Roman" w:hAnsi="Times New Roman" w:cs="Times New Roman"/>
          <w:sz w:val="24"/>
          <w:szCs w:val="24"/>
        </w:rPr>
        <w:t xml:space="preserve"> общего образования в размере 211 224,5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Реализация ФГОС основного общего образования, в рамках текущего финансирования;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 Предоставление льгот из республиканского бюджета по КУ педагогическим работникам муниципальных общеобразовательных учреждений в размере 426,7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 В рамках проведения мероприятий Дня Учителя была оказана социальная поддержка педагогическим работникам на сумму 8,0 тыс. рублей; (28,6%)</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 в размере 16 308,6 тыс. рублей (100%), в том числе из федерального бюджета 14 436,6 тыс. рублей, из республиканского </w:t>
      </w:r>
      <w:proofErr w:type="gramStart"/>
      <w:r w:rsidRPr="003D78F2">
        <w:rPr>
          <w:rFonts w:ascii="Times New Roman" w:eastAsia="Times New Roman" w:hAnsi="Times New Roman" w:cs="Times New Roman"/>
          <w:sz w:val="24"/>
          <w:szCs w:val="24"/>
        </w:rPr>
        <w:t>бюджета  1</w:t>
      </w:r>
      <w:proofErr w:type="gramEnd"/>
      <w:r w:rsidRPr="003D78F2">
        <w:rPr>
          <w:rFonts w:ascii="Times New Roman" w:eastAsia="Times New Roman" w:hAnsi="Times New Roman" w:cs="Times New Roman"/>
          <w:sz w:val="24"/>
          <w:szCs w:val="24"/>
        </w:rPr>
        <w:t> 872,0 тыс. рублей;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Организация бесплатного горячего питания обучающихся, получающих начальное образование в муниципальных общеобразовательных учреждениях в сумме 8 029,9 тыс. рублей (100%), в том числе из федерального бюджета 7 548,1 тыс. </w:t>
      </w:r>
      <w:proofErr w:type="gramStart"/>
      <w:r w:rsidRPr="003D78F2">
        <w:rPr>
          <w:rFonts w:ascii="Times New Roman" w:eastAsia="Times New Roman" w:hAnsi="Times New Roman" w:cs="Times New Roman"/>
          <w:sz w:val="24"/>
          <w:szCs w:val="24"/>
        </w:rPr>
        <w:t>рублей,  за</w:t>
      </w:r>
      <w:proofErr w:type="gramEnd"/>
      <w:r w:rsidRPr="003D78F2">
        <w:rPr>
          <w:rFonts w:ascii="Times New Roman" w:eastAsia="Times New Roman" w:hAnsi="Times New Roman" w:cs="Times New Roman"/>
          <w:sz w:val="24"/>
          <w:szCs w:val="24"/>
        </w:rPr>
        <w:t xml:space="preserve"> счет местного бюджета  481,8 тыс. рублей;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 в сумме в сумме 2 754,6 тыс. </w:t>
      </w:r>
      <w:proofErr w:type="gramStart"/>
      <w:r w:rsidRPr="003D78F2">
        <w:rPr>
          <w:rFonts w:ascii="Times New Roman" w:eastAsia="Times New Roman" w:hAnsi="Times New Roman" w:cs="Times New Roman"/>
          <w:sz w:val="24"/>
          <w:szCs w:val="24"/>
        </w:rPr>
        <w:t>рублей  (</w:t>
      </w:r>
      <w:proofErr w:type="gramEnd"/>
      <w:r w:rsidRPr="003D78F2">
        <w:rPr>
          <w:rFonts w:ascii="Times New Roman" w:eastAsia="Times New Roman" w:hAnsi="Times New Roman" w:cs="Times New Roman"/>
          <w:sz w:val="24"/>
          <w:szCs w:val="24"/>
        </w:rPr>
        <w:t>100%), в том числе из федерального бюджета 2 669,8 тыс. рублей  (100%),  из местного бюджета 22,5 рублей, из республиканского бюджета 62,3 тыс. рублей;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Организация и проведение школьного и муниципального этапов ВОШ, участие в конкурсах различного уровня приняли участие более 75 % учащихся. Для проведения муниципальных конкурсов и </w:t>
      </w:r>
      <w:proofErr w:type="gramStart"/>
      <w:r w:rsidRPr="003D78F2">
        <w:rPr>
          <w:rFonts w:ascii="Times New Roman" w:eastAsia="Times New Roman" w:hAnsi="Times New Roman" w:cs="Times New Roman"/>
          <w:sz w:val="24"/>
          <w:szCs w:val="24"/>
        </w:rPr>
        <w:t>мероприятий  направлены</w:t>
      </w:r>
      <w:proofErr w:type="gramEnd"/>
      <w:r w:rsidRPr="003D78F2">
        <w:rPr>
          <w:rFonts w:ascii="Times New Roman" w:eastAsia="Times New Roman" w:hAnsi="Times New Roman" w:cs="Times New Roman"/>
          <w:sz w:val="24"/>
          <w:szCs w:val="24"/>
        </w:rPr>
        <w:t xml:space="preserve"> и освоены средства местного бюджета на сумму 143,8 тыс. рублей (100%) . По данному мероприятию проведены следующие мероприятия: «</w:t>
      </w:r>
      <w:proofErr w:type="spellStart"/>
      <w:r w:rsidRPr="003D78F2">
        <w:rPr>
          <w:rFonts w:ascii="Times New Roman" w:eastAsia="Times New Roman" w:hAnsi="Times New Roman" w:cs="Times New Roman"/>
          <w:sz w:val="24"/>
          <w:szCs w:val="24"/>
        </w:rPr>
        <w:t>Лютовские</w:t>
      </w:r>
      <w:proofErr w:type="spellEnd"/>
      <w:r w:rsidRPr="003D78F2">
        <w:rPr>
          <w:rFonts w:ascii="Times New Roman" w:eastAsia="Times New Roman" w:hAnsi="Times New Roman" w:cs="Times New Roman"/>
          <w:sz w:val="24"/>
          <w:szCs w:val="24"/>
        </w:rPr>
        <w:t xml:space="preserve"> чтения 2025» -50,0 тыс. рублей; НПК «</w:t>
      </w:r>
      <w:proofErr w:type="spellStart"/>
      <w:r w:rsidRPr="003D78F2">
        <w:rPr>
          <w:rFonts w:ascii="Times New Roman" w:eastAsia="Times New Roman" w:hAnsi="Times New Roman" w:cs="Times New Roman"/>
          <w:sz w:val="24"/>
          <w:szCs w:val="24"/>
        </w:rPr>
        <w:t>Скрябинские</w:t>
      </w:r>
      <w:proofErr w:type="spellEnd"/>
      <w:r w:rsidRPr="003D78F2">
        <w:rPr>
          <w:rFonts w:ascii="Times New Roman" w:eastAsia="Times New Roman" w:hAnsi="Times New Roman" w:cs="Times New Roman"/>
          <w:sz w:val="24"/>
          <w:szCs w:val="24"/>
        </w:rPr>
        <w:t xml:space="preserve"> чтения»- 50,0 тыс. рублей, на организацию и проведение праздничных мероприятий, посвященные к Дню Учителя – 43,8 тыс. рублей;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  Организация и проведение профессиональных конкурсов различного уровня </w:t>
      </w:r>
      <w:proofErr w:type="gramStart"/>
      <w:r w:rsidRPr="003D78F2">
        <w:rPr>
          <w:rFonts w:ascii="Times New Roman" w:eastAsia="Times New Roman" w:hAnsi="Times New Roman" w:cs="Times New Roman"/>
          <w:sz w:val="24"/>
          <w:szCs w:val="24"/>
        </w:rPr>
        <w:t>запланированы  средства</w:t>
      </w:r>
      <w:proofErr w:type="gramEnd"/>
      <w:r w:rsidRPr="003D78F2">
        <w:rPr>
          <w:rFonts w:ascii="Times New Roman" w:eastAsia="Times New Roman" w:hAnsi="Times New Roman" w:cs="Times New Roman"/>
          <w:sz w:val="24"/>
          <w:szCs w:val="24"/>
        </w:rPr>
        <w:t xml:space="preserve"> в размере 20,0 тыс. рублей на организацию и проведение конкурса «Учитель года», освоение 0%. </w:t>
      </w:r>
      <w:r w:rsidR="00636BE8" w:rsidRPr="003D78F2">
        <w:rPr>
          <w:rFonts w:ascii="Times New Roman" w:eastAsia="Times New Roman" w:hAnsi="Times New Roman" w:cs="Times New Roman"/>
          <w:sz w:val="24"/>
          <w:szCs w:val="24"/>
        </w:rPr>
        <w:t>По причине</w:t>
      </w:r>
      <w:r w:rsidRPr="003D78F2">
        <w:rPr>
          <w:rFonts w:ascii="Times New Roman" w:eastAsia="Times New Roman" w:hAnsi="Times New Roman" w:cs="Times New Roman"/>
          <w:sz w:val="24"/>
          <w:szCs w:val="24"/>
        </w:rPr>
        <w:t xml:space="preserve"> сн</w:t>
      </w:r>
      <w:r w:rsidR="00636BE8" w:rsidRPr="003D78F2">
        <w:rPr>
          <w:rFonts w:ascii="Times New Roman" w:eastAsia="Times New Roman" w:hAnsi="Times New Roman" w:cs="Times New Roman"/>
          <w:sz w:val="24"/>
          <w:szCs w:val="24"/>
        </w:rPr>
        <w:t>ятия</w:t>
      </w:r>
      <w:r w:rsidRPr="003D78F2">
        <w:rPr>
          <w:rFonts w:ascii="Times New Roman" w:eastAsia="Times New Roman" w:hAnsi="Times New Roman" w:cs="Times New Roman"/>
          <w:sz w:val="24"/>
          <w:szCs w:val="24"/>
        </w:rPr>
        <w:t xml:space="preserve"> заявк</w:t>
      </w:r>
      <w:r w:rsidR="00636BE8" w:rsidRPr="003D78F2">
        <w:rPr>
          <w:rFonts w:ascii="Times New Roman" w:eastAsia="Times New Roman" w:hAnsi="Times New Roman" w:cs="Times New Roman"/>
          <w:sz w:val="24"/>
          <w:szCs w:val="24"/>
        </w:rPr>
        <w:t>и</w:t>
      </w:r>
      <w:r w:rsidRPr="003D78F2">
        <w:rPr>
          <w:rFonts w:ascii="Times New Roman" w:eastAsia="Times New Roman" w:hAnsi="Times New Roman" w:cs="Times New Roman"/>
          <w:sz w:val="24"/>
          <w:szCs w:val="24"/>
        </w:rPr>
        <w:t xml:space="preserve"> на участие;</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Организация и проведение ГИА и иных форм независимого контроля качества образования в рамках текущего финансирования;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Компенсация бесплатного проезда учащихся 1-11 классов в общественном транспорте на территории ГО «Жатай», всего на выполнение этого мероприятия было направлено 36,5 тыс. рублей </w:t>
      </w:r>
      <w:proofErr w:type="gramStart"/>
      <w:r w:rsidRPr="003D78F2">
        <w:rPr>
          <w:rFonts w:ascii="Times New Roman" w:eastAsia="Times New Roman" w:hAnsi="Times New Roman" w:cs="Times New Roman"/>
          <w:sz w:val="24"/>
          <w:szCs w:val="24"/>
        </w:rPr>
        <w:t>из  1</w:t>
      </w:r>
      <w:proofErr w:type="gramEnd"/>
      <w:r w:rsidRPr="003D78F2">
        <w:rPr>
          <w:rFonts w:ascii="Times New Roman" w:eastAsia="Times New Roman" w:hAnsi="Times New Roman" w:cs="Times New Roman"/>
          <w:sz w:val="24"/>
          <w:szCs w:val="24"/>
        </w:rPr>
        <w:t> 124,9 тыс.</w:t>
      </w:r>
      <w:r w:rsidR="00970945"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рублей в соответствии с заявками от учреждений (3,2%) и организацией проезда на дополнительном автобусе по пассажирским перевозкам.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Организация питания малоимущим слоям населения в общеобразовательных учреждениях проведена в размере 6 900,0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На выплату премии учителям, подготовившим 100 балльников по итогам государственной итоговой аттестации средства в размере 0,0 тыс. </w:t>
      </w:r>
      <w:proofErr w:type="gramStart"/>
      <w:r w:rsidRPr="003D78F2">
        <w:rPr>
          <w:rFonts w:ascii="Times New Roman" w:eastAsia="Times New Roman" w:hAnsi="Times New Roman" w:cs="Times New Roman"/>
          <w:sz w:val="24"/>
          <w:szCs w:val="24"/>
        </w:rPr>
        <w:t>рублей  (</w:t>
      </w:r>
      <w:proofErr w:type="gramEnd"/>
      <w:r w:rsidRPr="003D78F2">
        <w:rPr>
          <w:rFonts w:ascii="Times New Roman" w:eastAsia="Times New Roman" w:hAnsi="Times New Roman" w:cs="Times New Roman"/>
          <w:sz w:val="24"/>
          <w:szCs w:val="24"/>
        </w:rPr>
        <w:t>0%), отсутствие 100-балльников;</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внебюджетные расходы на организацию деятельности общеобразовательных учреждений в размере 712,9 тыс. </w:t>
      </w:r>
      <w:proofErr w:type="gramStart"/>
      <w:r w:rsidRPr="003D78F2">
        <w:rPr>
          <w:rFonts w:ascii="Times New Roman" w:eastAsia="Times New Roman" w:hAnsi="Times New Roman" w:cs="Times New Roman"/>
          <w:sz w:val="24"/>
          <w:szCs w:val="24"/>
        </w:rPr>
        <w:t>рублей  (</w:t>
      </w:r>
      <w:proofErr w:type="gramEnd"/>
      <w:r w:rsidRPr="003D78F2">
        <w:rPr>
          <w:rFonts w:ascii="Times New Roman" w:eastAsia="Times New Roman" w:hAnsi="Times New Roman" w:cs="Times New Roman"/>
          <w:sz w:val="24"/>
          <w:szCs w:val="24"/>
        </w:rPr>
        <w:t>118,8%).</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970945"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156C21" w:rsidRPr="003D78F2">
        <w:rPr>
          <w:rFonts w:ascii="Times New Roman" w:eastAsia="Times New Roman" w:hAnsi="Times New Roman" w:cs="Times New Roman"/>
          <w:sz w:val="24"/>
          <w:szCs w:val="24"/>
        </w:rPr>
        <w:t>Оценка эффективности подпрограммы проводилась по следующим показателям: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 Доля общеобразовательных учреждений, соответствующих требованиям для реализации ФГОС, оснащенных соответствующим материально-техническим оборудованием, (план 100%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2. Доля обучающихся в общеобразовательных учреждениях, занимающихся в одну смену, в общей численности, обучающихся в общеобразовательных учреждениях (план 100%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3. Доля обучающихся, которым предоставлена возможность обучаться в соответствии с основными современными требованиями, к общей численности обучающихся (план 100%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4. Среднемесячная номинальная начисленная заработная плата педагогических работников муниципальных общеобразовательных учреждений (план 74 тыс. рублей, факт 115,9 тыс. рублей, процент исполнения – 156,6%);</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5. Доля образовательных учреждений, охваченных мониторингом качества образования (план 100%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6. Количество педагогических работников, получающих льготы по коммунальным услугам, (план 30 чел.</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31 чел, процент исполнения – 103,3%) увеличение числа льготников;</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7. Доля обучающихся в муниципальных общеобразовательных учреждениях, получающих бесплатное горячее питание, к общему количеству обучающихся в муниципальных общеобразовательных учреждениях, (план 56 %., факт 53,2%, процент исполнения – 95%);</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8. Количество педагогических работников, получающих социальную поддержку, (план 17 чел.</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5 чел, процент исполнения – 29,4%) не в полном объеме предоставлены заявки учреждений;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9. Количество педагогических работников, получающих ежемесячное денежное вознаграждение за классное руководство (план 42 чел.</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45 чел, процент исполнения – 107,1%);</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10.Доля обучающихся, получающих бесплатное горячее питание от общего числа обучающихся в общеобразовательных учреждениях (план 41 %, факт</w:t>
      </w:r>
      <w:r w:rsidR="003B010A" w:rsidRPr="003D78F2">
        <w:rPr>
          <w:rFonts w:ascii="Times New Roman" w:eastAsia="Times New Roman" w:hAnsi="Times New Roman" w:cs="Times New Roman"/>
          <w:sz w:val="24"/>
          <w:szCs w:val="24"/>
        </w:rPr>
        <w:t xml:space="preserve"> 56%, процент исполнения – 136,6%</w:t>
      </w:r>
      <w:r w:rsidRPr="003D78F2">
        <w:rPr>
          <w:rFonts w:ascii="Times New Roman" w:eastAsia="Times New Roman" w:hAnsi="Times New Roman" w:cs="Times New Roman"/>
          <w:sz w:val="24"/>
          <w:szCs w:val="24"/>
        </w:rPr>
        <w:t>);</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11. Доля обучающихся общеобразовательных учреждений, охваченных образовательными программами, соответствующими федеральному государственному образовательному стандарту начального общего, основного общего и среднего общего образования, в общей численности обучающихся в общеобразовательных учреждениях, (план 100%., факт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12. Доля обучающихся, принявших участие в муниципальных, региональных, всероссийских творческих, интеллектуальных, спортивных конкурсах в общей численности обучающихся общеобразовательных учреждений (план 58%</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72%, процент исполнения – 124,1%);</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13.Доля участников открытых онлайн-уроков, реализуемых с учетом опыта цикла открытых уроков "</w:t>
      </w:r>
      <w:proofErr w:type="spellStart"/>
      <w:r w:rsidRPr="003D78F2">
        <w:rPr>
          <w:rFonts w:ascii="Times New Roman" w:eastAsia="Times New Roman" w:hAnsi="Times New Roman" w:cs="Times New Roman"/>
          <w:sz w:val="24"/>
          <w:szCs w:val="24"/>
        </w:rPr>
        <w:t>ПроеКториЯ</w:t>
      </w:r>
      <w:proofErr w:type="spellEnd"/>
      <w:r w:rsidRPr="003D78F2">
        <w:rPr>
          <w:rFonts w:ascii="Times New Roman" w:eastAsia="Times New Roman" w:hAnsi="Times New Roman" w:cs="Times New Roman"/>
          <w:sz w:val="24"/>
          <w:szCs w:val="24"/>
        </w:rPr>
        <w:t>", "Уроки финансовой грамотности", направленных на раннее самоопределение (% от общего числа детей 8-11 классов</w:t>
      </w:r>
      <w:proofErr w:type="gramStart"/>
      <w:r w:rsidRPr="003D78F2">
        <w:rPr>
          <w:rFonts w:ascii="Times New Roman" w:eastAsia="Times New Roman" w:hAnsi="Times New Roman" w:cs="Times New Roman"/>
          <w:sz w:val="24"/>
          <w:szCs w:val="24"/>
        </w:rPr>
        <w:t>),(</w:t>
      </w:r>
      <w:proofErr w:type="gramEnd"/>
      <w:r w:rsidRPr="003D78F2">
        <w:rPr>
          <w:rFonts w:ascii="Times New Roman" w:eastAsia="Times New Roman" w:hAnsi="Times New Roman" w:cs="Times New Roman"/>
          <w:sz w:val="24"/>
          <w:szCs w:val="24"/>
        </w:rPr>
        <w:t>план 72%.,  факт 73%, процент исполнения – 101,4%);</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14.Доля обучающихся, состоящих в Российском движении школьников, (план 70%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78%, процент исполнения – 111,4%).</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15.Доля обучающихся 6-11 классов, получивших рекомендации по построению индивидуального учебного плана в соответствии с выбранными профессиональными компетенциями с учетом реализации проекта «Билет в будущее» нарастающим итогом (% от общего количества детей 6-11 классов), (план 21%</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16%, процент исполнения – 76,2%). Не все обучающиеся указанных классов участвовали в проекте «Билет в будущее».</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16.Доля выпускников муниципальных общеобразовательных учреждений, получивших аттестат о среднем (полном) образовании (план 100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17. Доля педагогических работников, имеющих первую и высшую квалификационную категорию, в общей численности педагогических работников (план 82%</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78%, процент исполнения – 95,1%);</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18.   Количество проведенных семинаров, конкурсов среди педагогических работников общеобразовательных учреждений, (план 2 ед.</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3ед., процент исполнения – 150%);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19. Удельный вес обучающихся общеобразовательных учреждений, получающих компенсацию проезда от общей численности обучающихся, (план 1%</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0,2%, процент исполнения – 20%). По фактически поданным заявкам от учреждений.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20. Удельный вес общеобразовательных учреждений, реализующих </w:t>
      </w:r>
      <w:proofErr w:type="spellStart"/>
      <w:r w:rsidRPr="003D78F2">
        <w:rPr>
          <w:rFonts w:ascii="Times New Roman" w:eastAsia="Times New Roman" w:hAnsi="Times New Roman" w:cs="Times New Roman"/>
          <w:sz w:val="24"/>
          <w:szCs w:val="24"/>
        </w:rPr>
        <w:t>здоровьесберегающие</w:t>
      </w:r>
      <w:proofErr w:type="spellEnd"/>
      <w:r w:rsidRPr="003D78F2">
        <w:rPr>
          <w:rFonts w:ascii="Times New Roman" w:eastAsia="Times New Roman" w:hAnsi="Times New Roman" w:cs="Times New Roman"/>
          <w:sz w:val="24"/>
          <w:szCs w:val="24"/>
        </w:rPr>
        <w:t xml:space="preserve"> технологии, (план 100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На реализацию мероприятий Подпрограммы «Общее образование в Городском округе «Жатай»»</w:t>
      </w:r>
      <w:r w:rsidRPr="003D78F2">
        <w:rPr>
          <w:rFonts w:ascii="Times New Roman" w:eastAsia="Times New Roman" w:hAnsi="Times New Roman" w:cs="Times New Roman"/>
          <w:b/>
          <w:sz w:val="24"/>
          <w:szCs w:val="24"/>
        </w:rPr>
        <w:t xml:space="preserve"> </w:t>
      </w:r>
      <w:r w:rsidRPr="003D78F2">
        <w:rPr>
          <w:rFonts w:ascii="Times New Roman" w:eastAsia="Times New Roman" w:hAnsi="Times New Roman" w:cs="Times New Roman"/>
          <w:sz w:val="24"/>
          <w:szCs w:val="24"/>
        </w:rPr>
        <w:t>были выделены средства в размере 299 023,5 тыс. рублей, из них средства местного бюджета 60 183,5 тыс. рублей, республиканского бюджета 213 585,5 тыс. рублей, федерального бюджета 24 654,5 тыс. рублей, внебюджетные средства 600,0 тыс. рублей. Фактическое освоение за 2025 год составило 298 008,0 тыс. рублей или 99,7% от уточненного плана, в том числе за счет средств местного бюджета – 59 055,1 тыс. рублей (98,1%), республиканского бюджета – 213 585,5 тыс. рублей (100%), федерального бюджета – 24 654,5 тыс. рублей (100%), внебюджетных средства 712,9 тыс. рублей (118,8%).</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772C60" w:rsidP="003D78F2">
      <w:pPr>
        <w:tabs>
          <w:tab w:val="left" w:pos="284"/>
        </w:tabs>
        <w:spacing w:after="0" w:line="240" w:lineRule="auto"/>
        <w:ind w:left="142" w:hanging="14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156C21" w:rsidRPr="003D78F2">
        <w:rPr>
          <w:rFonts w:ascii="Times New Roman" w:eastAsia="Times New Roman" w:hAnsi="Times New Roman" w:cs="Times New Roman"/>
          <w:sz w:val="24"/>
          <w:szCs w:val="24"/>
        </w:rPr>
        <w:t xml:space="preserve">Значение эффективности реализации подпрограммы ««Общее образование в Городском округе «Жатай»» реализована с высоким – </w:t>
      </w:r>
      <w:r w:rsidR="00156C21" w:rsidRPr="003D78F2">
        <w:rPr>
          <w:rFonts w:ascii="Times New Roman" w:eastAsia="Times New Roman" w:hAnsi="Times New Roman" w:cs="Times New Roman"/>
          <w:b/>
          <w:sz w:val="24"/>
          <w:szCs w:val="24"/>
        </w:rPr>
        <w:t>1,0.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8F697B">
      <w:pPr>
        <w:tabs>
          <w:tab w:val="left" w:pos="284"/>
        </w:tabs>
        <w:spacing w:after="0" w:line="240" w:lineRule="auto"/>
        <w:ind w:left="142" w:hanging="142"/>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Подпрограмма «Дополнительное образование, отдых и оздоровление детей в Городском округе «Жатай»»</w:t>
      </w:r>
    </w:p>
    <w:p w:rsidR="00156C21" w:rsidRPr="003D78F2" w:rsidRDefault="00156C21" w:rsidP="008F697B">
      <w:pPr>
        <w:tabs>
          <w:tab w:val="left" w:pos="284"/>
        </w:tabs>
        <w:spacing w:after="0" w:line="240" w:lineRule="auto"/>
        <w:ind w:left="142" w:hanging="142"/>
        <w:jc w:val="center"/>
        <w:rPr>
          <w:rFonts w:ascii="Times New Roman" w:eastAsia="Times New Roman" w:hAnsi="Times New Roman" w:cs="Times New Roman"/>
          <w:b/>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Всего дополнительным образованием охвачено 999 несовершеннолетних школьного возраста, что составляет 79,6% от общего количества учащихся.  Дополнительное образование представлено 3 муниципальными учреждения дополнительного образования: МБОУ ДО ЦВР «Росток», МБОУ ДЮСШ, МБОУ ДО ДШИ.</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В МБОУ ДО ДЮСШ функционирует плавательный бассейн «Олимпия» в котором секцией плавания охвачен 201 несовершеннолетний. В 2025 году в МБОУ СОШ №1 функционировал центр образования естественно-научного профиля «Точка роста», в МБОУ СОШ №2 им. Д.Х. Скрябина центр образования гуманитарного профиля «Точка роста» в рамках реализации национального проекта «Образование». Центр «Точка роста» оснащён самыми современными лабораториями кабинета химии, физики, биологии. Современный центр «Точка роста» сейчас насчитывает более 700 участников. В МБОУ СОШ №1 и в МБОУ СОШ №2 им. Д.Х. Скрябина работают кабинеты Цифровой образовательной среды, в рамках национального проекта Образование, получены ноутбуки, программное обеспечение, МФУ. Детская школа искусств является активным участником, занимая призовые места в республиканских и международных фестивалях и конкурсах. Центр внешкольной работы «Росток» с 2021 является муниципальным проектным офисом по поддержке и развитию НКО на получение Грантов различного уровня, в 2023 году получил статус Муниципального опорного центра дополнительного образования в 2025 году продолжена работа в этом направлении.</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В рамках подпрограммы проведены следующие мероприятия: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Оказание муниципальной услуги и обеспечение деятельности муниципальных учреждений дополнительного образования – 122 853,1 тыс. рублей (100%);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Предоставление льгот по ЖКУ педагогическим работникам дополнительного образования из   республиканского бюджета – 227,2 тыс. рублей (100% от запланированных);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Социальная поддержка педагогических работников – не предоставлялась из-за отсутствия заявки учреждения;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В летний период 2025 года функционировали 2 лагеря дневного пребывания детей при МБОУ СОШ №1 с набором 19 человек, МБОУ СОШ №2 им. Д.Х. Скрябина с набором 9 человек, в оздоровительном стационарном лаг</w:t>
      </w:r>
      <w:r w:rsidR="003B010A" w:rsidRPr="003D78F2">
        <w:rPr>
          <w:rFonts w:ascii="Times New Roman" w:eastAsia="Times New Roman" w:hAnsi="Times New Roman" w:cs="Times New Roman"/>
          <w:sz w:val="24"/>
          <w:szCs w:val="24"/>
        </w:rPr>
        <w:t>ере «Орленок» были организованы две</w:t>
      </w:r>
      <w:r w:rsidRPr="003D78F2">
        <w:rPr>
          <w:rFonts w:ascii="Times New Roman" w:eastAsia="Times New Roman" w:hAnsi="Times New Roman" w:cs="Times New Roman"/>
          <w:sz w:val="24"/>
          <w:szCs w:val="24"/>
        </w:rPr>
        <w:t xml:space="preserve"> смены, на проведение мероприятий по летнему отдыху средства из местного бюджета при плане </w:t>
      </w:r>
      <w:r w:rsidR="003B010A"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 xml:space="preserve">3 000,0 тыс. рублей израсходованы в 100% объеме, из </w:t>
      </w:r>
      <w:r w:rsidR="003B010A" w:rsidRPr="003D78F2">
        <w:rPr>
          <w:rFonts w:ascii="Times New Roman" w:eastAsia="Times New Roman" w:hAnsi="Times New Roman" w:cs="Times New Roman"/>
          <w:sz w:val="24"/>
          <w:szCs w:val="24"/>
        </w:rPr>
        <w:t>государственного</w:t>
      </w:r>
      <w:r w:rsidRPr="003D78F2">
        <w:rPr>
          <w:rFonts w:ascii="Times New Roman" w:eastAsia="Times New Roman" w:hAnsi="Times New Roman" w:cs="Times New Roman"/>
          <w:sz w:val="24"/>
          <w:szCs w:val="24"/>
        </w:rPr>
        <w:t xml:space="preserve"> бюджета </w:t>
      </w:r>
      <w:r w:rsidR="003B010A" w:rsidRPr="003D78F2">
        <w:rPr>
          <w:rFonts w:ascii="Times New Roman" w:eastAsia="Times New Roman" w:hAnsi="Times New Roman" w:cs="Times New Roman"/>
          <w:sz w:val="24"/>
          <w:szCs w:val="24"/>
        </w:rPr>
        <w:t xml:space="preserve">РС(Я) </w:t>
      </w:r>
      <w:r w:rsidRPr="003D78F2">
        <w:rPr>
          <w:rFonts w:ascii="Times New Roman" w:eastAsia="Times New Roman" w:hAnsi="Times New Roman" w:cs="Times New Roman"/>
          <w:sz w:val="24"/>
          <w:szCs w:val="24"/>
        </w:rPr>
        <w:t xml:space="preserve">денежные средства получены в размере 932,8 тыс. рублей (освоено 1 318,2 или 141,3%) отрицательное сальдо по кассовому исполнению субсидии на организацию летнего отдыха образовалось вследствие сокращения плановых назначений из-за не достижения заданных показателей эффективности, утвержденных Соглашением между Окружной Администрацией Городского округа «Жатай» и Министерством образования и науки Республики Саха (Якутия), в связи с этим Окружная Администрация Городского округа «Жатай» была вынуждена возвратить в государственный бюджет Республики Саха (Якутия) разницу субсидии за счет собственных средств.  Центр внешкольной работы «Росток» Городского округа «Жатай» не смог своевременно вернуть освоенные денежные средства в бюджет городского округа Жатай в 2025 году </w:t>
      </w:r>
      <w:r w:rsidR="00F76570" w:rsidRPr="003D78F2">
        <w:rPr>
          <w:rFonts w:ascii="Times New Roman" w:eastAsia="Calibri" w:hAnsi="Times New Roman" w:cs="Times New Roman"/>
          <w:sz w:val="24"/>
          <w:szCs w:val="24"/>
        </w:rPr>
        <w:t>за летний период 2025 года, из-за отсутствия денежных средств на внебюджетном счете, т.к. летняя кампания уже закончилась.</w:t>
      </w:r>
      <w:r w:rsidRPr="003D78F2">
        <w:rPr>
          <w:rFonts w:ascii="Times New Roman" w:eastAsia="Times New Roman" w:hAnsi="Times New Roman" w:cs="Times New Roman"/>
          <w:sz w:val="24"/>
          <w:szCs w:val="24"/>
        </w:rPr>
        <w:t xml:space="preserve"> Согласно предписанию, Центр внешкольной работы «Росток» Городского округа «Жатай» должен восстановить в бюджет городского округа «Жатай» денежные средства в размере 385 386,17 рублей до 01.07.2026 г.</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На реализацию мероприятий Подпрограммы были выделены средства в размере 133 514,3 тыс. рублей, из них средства местного бюджета </w:t>
      </w:r>
      <w:r w:rsidR="00CF1F54" w:rsidRPr="003D78F2">
        <w:rPr>
          <w:rFonts w:ascii="Times New Roman" w:eastAsia="Times New Roman" w:hAnsi="Times New Roman" w:cs="Times New Roman"/>
          <w:sz w:val="24"/>
          <w:szCs w:val="24"/>
        </w:rPr>
        <w:t>125 854,3</w:t>
      </w:r>
      <w:r w:rsidRPr="003D78F2">
        <w:rPr>
          <w:rFonts w:ascii="Times New Roman" w:eastAsia="Times New Roman" w:hAnsi="Times New Roman" w:cs="Times New Roman"/>
          <w:sz w:val="24"/>
          <w:szCs w:val="24"/>
        </w:rPr>
        <w:t xml:space="preserve"> тыс. рублей, республиканского бюджета 1 160,0 тыс. рублей, внебюджетные средства 6 500,0 тыс. рублей. Фактическое исполнение за 2025 год составило 134 380,2 тыс. рублей или 100,6 % от уточненного плана, в том числе за счет средств местного бюджет – 125 853,0 тыс. рублей (100,0%), республиканского бюджета – 1 545,4 тыс. рублей, внебюджетных средств 6 981,8 тыс. рублей (139,6%).</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Оценка эффективности подпрограммы проводилась по следующим показателям: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1. </w:t>
      </w:r>
      <w:r w:rsidRPr="003D78F2">
        <w:rPr>
          <w:rFonts w:ascii="Times New Roman" w:eastAsia="Times New Roman" w:hAnsi="Times New Roman" w:cs="Times New Roman"/>
          <w:sz w:val="24"/>
          <w:szCs w:val="24"/>
        </w:rPr>
        <w:t>Среднемесячная номинальная начисленная заработная плата педагогических работников муниципальных учреждений дополнительного образо</w:t>
      </w:r>
      <w:r w:rsidR="00CF1F54" w:rsidRPr="003D78F2">
        <w:rPr>
          <w:rFonts w:ascii="Times New Roman" w:eastAsia="Times New Roman" w:hAnsi="Times New Roman" w:cs="Times New Roman"/>
          <w:sz w:val="24"/>
          <w:szCs w:val="24"/>
        </w:rPr>
        <w:t>вания, (план 70,0 тыс. рублей.,</w:t>
      </w:r>
      <w:r w:rsidR="00826BE3"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факт 109,3 тыс. рублей, процент исполнения – 156,1%);</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2. </w:t>
      </w:r>
      <w:r w:rsidRPr="003D78F2">
        <w:rPr>
          <w:rFonts w:ascii="Times New Roman" w:eastAsia="Times New Roman" w:hAnsi="Times New Roman" w:cs="Times New Roman"/>
          <w:sz w:val="24"/>
          <w:szCs w:val="24"/>
        </w:rPr>
        <w:t xml:space="preserve">Количество педагогических работников, получающих льготы по коммунальным </w:t>
      </w:r>
      <w:proofErr w:type="gramStart"/>
      <w:r w:rsidRPr="003D78F2">
        <w:rPr>
          <w:rFonts w:ascii="Times New Roman" w:eastAsia="Times New Roman" w:hAnsi="Times New Roman" w:cs="Times New Roman"/>
          <w:sz w:val="24"/>
          <w:szCs w:val="24"/>
        </w:rPr>
        <w:t>услугам,(</w:t>
      </w:r>
      <w:proofErr w:type="gramEnd"/>
      <w:r w:rsidRPr="003D78F2">
        <w:rPr>
          <w:rFonts w:ascii="Times New Roman" w:eastAsia="Times New Roman" w:hAnsi="Times New Roman" w:cs="Times New Roman"/>
          <w:sz w:val="24"/>
          <w:szCs w:val="24"/>
        </w:rPr>
        <w:t>план12 чел.,  факт 12 чел,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3</w:t>
      </w:r>
      <w:r w:rsidRPr="003D78F2">
        <w:rPr>
          <w:rFonts w:ascii="Times New Roman" w:eastAsia="Times New Roman" w:hAnsi="Times New Roman" w:cs="Times New Roman"/>
          <w:sz w:val="24"/>
          <w:szCs w:val="24"/>
        </w:rPr>
        <w:t>. Доля детей от 5 до 18 лет, охваченных дополнительным образованием от общего числа обучающихся, (план 75,2%</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74,2%, процент исполнения – 98,7%); не все зарегистрированы в системе «Навигатор дополнительного образования»;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4.</w:t>
      </w:r>
      <w:r w:rsidRPr="003D78F2">
        <w:rPr>
          <w:rFonts w:ascii="Times New Roman" w:eastAsia="Times New Roman" w:hAnsi="Times New Roman" w:cs="Times New Roman"/>
          <w:sz w:val="24"/>
          <w:szCs w:val="24"/>
        </w:rPr>
        <w:t>Доля обучающихся, принявших участие в муниципальных, региональных, всероссийских творческих, спортивных, интеллектуальных конкурсах в общей численности обучающихся УДО, (план 56</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69%, процент исполнения – 123,2%);</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5. </w:t>
      </w:r>
      <w:r w:rsidRPr="003D78F2">
        <w:rPr>
          <w:rFonts w:ascii="Times New Roman" w:eastAsia="Times New Roman" w:hAnsi="Times New Roman" w:cs="Times New Roman"/>
          <w:sz w:val="24"/>
          <w:szCs w:val="24"/>
        </w:rPr>
        <w:t xml:space="preserve">Количество педагогических работников, получающих социальную </w:t>
      </w:r>
      <w:proofErr w:type="gramStart"/>
      <w:r w:rsidRPr="003D78F2">
        <w:rPr>
          <w:rFonts w:ascii="Times New Roman" w:eastAsia="Times New Roman" w:hAnsi="Times New Roman" w:cs="Times New Roman"/>
          <w:sz w:val="24"/>
          <w:szCs w:val="24"/>
        </w:rPr>
        <w:t>поддержку(</w:t>
      </w:r>
      <w:proofErr w:type="gramEnd"/>
      <w:r w:rsidRPr="003D78F2">
        <w:rPr>
          <w:rFonts w:ascii="Times New Roman" w:eastAsia="Times New Roman" w:hAnsi="Times New Roman" w:cs="Times New Roman"/>
          <w:sz w:val="24"/>
          <w:szCs w:val="24"/>
        </w:rPr>
        <w:t>план 2чел.,  факт 0 чел). Отсутствие заявок от учреждения.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6</w:t>
      </w:r>
      <w:r w:rsidRPr="003D78F2">
        <w:rPr>
          <w:rFonts w:ascii="Times New Roman" w:eastAsia="Times New Roman" w:hAnsi="Times New Roman" w:cs="Times New Roman"/>
          <w:sz w:val="24"/>
          <w:szCs w:val="24"/>
        </w:rPr>
        <w:t xml:space="preserve">. Доля педагогических работников, прошедших повышение квалификации в соответствии с требованиями профессионального </w:t>
      </w:r>
      <w:proofErr w:type="gramStart"/>
      <w:r w:rsidRPr="003D78F2">
        <w:rPr>
          <w:rFonts w:ascii="Times New Roman" w:eastAsia="Times New Roman" w:hAnsi="Times New Roman" w:cs="Times New Roman"/>
          <w:sz w:val="24"/>
          <w:szCs w:val="24"/>
        </w:rPr>
        <w:t>стандарта(</w:t>
      </w:r>
      <w:proofErr w:type="gramEnd"/>
      <w:r w:rsidRPr="003D78F2">
        <w:rPr>
          <w:rFonts w:ascii="Times New Roman" w:eastAsia="Times New Roman" w:hAnsi="Times New Roman" w:cs="Times New Roman"/>
          <w:sz w:val="24"/>
          <w:szCs w:val="24"/>
        </w:rPr>
        <w:t>план 35%.,  факт 37%, процент исполнения – 105,7%);</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7.</w:t>
      </w:r>
      <w:r w:rsidRPr="003D78F2">
        <w:rPr>
          <w:rFonts w:ascii="Times New Roman" w:eastAsia="Times New Roman" w:hAnsi="Times New Roman" w:cs="Times New Roman"/>
          <w:sz w:val="24"/>
          <w:szCs w:val="24"/>
        </w:rPr>
        <w:t>Количество образовательных стажировок, НПК, конкурсов (обмен опытом) (план 2 ед.</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2 </w:t>
      </w:r>
      <w:proofErr w:type="spellStart"/>
      <w:r w:rsidRPr="003D78F2">
        <w:rPr>
          <w:rFonts w:ascii="Times New Roman" w:eastAsia="Times New Roman" w:hAnsi="Times New Roman" w:cs="Times New Roman"/>
          <w:sz w:val="24"/>
          <w:szCs w:val="24"/>
        </w:rPr>
        <w:t>ед</w:t>
      </w:r>
      <w:proofErr w:type="spellEnd"/>
      <w:r w:rsidRPr="003D78F2">
        <w:rPr>
          <w:rFonts w:ascii="Times New Roman" w:eastAsia="Times New Roman" w:hAnsi="Times New Roman" w:cs="Times New Roman"/>
          <w:sz w:val="24"/>
          <w:szCs w:val="24"/>
        </w:rPr>
        <w:t>,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8. </w:t>
      </w:r>
      <w:r w:rsidRPr="003D78F2">
        <w:rPr>
          <w:rFonts w:ascii="Times New Roman" w:eastAsia="Times New Roman" w:hAnsi="Times New Roman" w:cs="Times New Roman"/>
          <w:sz w:val="24"/>
          <w:szCs w:val="24"/>
        </w:rPr>
        <w:t>Количество изданных сборников, методических материалов, (план 1 экз.</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0 экз., процент исполнения – 0%) Не был сформирован материал для публикаций в результате не было изданных сборников и брошюр.</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9.</w:t>
      </w:r>
      <w:r w:rsidRPr="003D78F2">
        <w:rPr>
          <w:rFonts w:ascii="Times New Roman" w:eastAsia="Times New Roman" w:hAnsi="Times New Roman" w:cs="Times New Roman"/>
          <w:sz w:val="24"/>
          <w:szCs w:val="24"/>
        </w:rPr>
        <w:t>Среднемесячная номинальная начисленная заработная плата работников в ДЗСОЛ «Орленок</w:t>
      </w:r>
      <w:proofErr w:type="gramStart"/>
      <w:r w:rsidRPr="003D78F2">
        <w:rPr>
          <w:rFonts w:ascii="Times New Roman" w:eastAsia="Times New Roman" w:hAnsi="Times New Roman" w:cs="Times New Roman"/>
          <w:sz w:val="24"/>
          <w:szCs w:val="24"/>
        </w:rPr>
        <w:t>»,(</w:t>
      </w:r>
      <w:proofErr w:type="gramEnd"/>
      <w:r w:rsidRPr="003D78F2">
        <w:rPr>
          <w:rFonts w:ascii="Times New Roman" w:eastAsia="Times New Roman" w:hAnsi="Times New Roman" w:cs="Times New Roman"/>
          <w:sz w:val="24"/>
          <w:szCs w:val="24"/>
        </w:rPr>
        <w:t>план 40,0 тыс. рублей.,  факт 75,8 тыс. рублей, процент исполнения – 189,5%);</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10. </w:t>
      </w:r>
      <w:r w:rsidRPr="003D78F2">
        <w:rPr>
          <w:rFonts w:ascii="Times New Roman" w:eastAsia="Times New Roman" w:hAnsi="Times New Roman" w:cs="Times New Roman"/>
          <w:sz w:val="24"/>
          <w:szCs w:val="24"/>
        </w:rPr>
        <w:t xml:space="preserve">Доля обучающихся 1-11 классов, охваченных отдыхом и оздоровлением, в общей численности обучающихся, (план 60 </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72,2% (с учетом семейного отдыха) процент исполнения – 120,3%);</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11. </w:t>
      </w:r>
      <w:r w:rsidRPr="003D78F2">
        <w:rPr>
          <w:rFonts w:ascii="Times New Roman" w:eastAsia="Times New Roman" w:hAnsi="Times New Roman" w:cs="Times New Roman"/>
          <w:sz w:val="24"/>
          <w:szCs w:val="24"/>
        </w:rPr>
        <w:t xml:space="preserve">Стоимость набора продуктов питания в ДЗСОЛ «Орленок» на </w:t>
      </w:r>
      <w:proofErr w:type="gramStart"/>
      <w:r w:rsidRPr="003D78F2">
        <w:rPr>
          <w:rFonts w:ascii="Times New Roman" w:eastAsia="Times New Roman" w:hAnsi="Times New Roman" w:cs="Times New Roman"/>
          <w:sz w:val="24"/>
          <w:szCs w:val="24"/>
        </w:rPr>
        <w:t>смену,(</w:t>
      </w:r>
      <w:proofErr w:type="gramEnd"/>
      <w:r w:rsidRPr="003D78F2">
        <w:rPr>
          <w:rFonts w:ascii="Times New Roman" w:eastAsia="Times New Roman" w:hAnsi="Times New Roman" w:cs="Times New Roman"/>
          <w:sz w:val="24"/>
          <w:szCs w:val="24"/>
        </w:rPr>
        <w:t>план 8,8 тыс. рублей.,  факт 15,1 тыс. рублей, процент исполнения – 171,6%);</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12.</w:t>
      </w:r>
      <w:r w:rsidRPr="003D78F2">
        <w:rPr>
          <w:rFonts w:ascii="Times New Roman" w:eastAsia="Times New Roman" w:hAnsi="Times New Roman" w:cs="Times New Roman"/>
          <w:sz w:val="24"/>
          <w:szCs w:val="24"/>
        </w:rPr>
        <w:t>Удельный вес детей и подростков школьного возраста, состоящих во всех формах учета, охваченных организованным отдыхом, оздоровлением и занятостью от общего количества обучающихся, (план 100%., факт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772C60">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p>
    <w:p w:rsidR="00156C21" w:rsidRPr="003D78F2" w:rsidRDefault="00F77BAA"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156C21" w:rsidRPr="003D78F2">
        <w:rPr>
          <w:rFonts w:ascii="Times New Roman" w:eastAsia="Times New Roman" w:hAnsi="Times New Roman" w:cs="Times New Roman"/>
          <w:sz w:val="24"/>
          <w:szCs w:val="24"/>
        </w:rPr>
        <w:t xml:space="preserve">Значение эффективности реализации подпрограммы ««Дополнительное образование в Городском округе «Жатай»» составила </w:t>
      </w:r>
      <w:r w:rsidR="00156C21" w:rsidRPr="003D78F2">
        <w:rPr>
          <w:rFonts w:ascii="Times New Roman" w:eastAsia="Times New Roman" w:hAnsi="Times New Roman" w:cs="Times New Roman"/>
          <w:b/>
          <w:sz w:val="24"/>
          <w:szCs w:val="24"/>
        </w:rPr>
        <w:t>0,8</w:t>
      </w:r>
      <w:r w:rsidR="00156C21" w:rsidRPr="003D78F2">
        <w:rPr>
          <w:rFonts w:ascii="Times New Roman" w:eastAsia="Times New Roman" w:hAnsi="Times New Roman" w:cs="Times New Roman"/>
          <w:sz w:val="24"/>
          <w:szCs w:val="24"/>
        </w:rPr>
        <w:t>, что означает подпрограмма, реализована со средним уровнем.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p>
    <w:p w:rsidR="00156C21" w:rsidRPr="003D78F2" w:rsidRDefault="00156C21" w:rsidP="008F697B">
      <w:pPr>
        <w:tabs>
          <w:tab w:val="left" w:pos="284"/>
        </w:tabs>
        <w:spacing w:after="0" w:line="240" w:lineRule="auto"/>
        <w:ind w:left="142" w:hanging="142"/>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Подпрограмма «Материально-техническая база образовательных учреждений Городского округа «Жатай»»</w:t>
      </w:r>
    </w:p>
    <w:p w:rsidR="00156C21" w:rsidRPr="003D78F2" w:rsidRDefault="00156C21" w:rsidP="008F697B">
      <w:pPr>
        <w:tabs>
          <w:tab w:val="left" w:pos="284"/>
        </w:tabs>
        <w:spacing w:after="0" w:line="240" w:lineRule="auto"/>
        <w:ind w:left="142" w:hanging="142"/>
        <w:jc w:val="center"/>
        <w:rPr>
          <w:rFonts w:ascii="Times New Roman" w:eastAsia="Times New Roman" w:hAnsi="Times New Roman" w:cs="Times New Roman"/>
          <w:b/>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По подпрограмме проводились следующие мероприятия по пополнению материально-технической базы учреждений: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На капитальный ремонт МБОУ СОШ №1 ГО «Жатай» направлены средства федерального бюджета в размере 112 055,2 тыс.</w:t>
      </w:r>
      <w:r w:rsidR="00F77BAA"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рублей, средства местного бюджета в размере 8 097,5 тыс.</w:t>
      </w:r>
      <w:r w:rsidR="00F77BAA"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рублей;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За счет мероприятия «Укрепление материально-технической базы учреждений образования в рамках реализации ФГОС» выделены субсидии детским садам на сумму 125,0 тыс. рублей дошкольным учреждениям на приобретение игрушек и дидактического материала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На укрепление материально-технической базы в соответствии с требованиями по реализации современных требований к учебно-воспитательному процессу - 40,0 тыс. рублей;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На укрепление материально-технической базы образовательных </w:t>
      </w:r>
      <w:proofErr w:type="gramStart"/>
      <w:r w:rsidRPr="003D78F2">
        <w:rPr>
          <w:rFonts w:ascii="Times New Roman" w:eastAsia="Times New Roman" w:hAnsi="Times New Roman" w:cs="Times New Roman"/>
          <w:sz w:val="24"/>
          <w:szCs w:val="24"/>
        </w:rPr>
        <w:t>учреждений,  пищеблоков</w:t>
      </w:r>
      <w:proofErr w:type="gramEnd"/>
      <w:r w:rsidRPr="003D78F2">
        <w:rPr>
          <w:rFonts w:ascii="Times New Roman" w:eastAsia="Times New Roman" w:hAnsi="Times New Roman" w:cs="Times New Roman"/>
          <w:sz w:val="24"/>
          <w:szCs w:val="24"/>
        </w:rPr>
        <w:t xml:space="preserve"> и столовых, технологического оборудования, кабинетов технологии, ОБЖ, детских научно-исследовательских лабораторий, технопарков, спортивных и детских площадок образовательных учреждений: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ab/>
        <w:t>МБДОУ детский сад №4 «Снежинка» выделено 250,0, тыс. рублей (оборудование пищеблока);</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МБОУ СОШ №1 ГО «Жатай» - 271,3 тыс.</w:t>
      </w:r>
      <w:r w:rsidR="00F77BAA"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рублей (кабинет ОБЗР);</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МБОУ СОШ №1 ГО «Жатай» в рамках капитального ремонта – 8 500 тыс.</w:t>
      </w:r>
      <w:r w:rsidR="00F77BAA"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рублей – средства федерального бюджета, 542,6 тыс. рублей – средства местного бюджета.</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На укрепление материально-технической базы стационарного лагеря «Орленок» выделено и освоено 400,0 тыс. рублей. Проведен ремонт тротуарных дорожек.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На текущий ремонт учреждений образования направлено 15,2 тыс. рублей; (0,8%)</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  На разработку проектно-сметной документации на строительство ДШИ ГО «</w:t>
      </w:r>
      <w:proofErr w:type="gramStart"/>
      <w:r w:rsidRPr="003D78F2">
        <w:rPr>
          <w:rFonts w:ascii="Times New Roman" w:eastAsia="Times New Roman" w:hAnsi="Times New Roman" w:cs="Times New Roman"/>
          <w:sz w:val="24"/>
          <w:szCs w:val="24"/>
        </w:rPr>
        <w:t>Жатай»  выделено</w:t>
      </w:r>
      <w:proofErr w:type="gramEnd"/>
      <w:r w:rsidRPr="003D78F2">
        <w:rPr>
          <w:rFonts w:ascii="Times New Roman" w:eastAsia="Times New Roman" w:hAnsi="Times New Roman" w:cs="Times New Roman"/>
          <w:sz w:val="24"/>
          <w:szCs w:val="24"/>
        </w:rPr>
        <w:t xml:space="preserve"> 758,4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00F77BAA" w:rsidRPr="003D78F2">
        <w:rPr>
          <w:rFonts w:ascii="Times New Roman" w:eastAsia="Times New Roman" w:hAnsi="Times New Roman" w:cs="Times New Roman"/>
          <w:sz w:val="24"/>
          <w:szCs w:val="24"/>
        </w:rPr>
        <w:tab/>
      </w:r>
      <w:r w:rsidR="00F77BAA"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 xml:space="preserve">На реализацию мероприятий Подпрограммы были выделены средства в размере 132 865,1 тыс. рублей, из них средства местного бюджета </w:t>
      </w:r>
      <w:r w:rsidR="00CF65FC" w:rsidRPr="003D78F2">
        <w:rPr>
          <w:rFonts w:ascii="Times New Roman" w:eastAsia="Times New Roman" w:hAnsi="Times New Roman" w:cs="Times New Roman"/>
          <w:sz w:val="24"/>
          <w:szCs w:val="24"/>
        </w:rPr>
        <w:t xml:space="preserve">ГО «Жатай» </w:t>
      </w:r>
      <w:r w:rsidRPr="003D78F2">
        <w:rPr>
          <w:rFonts w:ascii="Times New Roman" w:eastAsia="Times New Roman" w:hAnsi="Times New Roman" w:cs="Times New Roman"/>
          <w:sz w:val="24"/>
          <w:szCs w:val="24"/>
        </w:rPr>
        <w:t xml:space="preserve">12 309,9 тыс. рублей, федерального бюджета 120 555,2 тыс. рублей. Фактическое исполнение за 2025 год составило 131 055,1 тыс. рублей или 98,6 % от уточненного плана, в том числе за счет средств местного бюджет </w:t>
      </w:r>
      <w:r w:rsidR="00CF65FC" w:rsidRPr="003D78F2">
        <w:rPr>
          <w:rFonts w:ascii="Times New Roman" w:eastAsia="Times New Roman" w:hAnsi="Times New Roman" w:cs="Times New Roman"/>
          <w:sz w:val="24"/>
          <w:szCs w:val="24"/>
        </w:rPr>
        <w:t xml:space="preserve">ГО «Жатай» </w:t>
      </w:r>
      <w:r w:rsidRPr="003D78F2">
        <w:rPr>
          <w:rFonts w:ascii="Times New Roman" w:eastAsia="Times New Roman" w:hAnsi="Times New Roman" w:cs="Times New Roman"/>
          <w:sz w:val="24"/>
          <w:szCs w:val="24"/>
        </w:rPr>
        <w:t>– 10 499,9 тыс. рублей (85,3%), федеральный бюджет – 120 555,2 тыс. рублей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F77BAA"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156C21" w:rsidRPr="003D78F2">
        <w:rPr>
          <w:rFonts w:ascii="Times New Roman" w:eastAsia="Times New Roman" w:hAnsi="Times New Roman" w:cs="Times New Roman"/>
          <w:sz w:val="24"/>
          <w:szCs w:val="24"/>
        </w:rPr>
        <w:t>Оценка эффективности подпрограммы проводилась по следующим показателям: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1. </w:t>
      </w:r>
      <w:r w:rsidRPr="003D78F2">
        <w:rPr>
          <w:rFonts w:ascii="Times New Roman" w:eastAsia="Times New Roman" w:hAnsi="Times New Roman" w:cs="Times New Roman"/>
          <w:sz w:val="24"/>
          <w:szCs w:val="24"/>
        </w:rPr>
        <w:t>Доля образовательных учреждений, соответствующих современным требованиям по организации и осуществлению учебно-воспитательного процесса, (план 100%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2. </w:t>
      </w:r>
      <w:r w:rsidRPr="003D78F2">
        <w:rPr>
          <w:rFonts w:ascii="Times New Roman" w:eastAsia="Times New Roman" w:hAnsi="Times New Roman" w:cs="Times New Roman"/>
          <w:sz w:val="24"/>
          <w:szCs w:val="24"/>
        </w:rPr>
        <w:t xml:space="preserve">Доля муниципальных образовательных учреждений Городского округа «Жатай», в которых проведен текущий ремонт, (план 100%., факт 100%). В 8 учреждениях текущий ремонт проводился с </w:t>
      </w:r>
      <w:r w:rsidR="00CF65FC" w:rsidRPr="003D78F2">
        <w:rPr>
          <w:rFonts w:ascii="Times New Roman" w:eastAsia="Times New Roman" w:hAnsi="Times New Roman" w:cs="Times New Roman"/>
          <w:sz w:val="24"/>
          <w:szCs w:val="24"/>
        </w:rPr>
        <w:t>использованием собственных</w:t>
      </w:r>
      <w:r w:rsidRPr="003D78F2">
        <w:rPr>
          <w:rFonts w:ascii="Times New Roman" w:eastAsia="Times New Roman" w:hAnsi="Times New Roman" w:cs="Times New Roman"/>
          <w:sz w:val="24"/>
          <w:szCs w:val="24"/>
        </w:rPr>
        <w:t xml:space="preserve"> средств.</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3. </w:t>
      </w:r>
      <w:r w:rsidRPr="003D78F2">
        <w:rPr>
          <w:rFonts w:ascii="Times New Roman" w:eastAsia="Times New Roman" w:hAnsi="Times New Roman" w:cs="Times New Roman"/>
          <w:sz w:val="24"/>
          <w:szCs w:val="24"/>
        </w:rPr>
        <w:t>Доля муниципальных образовательных учреждений городского округа "Жатай", в которых проведен капитальный ремонт, план 10%, факт 10%,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4. </w:t>
      </w:r>
      <w:r w:rsidRPr="003D78F2">
        <w:rPr>
          <w:rFonts w:ascii="Times New Roman" w:eastAsia="Times New Roman" w:hAnsi="Times New Roman" w:cs="Times New Roman"/>
          <w:sz w:val="24"/>
          <w:szCs w:val="24"/>
        </w:rPr>
        <w:t>Укрепление материально-технической базы объектов отдыха и оздоровления детей, абсолютная величина (план 1ед., факт 1 ед.,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5. </w:t>
      </w:r>
      <w:r w:rsidRPr="003D78F2">
        <w:rPr>
          <w:rFonts w:ascii="Times New Roman" w:eastAsia="Times New Roman" w:hAnsi="Times New Roman" w:cs="Times New Roman"/>
          <w:sz w:val="24"/>
          <w:szCs w:val="24"/>
        </w:rPr>
        <w:t>Обеспечение школьников, обучающихся по ФГОС, учебниками и учебно-методическими комплектами, оборудованием, (план 98%, факт 100%, процент исполнения – 102,0%);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6. </w:t>
      </w:r>
      <w:r w:rsidRPr="003D78F2">
        <w:rPr>
          <w:rFonts w:ascii="Times New Roman" w:eastAsia="Times New Roman" w:hAnsi="Times New Roman" w:cs="Times New Roman"/>
          <w:sz w:val="24"/>
          <w:szCs w:val="24"/>
        </w:rPr>
        <w:t>Доля образовательных учреждений, обеспеченных инвентарем и оборудованием для реализации учебно-воспитательного процесса, (план 93%, факт 95%, процент исполнения – 102,2%);</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 xml:space="preserve">7. </w:t>
      </w:r>
      <w:r w:rsidRPr="003D78F2">
        <w:rPr>
          <w:rFonts w:ascii="Times New Roman" w:eastAsia="Times New Roman" w:hAnsi="Times New Roman" w:cs="Times New Roman"/>
          <w:sz w:val="24"/>
          <w:szCs w:val="24"/>
        </w:rPr>
        <w:t>Количество проведенных мероприятий по подготовке к капитальному ремонту, (план 1ед.</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 ед.,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00F77BAA" w:rsidRPr="003D78F2">
        <w:rPr>
          <w:rFonts w:ascii="Times New Roman" w:eastAsia="Times New Roman" w:hAnsi="Times New Roman" w:cs="Times New Roman"/>
          <w:sz w:val="24"/>
          <w:szCs w:val="24"/>
        </w:rPr>
        <w:tab/>
      </w:r>
      <w:r w:rsidR="00F77BAA"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 xml:space="preserve">Значение эффективности реализации подпрограммы «Материально-техническая база образовательных учреждений Городского округа «Жатай»» составила </w:t>
      </w:r>
      <w:r w:rsidRPr="003D78F2">
        <w:rPr>
          <w:rFonts w:ascii="Times New Roman" w:eastAsia="Times New Roman" w:hAnsi="Times New Roman" w:cs="Times New Roman"/>
          <w:b/>
          <w:sz w:val="24"/>
          <w:szCs w:val="24"/>
        </w:rPr>
        <w:t>0,9</w:t>
      </w:r>
      <w:r w:rsidRPr="003D78F2">
        <w:rPr>
          <w:rFonts w:ascii="Times New Roman" w:eastAsia="Times New Roman" w:hAnsi="Times New Roman" w:cs="Times New Roman"/>
          <w:sz w:val="24"/>
          <w:szCs w:val="24"/>
        </w:rPr>
        <w:t>, означает, что подпрограмма реализована с высоким уровнем.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p>
    <w:p w:rsidR="00156C21" w:rsidRPr="003D78F2" w:rsidRDefault="00156C21" w:rsidP="008F697B">
      <w:pPr>
        <w:tabs>
          <w:tab w:val="left" w:pos="284"/>
        </w:tabs>
        <w:spacing w:after="0" w:line="240" w:lineRule="auto"/>
        <w:ind w:left="142" w:hanging="142"/>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Подпрограмма «Талантливые дети»</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В рамках реализации подпрограммы «Талантливые дети» в 2025 году были направлены средства местного бюджета ГО «Жатай» на следующие мероприятия:</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1.Приобретение наглядных пособий, нотной литературы, музыкальных инструментов «Музыка для всех» МБДОУ детский сад №4 «Снежинка» - 10,0 тыс. рублей;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2. Развитие системы поддержки талантливых инициативных детей при 471,5 рублей (92,8% освоения), </w:t>
      </w:r>
      <w:proofErr w:type="gramStart"/>
      <w:r w:rsidRPr="003D78F2">
        <w:rPr>
          <w:rFonts w:ascii="Times New Roman" w:eastAsia="Times New Roman" w:hAnsi="Times New Roman" w:cs="Times New Roman"/>
          <w:sz w:val="24"/>
          <w:szCs w:val="24"/>
        </w:rPr>
        <w:t>факт  437</w:t>
      </w:r>
      <w:proofErr w:type="gramEnd"/>
      <w:r w:rsidRPr="003D78F2">
        <w:rPr>
          <w:rFonts w:ascii="Times New Roman" w:eastAsia="Times New Roman" w:hAnsi="Times New Roman" w:cs="Times New Roman"/>
          <w:sz w:val="24"/>
          <w:szCs w:val="24"/>
        </w:rPr>
        <w:t>,5 тыс. рублей, из них:</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xml:space="preserve"> - 21 учащийся 9-х,11-х классов общеобразовательных школ ГО «Жатай» получили денежную премию на общую сумму 95,8 тыс. рублей.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приобретение сертификатов «Одарич» и сувениров для поощрения на муниципальной «Ёлки Главы ГО «Жатай»» на сумму 246,9 тыс. рублей.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 организация участия сборной учащихся общеобразовательных школ ГО «Жатай» в региональном этапе игры «Зарница 2.0» - 94,8 </w:t>
      </w:r>
      <w:proofErr w:type="spellStart"/>
      <w:proofErr w:type="gramStart"/>
      <w:r w:rsidRPr="003D78F2">
        <w:rPr>
          <w:rFonts w:ascii="Times New Roman" w:eastAsia="Times New Roman" w:hAnsi="Times New Roman" w:cs="Times New Roman"/>
          <w:sz w:val="24"/>
          <w:szCs w:val="24"/>
        </w:rPr>
        <w:t>тыс.рублей</w:t>
      </w:r>
      <w:proofErr w:type="spellEnd"/>
      <w:proofErr w:type="gramEnd"/>
      <w:r w:rsidRPr="003D78F2">
        <w:rPr>
          <w:rFonts w:ascii="Times New Roman" w:eastAsia="Times New Roman" w:hAnsi="Times New Roman" w:cs="Times New Roman"/>
          <w:sz w:val="24"/>
          <w:szCs w:val="24"/>
        </w:rPr>
        <w:t>;</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3. </w:t>
      </w:r>
      <w:proofErr w:type="spellStart"/>
      <w:r w:rsidRPr="003D78F2">
        <w:rPr>
          <w:rFonts w:ascii="Times New Roman" w:eastAsia="Times New Roman" w:hAnsi="Times New Roman" w:cs="Times New Roman"/>
          <w:sz w:val="24"/>
          <w:szCs w:val="24"/>
        </w:rPr>
        <w:t>Софинансирование</w:t>
      </w:r>
      <w:proofErr w:type="spellEnd"/>
      <w:r w:rsidRPr="003D78F2">
        <w:rPr>
          <w:rFonts w:ascii="Times New Roman" w:eastAsia="Times New Roman" w:hAnsi="Times New Roman" w:cs="Times New Roman"/>
          <w:sz w:val="24"/>
          <w:szCs w:val="24"/>
        </w:rPr>
        <w:t xml:space="preserve"> проезда участника в федеральном проекте «Университетские смены» в г. Москва – 33,7 </w:t>
      </w:r>
      <w:proofErr w:type="spellStart"/>
      <w:proofErr w:type="gramStart"/>
      <w:r w:rsidRPr="003D78F2">
        <w:rPr>
          <w:rFonts w:ascii="Times New Roman" w:eastAsia="Times New Roman" w:hAnsi="Times New Roman" w:cs="Times New Roman"/>
          <w:sz w:val="24"/>
          <w:szCs w:val="24"/>
        </w:rPr>
        <w:t>тыс.рублей</w:t>
      </w:r>
      <w:proofErr w:type="spellEnd"/>
      <w:proofErr w:type="gramEnd"/>
      <w:r w:rsidRPr="003D78F2">
        <w:rPr>
          <w:rFonts w:ascii="Times New Roman" w:eastAsia="Times New Roman" w:hAnsi="Times New Roman" w:cs="Times New Roman"/>
          <w:sz w:val="24"/>
          <w:szCs w:val="24"/>
        </w:rPr>
        <w:t>.</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Оценка эффективности подпрограммы проводилась по следующим показателям: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1.</w:t>
      </w:r>
      <w:r w:rsidRPr="003D78F2">
        <w:rPr>
          <w:rFonts w:ascii="Times New Roman" w:eastAsia="Times New Roman" w:hAnsi="Times New Roman" w:cs="Times New Roman"/>
          <w:sz w:val="24"/>
          <w:szCs w:val="24"/>
        </w:rPr>
        <w:t xml:space="preserve"> Охват обучающихся программой "Музыка для всех" от общего количества детей от 5 лет и детей школьного </w:t>
      </w:r>
      <w:proofErr w:type="gramStart"/>
      <w:r w:rsidRPr="003D78F2">
        <w:rPr>
          <w:rFonts w:ascii="Times New Roman" w:eastAsia="Times New Roman" w:hAnsi="Times New Roman" w:cs="Times New Roman"/>
          <w:sz w:val="24"/>
          <w:szCs w:val="24"/>
        </w:rPr>
        <w:t>возраста(</w:t>
      </w:r>
      <w:proofErr w:type="gramEnd"/>
      <w:r w:rsidRPr="003D78F2">
        <w:rPr>
          <w:rFonts w:ascii="Times New Roman" w:eastAsia="Times New Roman" w:hAnsi="Times New Roman" w:cs="Times New Roman"/>
          <w:sz w:val="24"/>
          <w:szCs w:val="24"/>
        </w:rPr>
        <w:t>план 34%.,  факт 34%,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2. </w:t>
      </w:r>
      <w:r w:rsidRPr="003D78F2">
        <w:rPr>
          <w:rFonts w:ascii="Times New Roman" w:eastAsia="Times New Roman" w:hAnsi="Times New Roman" w:cs="Times New Roman"/>
          <w:sz w:val="24"/>
          <w:szCs w:val="24"/>
        </w:rPr>
        <w:t>Среднемесячная номинальная начисленная заработная плата работников ДШИ, участвующих в проекте «Музыка для всех» в период летнего отдыха детей.  (план 60 тыс. рублей</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0 тыс. рублей, процент исполнения – 0%). Смена по проекту не проводилась, работники ДШИ не привлекались к работе</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3. </w:t>
      </w:r>
      <w:r w:rsidRPr="003D78F2">
        <w:rPr>
          <w:rFonts w:ascii="Times New Roman" w:eastAsia="Times New Roman" w:hAnsi="Times New Roman" w:cs="Times New Roman"/>
          <w:sz w:val="24"/>
          <w:szCs w:val="24"/>
        </w:rPr>
        <w:t>Доля обучающихся, участвующих в конкурсах художественного творчества и соревнованиях по шахматам, (план 14%</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15 %, процент исполнения – 107%);</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4.   </w:t>
      </w:r>
      <w:r w:rsidRPr="003D78F2">
        <w:rPr>
          <w:rFonts w:ascii="Times New Roman" w:eastAsia="Times New Roman" w:hAnsi="Times New Roman" w:cs="Times New Roman"/>
          <w:sz w:val="24"/>
          <w:szCs w:val="24"/>
        </w:rPr>
        <w:t>Доля образовательных учреждений, реализующих проект «Музыка для всех», оснащенных музыкальными инструментами и оборудованием, (план 100%., факт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5.   </w:t>
      </w:r>
      <w:r w:rsidRPr="003D78F2">
        <w:rPr>
          <w:rFonts w:ascii="Times New Roman" w:eastAsia="Times New Roman" w:hAnsi="Times New Roman" w:cs="Times New Roman"/>
          <w:sz w:val="24"/>
          <w:szCs w:val="24"/>
        </w:rPr>
        <w:t>Доля образовательных учреждений, реализующих проекты «Рисуем все», «Шахматы детям», оснащенных соответствующим инвентарем для реализации проектов, (план 100%</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100%, процент исполнения – 100%);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6. </w:t>
      </w:r>
      <w:r w:rsidRPr="003D78F2">
        <w:rPr>
          <w:rFonts w:ascii="Times New Roman" w:eastAsia="Times New Roman" w:hAnsi="Times New Roman" w:cs="Times New Roman"/>
          <w:sz w:val="24"/>
          <w:szCs w:val="24"/>
        </w:rPr>
        <w:t xml:space="preserve">Доля обучающихся, занявших призовые места в фестивалях, конкурсах, соревнованиях различного </w:t>
      </w:r>
      <w:proofErr w:type="gramStart"/>
      <w:r w:rsidRPr="003D78F2">
        <w:rPr>
          <w:rFonts w:ascii="Times New Roman" w:eastAsia="Times New Roman" w:hAnsi="Times New Roman" w:cs="Times New Roman"/>
          <w:sz w:val="24"/>
          <w:szCs w:val="24"/>
        </w:rPr>
        <w:t>уровня,(</w:t>
      </w:r>
      <w:proofErr w:type="gramEnd"/>
      <w:r w:rsidRPr="003D78F2">
        <w:rPr>
          <w:rFonts w:ascii="Times New Roman" w:eastAsia="Times New Roman" w:hAnsi="Times New Roman" w:cs="Times New Roman"/>
          <w:sz w:val="24"/>
          <w:szCs w:val="24"/>
        </w:rPr>
        <w:t>план 32%.,  факт 34%, процент исполнения – 106%);</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7. </w:t>
      </w:r>
      <w:r w:rsidRPr="003D78F2">
        <w:rPr>
          <w:rFonts w:ascii="Times New Roman" w:eastAsia="Times New Roman" w:hAnsi="Times New Roman" w:cs="Times New Roman"/>
          <w:sz w:val="24"/>
          <w:szCs w:val="24"/>
        </w:rPr>
        <w:t>Количество обучающихся, выезжающих на российский этап НПК, олимпиады, (план 2 чел.</w:t>
      </w:r>
      <w:proofErr w:type="gramStart"/>
      <w:r w:rsidRPr="003D78F2">
        <w:rPr>
          <w:rFonts w:ascii="Times New Roman" w:eastAsia="Times New Roman" w:hAnsi="Times New Roman" w:cs="Times New Roman"/>
          <w:sz w:val="24"/>
          <w:szCs w:val="24"/>
        </w:rPr>
        <w:t>,  факт</w:t>
      </w:r>
      <w:proofErr w:type="gramEnd"/>
      <w:r w:rsidRPr="003D78F2">
        <w:rPr>
          <w:rFonts w:ascii="Times New Roman" w:eastAsia="Times New Roman" w:hAnsi="Times New Roman" w:cs="Times New Roman"/>
          <w:sz w:val="24"/>
          <w:szCs w:val="24"/>
        </w:rPr>
        <w:t xml:space="preserve"> 1чел, процент исполнения – 50%);</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772C60">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sz w:val="24"/>
          <w:szCs w:val="24"/>
        </w:rPr>
        <w:tab/>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t xml:space="preserve">Значение эффективности реализации подпрограммы «Талантливые дети» составила </w:t>
      </w:r>
      <w:r w:rsidRPr="003D78F2">
        <w:rPr>
          <w:rFonts w:ascii="Times New Roman" w:eastAsia="Times New Roman" w:hAnsi="Times New Roman" w:cs="Times New Roman"/>
          <w:b/>
          <w:sz w:val="24"/>
          <w:szCs w:val="24"/>
        </w:rPr>
        <w:t>0,9</w:t>
      </w:r>
      <w:r w:rsidRPr="003D78F2">
        <w:rPr>
          <w:rFonts w:ascii="Times New Roman" w:eastAsia="Times New Roman" w:hAnsi="Times New Roman" w:cs="Times New Roman"/>
          <w:sz w:val="24"/>
          <w:szCs w:val="24"/>
        </w:rPr>
        <w:t>, что означает подпрограмма, реализована с высоким уровнем.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Подпрограмма «Управление муниципальной программой «Развитие системы образования в Городском округе «Жатай» на 2023-2027 годы»</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00F77BAA" w:rsidRPr="003D78F2">
        <w:rPr>
          <w:rFonts w:ascii="Times New Roman" w:eastAsia="Times New Roman" w:hAnsi="Times New Roman" w:cs="Times New Roman"/>
          <w:sz w:val="24"/>
          <w:szCs w:val="24"/>
        </w:rPr>
        <w:tab/>
      </w:r>
      <w:r w:rsidR="00F77BAA"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 xml:space="preserve">Цель подпрограммы – это обеспечение сопровождения и контроля за исполнением мероприятий программы. </w:t>
      </w:r>
      <w:r w:rsidRPr="003D78F2">
        <w:rPr>
          <w:rFonts w:ascii="Times New Roman" w:eastAsia="Times New Roman" w:hAnsi="Times New Roman" w:cs="Times New Roman"/>
          <w:bCs/>
          <w:sz w:val="24"/>
          <w:szCs w:val="24"/>
        </w:rPr>
        <w:t xml:space="preserve">Цель достигается путем </w:t>
      </w:r>
      <w:r w:rsidRPr="003D78F2">
        <w:rPr>
          <w:rFonts w:ascii="Times New Roman" w:eastAsia="Times New Roman" w:hAnsi="Times New Roman" w:cs="Times New Roman"/>
          <w:sz w:val="24"/>
          <w:szCs w:val="24"/>
        </w:rPr>
        <w:t>обеспечения исполнения полномочий отдела образования Городского округа «Жатай».</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F77BAA"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Специалисты отдела ежегодно выполняют  широкий спектр обязанностей по управлению в сфере образования: статистическая и аналитическая отчетность; организация муниципальных мероприятий в сфере образования и организация участия педагогических работников, воспитанников и обучающихся в муниципальных, городских, республиканских, всероссийских, международных мероприятиях; организация мероприятий по аттестации педагогических работников, по контролю за хозяйственной, учебно-методической деятельностью учреждений образования, по организации летнего отдыха и оздоровления учащихся, по обеспечению прав граждан на получение несовершеннолетними доступного бесплатного дошкольного, общего и дополнительного образования. Специалистами отдела выполняются функции операторов электронных ресурсов, методическая работа, большой объем статистической и аналитической отчетности.</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F77BAA"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 xml:space="preserve">Исполнение по подпрограмме за 2025 год составило 4 824,3 тыс. рублей или 97,9% от 4 930,0 тыс. </w:t>
      </w:r>
      <w:r w:rsidR="00CF65FC" w:rsidRPr="003D78F2">
        <w:rPr>
          <w:rFonts w:ascii="Times New Roman" w:eastAsia="Times New Roman" w:hAnsi="Times New Roman" w:cs="Times New Roman"/>
          <w:sz w:val="24"/>
          <w:szCs w:val="24"/>
        </w:rPr>
        <w:t>рублей от</w:t>
      </w:r>
      <w:r w:rsidRPr="003D78F2">
        <w:rPr>
          <w:rFonts w:ascii="Times New Roman" w:eastAsia="Times New Roman" w:hAnsi="Times New Roman" w:cs="Times New Roman"/>
          <w:sz w:val="24"/>
          <w:szCs w:val="24"/>
        </w:rPr>
        <w:t xml:space="preserve"> уточненного плана на 2025 год. </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F77BAA"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156C21" w:rsidRPr="003D78F2">
        <w:rPr>
          <w:rFonts w:ascii="Times New Roman" w:eastAsia="Times New Roman" w:hAnsi="Times New Roman" w:cs="Times New Roman"/>
          <w:sz w:val="24"/>
          <w:szCs w:val="24"/>
        </w:rPr>
        <w:tab/>
        <w:t>Оценка эффективности подпрограммы проводилась по двум показателям:</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1. </w:t>
      </w:r>
      <w:r w:rsidRPr="003D78F2">
        <w:rPr>
          <w:rFonts w:ascii="Times New Roman" w:eastAsia="Times New Roman" w:hAnsi="Times New Roman" w:cs="Times New Roman"/>
          <w:sz w:val="24"/>
          <w:szCs w:val="24"/>
        </w:rPr>
        <w:t>Среднемесячная номинальная начисленная заработная плата работников отдела образования Окружной Администрации ГО «Жатай» (план 57 тыс. рублей., факт 106,7 тыс. рублей, процент исполнения – 187,1%);</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2. </w:t>
      </w:r>
      <w:r w:rsidRPr="003D78F2">
        <w:rPr>
          <w:rFonts w:ascii="Times New Roman" w:eastAsia="Times New Roman" w:hAnsi="Times New Roman" w:cs="Times New Roman"/>
          <w:sz w:val="24"/>
          <w:szCs w:val="24"/>
        </w:rPr>
        <w:t>Исполнение плана мероприятий программы, (план не менее 90%, факт 92%, процент исполнения – 102,2%);</w:t>
      </w:r>
    </w:p>
    <w:p w:rsidR="00156C21" w:rsidRPr="003D78F2" w:rsidRDefault="00156C21" w:rsidP="003D78F2">
      <w:pPr>
        <w:tabs>
          <w:tab w:val="left" w:pos="284"/>
        </w:tabs>
        <w:spacing w:after="0" w:line="240" w:lineRule="auto"/>
        <w:ind w:left="142" w:hanging="142"/>
        <w:jc w:val="both"/>
        <w:rPr>
          <w:rFonts w:ascii="Times New Roman" w:eastAsia="Times New Roman" w:hAnsi="Times New Roman" w:cs="Times New Roman"/>
          <w:sz w:val="24"/>
          <w:szCs w:val="24"/>
        </w:rPr>
      </w:pPr>
    </w:p>
    <w:p w:rsidR="00156C21" w:rsidRPr="003D78F2" w:rsidRDefault="00156C21" w:rsidP="00772C60">
      <w:pPr>
        <w:tabs>
          <w:tab w:val="left" w:pos="284"/>
        </w:tabs>
        <w:spacing w:after="0" w:line="240" w:lineRule="auto"/>
        <w:ind w:left="142" w:hanging="142"/>
        <w:jc w:val="both"/>
        <w:rPr>
          <w:rFonts w:ascii="Times New Roman" w:eastAsia="Times New Roman" w:hAnsi="Times New Roman" w:cs="Times New Roman"/>
          <w:b/>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p>
    <w:p w:rsidR="00156C21" w:rsidRPr="003D78F2" w:rsidRDefault="00F77BAA" w:rsidP="003D78F2">
      <w:pPr>
        <w:tabs>
          <w:tab w:val="left" w:pos="284"/>
        </w:tabs>
        <w:spacing w:after="0" w:line="240" w:lineRule="auto"/>
        <w:ind w:left="142" w:hanging="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Pr="003D78F2">
        <w:rPr>
          <w:rFonts w:ascii="Times New Roman" w:eastAsia="Times New Roman" w:hAnsi="Times New Roman" w:cs="Times New Roman"/>
          <w:sz w:val="24"/>
          <w:szCs w:val="24"/>
        </w:rPr>
        <w:tab/>
      </w:r>
      <w:r w:rsidR="00156C21" w:rsidRPr="003D78F2">
        <w:rPr>
          <w:rFonts w:ascii="Times New Roman" w:eastAsia="Times New Roman" w:hAnsi="Times New Roman" w:cs="Times New Roman"/>
          <w:sz w:val="24"/>
          <w:szCs w:val="24"/>
        </w:rPr>
        <w:t xml:space="preserve">Значение эффективности реализации подпрограммы «Управление муниципальной программой» составила </w:t>
      </w:r>
      <w:r w:rsidR="00156C21" w:rsidRPr="003D78F2">
        <w:rPr>
          <w:rFonts w:ascii="Times New Roman" w:eastAsia="Times New Roman" w:hAnsi="Times New Roman" w:cs="Times New Roman"/>
          <w:b/>
          <w:sz w:val="24"/>
          <w:szCs w:val="24"/>
        </w:rPr>
        <w:t>0,</w:t>
      </w:r>
      <w:proofErr w:type="gramStart"/>
      <w:r w:rsidR="00156C21" w:rsidRPr="003D78F2">
        <w:rPr>
          <w:rFonts w:ascii="Times New Roman" w:eastAsia="Times New Roman" w:hAnsi="Times New Roman" w:cs="Times New Roman"/>
          <w:b/>
          <w:sz w:val="24"/>
          <w:szCs w:val="24"/>
        </w:rPr>
        <w:t xml:space="preserve">9 </w:t>
      </w:r>
      <w:r w:rsidR="00156C21" w:rsidRPr="003D78F2">
        <w:rPr>
          <w:rFonts w:ascii="Times New Roman" w:eastAsia="Times New Roman" w:hAnsi="Times New Roman" w:cs="Times New Roman"/>
          <w:sz w:val="24"/>
          <w:szCs w:val="24"/>
        </w:rPr>
        <w:t>,</w:t>
      </w:r>
      <w:proofErr w:type="gramEnd"/>
      <w:r w:rsidR="00156C21" w:rsidRPr="003D78F2">
        <w:rPr>
          <w:rFonts w:ascii="Times New Roman" w:eastAsia="Times New Roman" w:hAnsi="Times New Roman" w:cs="Times New Roman"/>
          <w:sz w:val="24"/>
          <w:szCs w:val="24"/>
        </w:rPr>
        <w:t xml:space="preserve"> что означает подпрограмма, реализована с высоким уровнем.</w:t>
      </w:r>
    </w:p>
    <w:p w:rsidR="00AA31AA" w:rsidRPr="003D78F2" w:rsidRDefault="00AA31AA" w:rsidP="008F697B">
      <w:pPr>
        <w:tabs>
          <w:tab w:val="left" w:pos="284"/>
        </w:tabs>
        <w:spacing w:after="0" w:line="240" w:lineRule="auto"/>
        <w:ind w:left="142" w:hanging="142"/>
        <w:jc w:val="center"/>
        <w:rPr>
          <w:rFonts w:ascii="Times New Roman" w:eastAsia="Times New Roman" w:hAnsi="Times New Roman" w:cs="Times New Roman"/>
          <w:sz w:val="24"/>
          <w:szCs w:val="24"/>
        </w:rPr>
      </w:pPr>
    </w:p>
    <w:p w:rsidR="00FD4249" w:rsidRPr="003D78F2" w:rsidRDefault="00FD4249" w:rsidP="008F697B">
      <w:pPr>
        <w:tabs>
          <w:tab w:val="left" w:pos="284"/>
        </w:tabs>
        <w:spacing w:after="0" w:line="240" w:lineRule="auto"/>
        <w:ind w:left="142" w:hanging="142"/>
        <w:jc w:val="center"/>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12. Муниципальная программа «Социальная поддержка населения Городского округа «Жатай» на 2023-2027 годы»</w:t>
      </w:r>
    </w:p>
    <w:p w:rsidR="00FD4249" w:rsidRPr="003D78F2" w:rsidRDefault="00FD4249" w:rsidP="003D78F2">
      <w:pPr>
        <w:spacing w:after="0" w:line="240" w:lineRule="auto"/>
        <w:contextualSpacing/>
        <w:jc w:val="both"/>
        <w:rPr>
          <w:rFonts w:ascii="Times New Roman" w:eastAsia="Times New Roman" w:hAnsi="Times New Roman" w:cs="Times New Roman"/>
          <w:b/>
          <w:sz w:val="24"/>
          <w:szCs w:val="24"/>
        </w:rPr>
      </w:pPr>
    </w:p>
    <w:p w:rsidR="00AA31AA" w:rsidRPr="003D78F2" w:rsidRDefault="00AA31AA" w:rsidP="003D78F2">
      <w:pPr>
        <w:spacing w:after="0" w:line="240" w:lineRule="auto"/>
        <w:ind w:firstLine="426"/>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sz w:val="24"/>
          <w:szCs w:val="24"/>
        </w:rPr>
        <w:t xml:space="preserve">Муниципальная программа «Социальная поддержка населения Городского округа «Жатай» на </w:t>
      </w:r>
      <w:r w:rsidRPr="003D78F2">
        <w:rPr>
          <w:rFonts w:ascii="Times New Roman" w:eastAsia="Calibri" w:hAnsi="Times New Roman" w:cs="Times New Roman"/>
          <w:sz w:val="24"/>
          <w:szCs w:val="24"/>
        </w:rPr>
        <w:t xml:space="preserve">2023-2027 годы» утверждена </w:t>
      </w:r>
      <w:r w:rsidRPr="003D78F2">
        <w:rPr>
          <w:rFonts w:ascii="Times New Roman" w:eastAsia="Times New Roman" w:hAnsi="Times New Roman" w:cs="Times New Roman"/>
          <w:sz w:val="24"/>
          <w:szCs w:val="24"/>
        </w:rPr>
        <w:t>Постановлением Главы Окружной Администрацией ГО «Жатай» от 02 ноября 2022 г.  № 59-</w:t>
      </w:r>
      <w:r w:rsidRPr="003D78F2">
        <w:rPr>
          <w:rFonts w:ascii="Times New Roman" w:eastAsia="Calibri" w:hAnsi="Times New Roman" w:cs="Times New Roman"/>
          <w:sz w:val="24"/>
          <w:szCs w:val="24"/>
        </w:rPr>
        <w:t xml:space="preserve">г. и направлена на реализацию приоритетных направлений социальной политики Окружной Администрации Городского округа «Жатай», </w:t>
      </w:r>
      <w:r w:rsidRPr="003D78F2">
        <w:rPr>
          <w:rFonts w:ascii="Times New Roman" w:eastAsia="Times New Roman" w:hAnsi="Times New Roman" w:cs="Times New Roman"/>
          <w:bCs/>
          <w:sz w:val="24"/>
          <w:szCs w:val="24"/>
          <w:lang w:eastAsia="ru-RU"/>
        </w:rPr>
        <w:t>которая призвана обеспечить реализацию дополнительных мер по социальной поддержке населения, находящихся в наиболее тяжелом социально-экономическом положении; проведение общественно значимых социальных мероприятий; создание условий для жизнедеятельности детей-сирот.</w:t>
      </w:r>
    </w:p>
    <w:p w:rsidR="00AA31AA" w:rsidRPr="003D78F2" w:rsidRDefault="00AA31AA" w:rsidP="003D78F2">
      <w:pPr>
        <w:spacing w:after="0" w:line="240" w:lineRule="auto"/>
        <w:ind w:firstLine="708"/>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Целью муниципальной программы является:</w:t>
      </w:r>
    </w:p>
    <w:p w:rsidR="00AA31AA" w:rsidRPr="003D78F2" w:rsidRDefault="00AA31AA" w:rsidP="003D78F2">
      <w:pPr>
        <w:spacing w:after="0" w:line="240" w:lineRule="auto"/>
        <w:ind w:firstLine="708"/>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sz w:val="24"/>
          <w:szCs w:val="24"/>
          <w:lang w:eastAsia="ru-RU"/>
        </w:rPr>
        <w:t>Повышение доступности социального обслуживания населения; создание условий для роста благосостояния граждан - получателей мер социальной поддержки, проживающих на территории Городского округа «Жатай»</w:t>
      </w:r>
      <w:r w:rsidRPr="003D78F2">
        <w:rPr>
          <w:rFonts w:ascii="Times New Roman" w:eastAsia="Times New Roman" w:hAnsi="Times New Roman" w:cs="Times New Roman"/>
          <w:color w:val="000000"/>
          <w:sz w:val="24"/>
          <w:szCs w:val="24"/>
          <w:lang w:eastAsia="ru-RU"/>
        </w:rPr>
        <w:t>.</w:t>
      </w:r>
    </w:p>
    <w:p w:rsidR="00AA31AA" w:rsidRPr="003D78F2" w:rsidRDefault="00AA31AA" w:rsidP="003D78F2">
      <w:pPr>
        <w:spacing w:after="0" w:line="240" w:lineRule="auto"/>
        <w:ind w:firstLine="708"/>
        <w:jc w:val="both"/>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sz w:val="24"/>
          <w:szCs w:val="24"/>
          <w:lang w:eastAsia="ru-RU"/>
        </w:rPr>
        <w:t>Достижение цели Программы обеспечивается путем выполнения следующих задач:</w:t>
      </w: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Поддержка и стимулирование жизненной активности пожилых людей (забота о старшем поколении, повышение заинтересованности и привлечение пожилых людей к активной жизни);</w:t>
      </w: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Поддержка социально незащищенной категории населения Городского округа «Жатай»;</w:t>
      </w: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-Защита законных прав и интересов детей-сирот и детей, оставшихся без попечения родителей;</w:t>
      </w: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Поддержка семей военнослужащих, участников специальной военной операции.</w:t>
      </w: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p w:rsidR="00AA31AA" w:rsidRPr="003D78F2" w:rsidRDefault="00AA31AA" w:rsidP="003D78F2">
      <w:pPr>
        <w:spacing w:after="0" w:line="240" w:lineRule="auto"/>
        <w:ind w:firstLine="708"/>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На реализацию программы в бюджете ГО «Жатай» в 2025 году было предусмотрено 43 120,0</w:t>
      </w:r>
      <w:r w:rsidRPr="003D78F2">
        <w:rPr>
          <w:rFonts w:ascii="Times New Roman" w:eastAsia="Times New Roman" w:hAnsi="Times New Roman" w:cs="Times New Roman"/>
          <w:b/>
          <w:bCs/>
          <w:color w:val="000000"/>
          <w:sz w:val="24"/>
          <w:szCs w:val="24"/>
        </w:rPr>
        <w:t xml:space="preserve"> </w:t>
      </w:r>
      <w:r w:rsidRPr="003D78F2">
        <w:rPr>
          <w:rFonts w:ascii="Times New Roman" w:eastAsia="Times New Roman" w:hAnsi="Times New Roman" w:cs="Times New Roman"/>
          <w:sz w:val="24"/>
          <w:szCs w:val="24"/>
        </w:rPr>
        <w:t>тыс. рублей, из них: средств государственного бюджета РС (Я) – 29 976,8 тыс. рублей; средств местного бюджета ГО «Жатай» - 13 143,2 тыс. рублей. Кассовое исполнение мероприятий программы составило 40 158,6 тыс. рублей (93,1% освоения), в том числе средства государственного бюджета – 29 976,8 тыс. рублей (исполнение – 29 883,9 тыс. рублей) – 99,7 % освоения; средств местного бюджета ГО «Жатай» - 13 143,2 тыс. рублей (исполнение – 10 274,6 тыс. рублей) - 78,2 % освоения.</w:t>
      </w:r>
    </w:p>
    <w:p w:rsidR="00AA31AA" w:rsidRPr="003D78F2" w:rsidRDefault="00AA31AA" w:rsidP="003D78F2">
      <w:pPr>
        <w:spacing w:after="0" w:line="240" w:lineRule="auto"/>
        <w:ind w:firstLine="708"/>
        <w:jc w:val="both"/>
        <w:rPr>
          <w:rFonts w:ascii="Times New Roman" w:eastAsia="Times New Roman" w:hAnsi="Times New Roman" w:cs="Times New Roman"/>
          <w:sz w:val="24"/>
          <w:szCs w:val="24"/>
        </w:rPr>
      </w:pPr>
    </w:p>
    <w:p w:rsidR="00AA31AA" w:rsidRPr="003D78F2" w:rsidRDefault="00AA31AA" w:rsidP="003D78F2">
      <w:pPr>
        <w:spacing w:after="0" w:line="240" w:lineRule="auto"/>
        <w:ind w:firstLine="708"/>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Задача №1</w:t>
      </w:r>
      <w:r w:rsidR="00F77BAA" w:rsidRPr="003D78F2">
        <w:rPr>
          <w:rFonts w:ascii="Times New Roman" w:eastAsia="Times New Roman" w:hAnsi="Times New Roman" w:cs="Times New Roman"/>
          <w:b/>
          <w:sz w:val="24"/>
          <w:szCs w:val="24"/>
        </w:rPr>
        <w:t xml:space="preserve"> </w:t>
      </w:r>
      <w:r w:rsidRPr="003D78F2">
        <w:rPr>
          <w:rFonts w:ascii="Times New Roman" w:eastAsia="Times New Roman" w:hAnsi="Times New Roman" w:cs="Times New Roman"/>
          <w:b/>
          <w:sz w:val="24"/>
          <w:szCs w:val="24"/>
        </w:rPr>
        <w:t>«Поддержка и стимулирование жизненной активности</w:t>
      </w:r>
    </w:p>
    <w:p w:rsidR="00AA31AA" w:rsidRPr="003D78F2" w:rsidRDefault="00AA31AA" w:rsidP="003D78F2">
      <w:pPr>
        <w:spacing w:after="0" w:line="240" w:lineRule="auto"/>
        <w:ind w:firstLine="708"/>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 xml:space="preserve"> пожилых людей».</w:t>
      </w:r>
    </w:p>
    <w:p w:rsidR="00AA31AA" w:rsidRPr="003D78F2" w:rsidRDefault="00AA31AA" w:rsidP="003D78F2">
      <w:pPr>
        <w:spacing w:after="0" w:line="240" w:lineRule="auto"/>
        <w:ind w:firstLine="708"/>
        <w:jc w:val="both"/>
        <w:rPr>
          <w:rFonts w:ascii="Times New Roman" w:eastAsia="Times New Roman" w:hAnsi="Times New Roman" w:cs="Times New Roman"/>
          <w:b/>
          <w:sz w:val="24"/>
          <w:szCs w:val="24"/>
        </w:rPr>
      </w:pPr>
    </w:p>
    <w:p w:rsidR="00AA31AA" w:rsidRPr="003D78F2" w:rsidRDefault="00AA31AA" w:rsidP="003D78F2">
      <w:pPr>
        <w:spacing w:after="0" w:line="240" w:lineRule="auto"/>
        <w:ind w:firstLine="708"/>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На реализацию Задачи №1 в 2025 году было запланировано средств – 2 194,8 тыс. рублей. Из них:  </w:t>
      </w:r>
    </w:p>
    <w:p w:rsidR="00AA31AA" w:rsidRPr="003D78F2" w:rsidRDefault="00A77EEA" w:rsidP="003D78F2">
      <w:pPr>
        <w:spacing w:after="0" w:line="240" w:lineRule="auto"/>
        <w:ind w:firstLine="708"/>
        <w:jc w:val="both"/>
        <w:rPr>
          <w:rFonts w:ascii="Times New Roman" w:eastAsia="Times New Roman" w:hAnsi="Times New Roman" w:cs="Times New Roman"/>
          <w:color w:val="FF0000"/>
          <w:sz w:val="24"/>
          <w:szCs w:val="24"/>
        </w:rPr>
      </w:pPr>
      <w:r w:rsidRPr="003D78F2">
        <w:rPr>
          <w:rFonts w:ascii="Times New Roman" w:eastAsia="Times New Roman" w:hAnsi="Times New Roman" w:cs="Times New Roman"/>
          <w:sz w:val="24"/>
          <w:szCs w:val="24"/>
        </w:rPr>
        <w:t>-за счет местного</w:t>
      </w:r>
      <w:r w:rsidR="00AA31AA" w:rsidRPr="003D78F2">
        <w:rPr>
          <w:rFonts w:ascii="Times New Roman" w:eastAsia="Times New Roman" w:hAnsi="Times New Roman" w:cs="Times New Roman"/>
          <w:sz w:val="24"/>
          <w:szCs w:val="24"/>
        </w:rPr>
        <w:t xml:space="preserve"> бюджет</w:t>
      </w:r>
      <w:r w:rsidRPr="003D78F2">
        <w:rPr>
          <w:rFonts w:ascii="Times New Roman" w:eastAsia="Times New Roman" w:hAnsi="Times New Roman" w:cs="Times New Roman"/>
          <w:sz w:val="24"/>
          <w:szCs w:val="24"/>
        </w:rPr>
        <w:t>а ГО «Жатай»</w:t>
      </w:r>
      <w:r w:rsidR="00AA31AA" w:rsidRPr="003D78F2">
        <w:rPr>
          <w:rFonts w:ascii="Times New Roman" w:eastAsia="Times New Roman" w:hAnsi="Times New Roman" w:cs="Times New Roman"/>
          <w:sz w:val="24"/>
          <w:szCs w:val="24"/>
        </w:rPr>
        <w:t xml:space="preserve"> - 1 929,0 тыс. рублей</w:t>
      </w:r>
      <w:r w:rsidRPr="003D78F2">
        <w:rPr>
          <w:rFonts w:ascii="Times New Roman" w:eastAsia="Times New Roman" w:hAnsi="Times New Roman" w:cs="Times New Roman"/>
          <w:sz w:val="24"/>
          <w:szCs w:val="24"/>
        </w:rPr>
        <w:t>,</w:t>
      </w:r>
      <w:r w:rsidR="00AA31AA" w:rsidRPr="003D78F2">
        <w:rPr>
          <w:rFonts w:ascii="Times New Roman" w:eastAsia="Times New Roman" w:hAnsi="Times New Roman" w:cs="Times New Roman"/>
          <w:sz w:val="24"/>
          <w:szCs w:val="24"/>
        </w:rPr>
        <w:t xml:space="preserve"> исполнение - 1 721,3 тыс. рублей - 89,2% освоение. Неполное освоение связано с тем, что было предусмотрено 1 600, тыс. рублей на доплаты к трудовым пенсиям 3-м лицам, замещавшим муниципальные должности и должности муниципальной службы, по факту выплачено за год 1 412,8 тыс. рублей.</w:t>
      </w:r>
    </w:p>
    <w:p w:rsidR="00AA31AA" w:rsidRPr="003D78F2" w:rsidRDefault="00AA31AA" w:rsidP="003D78F2">
      <w:pPr>
        <w:spacing w:after="0" w:line="240" w:lineRule="auto"/>
        <w:ind w:firstLine="708"/>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w:t>
      </w:r>
      <w:r w:rsidR="00A77EEA" w:rsidRPr="003D78F2">
        <w:rPr>
          <w:rFonts w:ascii="Times New Roman" w:eastAsia="Times New Roman" w:hAnsi="Times New Roman" w:cs="Times New Roman"/>
          <w:sz w:val="24"/>
          <w:szCs w:val="24"/>
        </w:rPr>
        <w:t xml:space="preserve">за счет </w:t>
      </w:r>
      <w:r w:rsidR="00CF65FC" w:rsidRPr="003D78F2">
        <w:rPr>
          <w:rFonts w:ascii="Times New Roman" w:eastAsia="Times New Roman" w:hAnsi="Times New Roman" w:cs="Times New Roman"/>
          <w:sz w:val="24"/>
          <w:szCs w:val="24"/>
        </w:rPr>
        <w:t>государственного</w:t>
      </w:r>
      <w:r w:rsidRPr="003D78F2">
        <w:rPr>
          <w:rFonts w:ascii="Times New Roman" w:eastAsia="Times New Roman" w:hAnsi="Times New Roman" w:cs="Times New Roman"/>
          <w:sz w:val="24"/>
          <w:szCs w:val="24"/>
        </w:rPr>
        <w:t xml:space="preserve"> бюджет</w:t>
      </w:r>
      <w:r w:rsidR="00A77EEA" w:rsidRPr="003D78F2">
        <w:rPr>
          <w:rFonts w:ascii="Times New Roman" w:eastAsia="Times New Roman" w:hAnsi="Times New Roman" w:cs="Times New Roman"/>
          <w:sz w:val="24"/>
          <w:szCs w:val="24"/>
        </w:rPr>
        <w:t>а</w:t>
      </w:r>
      <w:r w:rsidR="00CF65FC" w:rsidRPr="003D78F2">
        <w:rPr>
          <w:rFonts w:ascii="Times New Roman" w:eastAsia="Times New Roman" w:hAnsi="Times New Roman" w:cs="Times New Roman"/>
          <w:sz w:val="24"/>
          <w:szCs w:val="24"/>
        </w:rPr>
        <w:t xml:space="preserve"> РС(</w:t>
      </w:r>
      <w:proofErr w:type="gramStart"/>
      <w:r w:rsidR="00CF65FC" w:rsidRPr="003D78F2">
        <w:rPr>
          <w:rFonts w:ascii="Times New Roman" w:eastAsia="Times New Roman" w:hAnsi="Times New Roman" w:cs="Times New Roman"/>
          <w:sz w:val="24"/>
          <w:szCs w:val="24"/>
        </w:rPr>
        <w:t>Я)</w:t>
      </w:r>
      <w:r w:rsidR="000774CE"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 xml:space="preserve"> 265</w:t>
      </w:r>
      <w:proofErr w:type="gramEnd"/>
      <w:r w:rsidRPr="003D78F2">
        <w:rPr>
          <w:rFonts w:ascii="Times New Roman" w:eastAsia="Times New Roman" w:hAnsi="Times New Roman" w:cs="Times New Roman"/>
          <w:sz w:val="24"/>
          <w:szCs w:val="24"/>
        </w:rPr>
        <w:t>,8 тыс. рублей – исполнение 100%.</w:t>
      </w:r>
    </w:p>
    <w:p w:rsidR="00AA31AA" w:rsidRPr="003D78F2" w:rsidRDefault="00AA31AA" w:rsidP="003D78F2">
      <w:pPr>
        <w:spacing w:after="0" w:line="240" w:lineRule="auto"/>
        <w:ind w:firstLine="708"/>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По поддержке и стимулированию жизненной активности пожилых людей проводились следующие расходы и мероприятия:</w:t>
      </w:r>
    </w:p>
    <w:p w:rsidR="00AA31AA" w:rsidRPr="003D78F2" w:rsidRDefault="00AA31AA"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Традиционно выдается материальная помощь по 4,0 тыс. рублей труженикам тыла в ВОВ, ветеранам труда,</w:t>
      </w:r>
      <w:r w:rsidRPr="003D78F2">
        <w:rPr>
          <w:rFonts w:ascii="Times New Roman" w:eastAsia="Times New Roman" w:hAnsi="Times New Roman" w:cs="Times New Roman"/>
          <w:sz w:val="24"/>
          <w:szCs w:val="24"/>
          <w:lang w:eastAsia="ru-RU"/>
        </w:rPr>
        <w:t xml:space="preserve"> в связи с юбилейными датами </w:t>
      </w:r>
      <w:r w:rsidRPr="003D78F2">
        <w:rPr>
          <w:rFonts w:ascii="Times New Roman" w:eastAsia="Times New Roman" w:hAnsi="Times New Roman" w:cs="Times New Roman"/>
          <w:sz w:val="24"/>
          <w:szCs w:val="24"/>
        </w:rPr>
        <w:t>которым исполняется 85, 90, 95 лет</w:t>
      </w:r>
      <w:r w:rsidRPr="003D78F2">
        <w:rPr>
          <w:rFonts w:ascii="Times New Roman" w:eastAsia="Times New Roman" w:hAnsi="Times New Roman" w:cs="Times New Roman"/>
          <w:sz w:val="24"/>
          <w:szCs w:val="24"/>
          <w:lang w:eastAsia="ru-RU"/>
        </w:rPr>
        <w:t xml:space="preserve"> со дня рождения. </w:t>
      </w:r>
      <w:r w:rsidRPr="003D78F2">
        <w:rPr>
          <w:rFonts w:ascii="Times New Roman" w:eastAsia="Times New Roman" w:hAnsi="Times New Roman" w:cs="Times New Roman"/>
          <w:sz w:val="24"/>
          <w:szCs w:val="24"/>
        </w:rPr>
        <w:t xml:space="preserve">В 2025 году данную выплату получил 1 человек </w:t>
      </w:r>
      <w:r w:rsidRPr="003D78F2">
        <w:rPr>
          <w:rFonts w:ascii="Times New Roman" w:eastAsia="Times New Roman" w:hAnsi="Times New Roman" w:cs="Times New Roman"/>
          <w:sz w:val="24"/>
          <w:szCs w:val="24"/>
          <w:lang w:eastAsia="ru-RU"/>
        </w:rPr>
        <w:t>(АППГ – 2 человека)</w:t>
      </w:r>
      <w:r w:rsidRPr="003D78F2">
        <w:rPr>
          <w:rFonts w:ascii="Times New Roman" w:eastAsia="Times New Roman" w:hAnsi="Times New Roman" w:cs="Times New Roman"/>
          <w:sz w:val="24"/>
          <w:szCs w:val="24"/>
        </w:rPr>
        <w:t xml:space="preserve">; </w:t>
      </w:r>
    </w:p>
    <w:p w:rsidR="00AA31AA" w:rsidRPr="003D78F2" w:rsidRDefault="00AA31AA"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Оказана материальная помощь труженикам тыла и вдове участника ВОВ на празднование 9 мая – одному человеку 10,0 тыс. рублей, и 5-ым людям по 5,0 тыс. рублей каждому (АППГ – 1 человек 10 тыс. рублей и 5 людям по 5,0 тыс. рублей). Всего 35,0 тыс. рублей.</w:t>
      </w:r>
    </w:p>
    <w:p w:rsidR="00AA31AA" w:rsidRPr="003D78F2" w:rsidRDefault="00AA31AA"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xml:space="preserve">- К 9 мая труженикам тыла и вдове участников ВОВ подготовлены и вручены продуктовые наборы. </w:t>
      </w:r>
      <w:r w:rsidR="00CF65FC" w:rsidRPr="003D78F2">
        <w:rPr>
          <w:rFonts w:ascii="Times New Roman" w:eastAsia="Times New Roman" w:hAnsi="Times New Roman" w:cs="Times New Roman"/>
          <w:sz w:val="24"/>
          <w:szCs w:val="24"/>
        </w:rPr>
        <w:t>Также о</w:t>
      </w:r>
      <w:r w:rsidRPr="003D78F2">
        <w:rPr>
          <w:rFonts w:ascii="Times New Roman" w:eastAsia="Times New Roman" w:hAnsi="Times New Roman" w:cs="Times New Roman"/>
          <w:sz w:val="24"/>
          <w:szCs w:val="24"/>
        </w:rPr>
        <w:t>бязательства по подготовке и вручению продуктовых наборов взяли на себя АО «</w:t>
      </w:r>
      <w:proofErr w:type="spellStart"/>
      <w:r w:rsidRPr="003D78F2">
        <w:rPr>
          <w:rFonts w:ascii="Times New Roman" w:eastAsia="Times New Roman" w:hAnsi="Times New Roman" w:cs="Times New Roman"/>
          <w:sz w:val="24"/>
          <w:szCs w:val="24"/>
        </w:rPr>
        <w:t>Саханефтегазсбыт</w:t>
      </w:r>
      <w:proofErr w:type="spellEnd"/>
      <w:r w:rsidRPr="003D78F2">
        <w:rPr>
          <w:rFonts w:ascii="Times New Roman" w:eastAsia="Times New Roman" w:hAnsi="Times New Roman" w:cs="Times New Roman"/>
          <w:sz w:val="24"/>
          <w:szCs w:val="24"/>
        </w:rPr>
        <w:t>» и ООО «ЖЗМК».</w:t>
      </w:r>
    </w:p>
    <w:p w:rsidR="00AA31AA" w:rsidRPr="003D78F2" w:rsidRDefault="00AA31AA"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 К 9 мая граждане, имеющие статус «Дети войны» и семьи участников СВО получили поздравления в виде коробки конфет «Птичье молоко» от производителя «Сказки </w:t>
      </w:r>
      <w:proofErr w:type="spellStart"/>
      <w:r w:rsidRPr="003D78F2">
        <w:rPr>
          <w:rFonts w:ascii="Times New Roman" w:eastAsia="Times New Roman" w:hAnsi="Times New Roman" w:cs="Times New Roman"/>
          <w:sz w:val="24"/>
          <w:szCs w:val="24"/>
        </w:rPr>
        <w:t>Туймаады</w:t>
      </w:r>
      <w:proofErr w:type="spellEnd"/>
      <w:r w:rsidRPr="003D78F2">
        <w:rPr>
          <w:rFonts w:ascii="Times New Roman" w:eastAsia="Times New Roman" w:hAnsi="Times New Roman" w:cs="Times New Roman"/>
          <w:sz w:val="24"/>
          <w:szCs w:val="24"/>
        </w:rPr>
        <w:t>» на общую сумму 67,2 тыс. рублей и поздравительные открытки от Главы ГО «Жатай» на общую сумму 10,8 тыс. рублей.</w:t>
      </w:r>
    </w:p>
    <w:p w:rsidR="00AA31AA" w:rsidRPr="003D78F2" w:rsidRDefault="00AA31AA"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На Новый год всем труженикам тыла и вдове участника ВОВ подготовлены и вручены продуктовые наборы. Всего 7 наборов по 5,0 тыс. рублей на общую сумму 35,0 тыс. рублей (АППГ- 8 наборов по 4,0 тыс. рублей);</w:t>
      </w:r>
    </w:p>
    <w:p w:rsidR="00AA31AA" w:rsidRPr="003D78F2" w:rsidRDefault="00AA31AA"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xml:space="preserve">- На день пожилых людей ООО «Шанс ЛТД» оказывались парикмахерские услуги пенсионерам от 60 лет и старше на сумму 11,5 тыс. рублей – 23 человека (АППГ - 19 человек). </w:t>
      </w:r>
    </w:p>
    <w:p w:rsidR="00AA31AA" w:rsidRPr="003D78F2" w:rsidRDefault="00AA31AA"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О</w:t>
      </w:r>
      <w:r w:rsidRPr="003D78F2">
        <w:rPr>
          <w:rFonts w:ascii="Times New Roman" w:eastAsia="Calibri" w:hAnsi="Times New Roman" w:cs="Times New Roman"/>
          <w:sz w:val="24"/>
          <w:szCs w:val="24"/>
        </w:rPr>
        <w:t>диноко проживающие пенсионеры</w:t>
      </w:r>
      <w:r w:rsidRPr="003D78F2">
        <w:rPr>
          <w:rFonts w:ascii="Times New Roman" w:eastAsia="Times New Roman" w:hAnsi="Times New Roman" w:cs="Times New Roman"/>
          <w:sz w:val="24"/>
          <w:szCs w:val="24"/>
        </w:rPr>
        <w:t xml:space="preserve">, инвалиды ежегодно бесплатно обеспечиваются овощами </w:t>
      </w:r>
      <w:r w:rsidRPr="003D78F2">
        <w:rPr>
          <w:rFonts w:ascii="Times New Roman" w:eastAsia="Times New Roman" w:hAnsi="Times New Roman" w:cs="Times New Roman"/>
          <w:sz w:val="24"/>
          <w:szCs w:val="24"/>
          <w:lang w:eastAsia="ru-RU"/>
        </w:rPr>
        <w:t xml:space="preserve">предпринимателем Эм Григорий (капуста) и крестьянским хозяйством </w:t>
      </w:r>
      <w:proofErr w:type="spellStart"/>
      <w:r w:rsidRPr="003D78F2">
        <w:rPr>
          <w:rFonts w:ascii="Times New Roman" w:eastAsia="Times New Roman" w:hAnsi="Times New Roman" w:cs="Times New Roman"/>
          <w:sz w:val="24"/>
          <w:szCs w:val="24"/>
          <w:lang w:eastAsia="ru-RU"/>
        </w:rPr>
        <w:t>Угай</w:t>
      </w:r>
      <w:proofErr w:type="spellEnd"/>
      <w:r w:rsidRPr="003D78F2">
        <w:rPr>
          <w:rFonts w:ascii="Times New Roman" w:eastAsia="Times New Roman" w:hAnsi="Times New Roman" w:cs="Times New Roman"/>
          <w:sz w:val="24"/>
          <w:szCs w:val="24"/>
          <w:lang w:eastAsia="ru-RU"/>
        </w:rPr>
        <w:t xml:space="preserve"> (свекла, морковь)</w:t>
      </w:r>
      <w:r w:rsidRPr="003D78F2">
        <w:rPr>
          <w:rFonts w:ascii="Times New Roman" w:eastAsia="Times New Roman" w:hAnsi="Times New Roman" w:cs="Times New Roman"/>
          <w:sz w:val="24"/>
          <w:szCs w:val="24"/>
        </w:rPr>
        <w:t>. Такую помощь получили более 40 человек;</w:t>
      </w:r>
    </w:p>
    <w:p w:rsidR="00AA31AA" w:rsidRPr="003D78F2" w:rsidRDefault="00AA31AA" w:rsidP="003D78F2">
      <w:pPr>
        <w:spacing w:after="0" w:line="240" w:lineRule="auto"/>
        <w:ind w:firstLine="708"/>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Предоставлена ежегодная денежная выплата 12-ти Почетным Гражданам Городского округа «Жатай» по 10,0 тыс. рублей на общую сумму 120,0 тыс. рублей. В бюджете было запланировано 140,0 тыс. рублей, освоено 120,0 тыс. рублей.</w:t>
      </w:r>
      <w:r w:rsidRPr="003D78F2">
        <w:rPr>
          <w:rFonts w:ascii="Times New Roman" w:eastAsia="Times New Roman" w:hAnsi="Times New Roman" w:cs="Times New Roman"/>
          <w:color w:val="FF0000"/>
          <w:sz w:val="24"/>
          <w:szCs w:val="24"/>
        </w:rPr>
        <w:t xml:space="preserve"> </w:t>
      </w:r>
      <w:r w:rsidRPr="003D78F2">
        <w:rPr>
          <w:rFonts w:ascii="Times New Roman" w:eastAsia="Times New Roman" w:hAnsi="Times New Roman" w:cs="Times New Roman"/>
          <w:sz w:val="24"/>
          <w:szCs w:val="24"/>
        </w:rPr>
        <w:t xml:space="preserve">Неполное освоение средств связано с тем, что ежегодная денежная выплата Почетным Гражданам ГО «Жатай» не выплачивалась двум гражданам по причине смерти одного из них и выезда второго гражданина за пределы РС(Я) на </w:t>
      </w:r>
      <w:r w:rsidR="00CF65FC" w:rsidRPr="003D78F2">
        <w:rPr>
          <w:rFonts w:ascii="Times New Roman" w:eastAsia="Times New Roman" w:hAnsi="Times New Roman" w:cs="Times New Roman"/>
          <w:sz w:val="24"/>
          <w:szCs w:val="24"/>
        </w:rPr>
        <w:t xml:space="preserve">постоянное место </w:t>
      </w:r>
      <w:proofErr w:type="spellStart"/>
      <w:r w:rsidR="00CF65FC" w:rsidRPr="003D78F2">
        <w:rPr>
          <w:rFonts w:ascii="Times New Roman" w:eastAsia="Times New Roman" w:hAnsi="Times New Roman" w:cs="Times New Roman"/>
          <w:sz w:val="24"/>
          <w:szCs w:val="24"/>
        </w:rPr>
        <w:t>жителства</w:t>
      </w:r>
      <w:proofErr w:type="spellEnd"/>
      <w:r w:rsidRPr="003D78F2">
        <w:rPr>
          <w:rFonts w:ascii="Times New Roman" w:eastAsia="Times New Roman" w:hAnsi="Times New Roman" w:cs="Times New Roman"/>
          <w:sz w:val="24"/>
          <w:szCs w:val="24"/>
        </w:rPr>
        <w:t>.</w:t>
      </w:r>
    </w:p>
    <w:p w:rsidR="00AA31AA" w:rsidRPr="003D78F2" w:rsidRDefault="00AA31AA" w:rsidP="003D78F2">
      <w:pPr>
        <w:spacing w:after="0" w:line="240" w:lineRule="auto"/>
        <w:ind w:firstLine="708"/>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Предоставлена единовременная выплата одному гражданину при присвоении звания «Почетный гражданин ГО «Жатай»» - 14,9 тыс. рублей.</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eastAsia="Times New Roman" w:hAnsi="Times New Roman" w:cs="Times New Roman"/>
          <w:sz w:val="24"/>
          <w:szCs w:val="24"/>
        </w:rPr>
        <w:tab/>
        <w:t xml:space="preserve">- </w:t>
      </w:r>
      <w:r w:rsidRPr="003D78F2">
        <w:rPr>
          <w:rFonts w:ascii="Times New Roman" w:eastAsia="Times New Roman" w:hAnsi="Times New Roman" w:cs="Times New Roman"/>
          <w:sz w:val="24"/>
          <w:szCs w:val="24"/>
          <w:lang w:eastAsia="ru-RU"/>
        </w:rPr>
        <w:t xml:space="preserve">Предоставлены </w:t>
      </w:r>
      <w:r w:rsidRPr="003D78F2">
        <w:rPr>
          <w:rFonts w:ascii="Times New Roman" w:eastAsia="Times New Roman" w:hAnsi="Times New Roman" w:cs="Times New Roman"/>
          <w:sz w:val="24"/>
          <w:szCs w:val="24"/>
        </w:rPr>
        <w:t>ежемесячные доплаты к трудовым пенсиям 3-м лицам, замещавшим муниципальные должности и должности муниципальной службы на сумму 1 412,8 тыс. рублей. Всего было предусмотрено – 1600,0 тыс. рублей. Освоение – 88,3%.</w:t>
      </w:r>
      <w:r w:rsidRPr="003D78F2">
        <w:rPr>
          <w:rFonts w:ascii="Times New Roman" w:hAnsi="Times New Roman" w:cs="Times New Roman"/>
          <w:sz w:val="24"/>
          <w:szCs w:val="24"/>
        </w:rPr>
        <w:t xml:space="preserve">   </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hAnsi="Times New Roman" w:cs="Times New Roman"/>
          <w:sz w:val="24"/>
          <w:szCs w:val="24"/>
        </w:rPr>
        <w:t xml:space="preserve">             В соответствии с региональной программой РС(Я) «Активное долголетие в РС(Я) на 2025-2030 годы» в Городском округе «Жатай» утверждено распоряжение Главы ГО «Жатай» «О проведении мероприятий по поддержке активного долголетия старшего поколения в ГО «Жатай». В связи с этим проводились следующие мероприятия:</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hAnsi="Times New Roman" w:cs="Times New Roman"/>
          <w:sz w:val="24"/>
          <w:szCs w:val="24"/>
        </w:rPr>
        <w:t>- организация летнего 2-х дневного лагеря «Спортивное лето» для граждан 60+,</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hAnsi="Times New Roman" w:cs="Times New Roman"/>
          <w:sz w:val="24"/>
          <w:szCs w:val="24"/>
        </w:rPr>
        <w:t>- поездка в «Музей ретро техники»,</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hAnsi="Times New Roman" w:cs="Times New Roman"/>
          <w:sz w:val="24"/>
          <w:szCs w:val="24"/>
        </w:rPr>
        <w:t>- приобретение абонементов на 5 занятий в плавательный бассейн «Олимпия»,</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hAnsi="Times New Roman" w:cs="Times New Roman"/>
          <w:sz w:val="24"/>
          <w:szCs w:val="24"/>
        </w:rPr>
        <w:t>- приобретение абонементов на 8 занятий по оздоровительной йоге,</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hAnsi="Times New Roman" w:cs="Times New Roman"/>
          <w:sz w:val="24"/>
          <w:szCs w:val="24"/>
        </w:rPr>
        <w:t>- поездка в академический русский драматический театр им. А.С. Пушкина на спектакль «Два берега одной победы»,</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hAnsi="Times New Roman" w:cs="Times New Roman"/>
          <w:sz w:val="24"/>
          <w:szCs w:val="24"/>
        </w:rPr>
        <w:t xml:space="preserve">- организация дневной занятости для пожилых людей (мастер-классы) </w:t>
      </w:r>
      <w:proofErr w:type="spellStart"/>
      <w:r w:rsidRPr="003D78F2">
        <w:rPr>
          <w:rFonts w:ascii="Times New Roman" w:hAnsi="Times New Roman" w:cs="Times New Roman"/>
          <w:sz w:val="24"/>
          <w:szCs w:val="24"/>
        </w:rPr>
        <w:t>и.т.д</w:t>
      </w:r>
      <w:proofErr w:type="spellEnd"/>
      <w:r w:rsidRPr="003D78F2">
        <w:rPr>
          <w:rFonts w:ascii="Times New Roman" w:hAnsi="Times New Roman" w:cs="Times New Roman"/>
          <w:sz w:val="24"/>
          <w:szCs w:val="24"/>
        </w:rPr>
        <w:t>.</w:t>
      </w:r>
    </w:p>
    <w:p w:rsidR="00AA31AA" w:rsidRPr="003D78F2" w:rsidRDefault="00AA31AA" w:rsidP="003D78F2">
      <w:pPr>
        <w:pStyle w:val="a7"/>
        <w:ind w:firstLine="709"/>
        <w:jc w:val="both"/>
        <w:rPr>
          <w:rFonts w:ascii="Times New Roman" w:hAnsi="Times New Roman" w:cs="Times New Roman"/>
          <w:sz w:val="24"/>
          <w:szCs w:val="24"/>
        </w:rPr>
      </w:pPr>
      <w:r w:rsidRPr="003D78F2">
        <w:rPr>
          <w:rFonts w:ascii="Times New Roman" w:hAnsi="Times New Roman" w:cs="Times New Roman"/>
          <w:sz w:val="24"/>
          <w:szCs w:val="24"/>
        </w:rPr>
        <w:t>Всего на данные мероприятия было выделено 272,8т.р. из них: местный бюджет</w:t>
      </w:r>
      <w:r w:rsidR="00CF65FC" w:rsidRPr="003D78F2">
        <w:rPr>
          <w:rFonts w:ascii="Times New Roman" w:hAnsi="Times New Roman" w:cs="Times New Roman"/>
          <w:sz w:val="24"/>
          <w:szCs w:val="24"/>
        </w:rPr>
        <w:t xml:space="preserve"> ГО «Жатай»</w:t>
      </w:r>
      <w:r w:rsidRPr="003D78F2">
        <w:rPr>
          <w:rFonts w:ascii="Times New Roman" w:hAnsi="Times New Roman" w:cs="Times New Roman"/>
          <w:sz w:val="24"/>
          <w:szCs w:val="24"/>
        </w:rPr>
        <w:t xml:space="preserve"> 10,0 тыс. рублей; </w:t>
      </w:r>
      <w:r w:rsidR="00CF65FC" w:rsidRPr="003D78F2">
        <w:rPr>
          <w:rFonts w:ascii="Times New Roman" w:eastAsia="Times New Roman" w:hAnsi="Times New Roman" w:cs="Times New Roman"/>
          <w:sz w:val="24"/>
          <w:szCs w:val="24"/>
        </w:rPr>
        <w:t>государственный бюджет РС(</w:t>
      </w:r>
      <w:proofErr w:type="gramStart"/>
      <w:r w:rsidR="00CF65FC" w:rsidRPr="003D78F2">
        <w:rPr>
          <w:rFonts w:ascii="Times New Roman" w:eastAsia="Times New Roman" w:hAnsi="Times New Roman" w:cs="Times New Roman"/>
          <w:sz w:val="24"/>
          <w:szCs w:val="24"/>
        </w:rPr>
        <w:t xml:space="preserve">Я)  </w:t>
      </w:r>
      <w:r w:rsidRPr="003D78F2">
        <w:rPr>
          <w:rFonts w:ascii="Times New Roman" w:hAnsi="Times New Roman" w:cs="Times New Roman"/>
          <w:sz w:val="24"/>
          <w:szCs w:val="24"/>
        </w:rPr>
        <w:t>265</w:t>
      </w:r>
      <w:proofErr w:type="gramEnd"/>
      <w:r w:rsidRPr="003D78F2">
        <w:rPr>
          <w:rFonts w:ascii="Times New Roman" w:hAnsi="Times New Roman" w:cs="Times New Roman"/>
          <w:sz w:val="24"/>
          <w:szCs w:val="24"/>
        </w:rPr>
        <w:t>,8 тыс. рублей. Освоение – 100%.</w:t>
      </w:r>
    </w:p>
    <w:p w:rsidR="00AA31AA" w:rsidRPr="003D78F2" w:rsidRDefault="00AA31AA" w:rsidP="003D78F2">
      <w:pPr>
        <w:spacing w:after="0" w:line="240" w:lineRule="auto"/>
        <w:jc w:val="both"/>
        <w:rPr>
          <w:rFonts w:ascii="Times New Roman" w:eastAsia="Times New Roman" w:hAnsi="Times New Roman" w:cs="Times New Roman"/>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Задача №2</w:t>
      </w:r>
      <w:r w:rsidR="00CF65FC" w:rsidRPr="003D78F2">
        <w:rPr>
          <w:rFonts w:ascii="Times New Roman" w:eastAsia="Times New Roman" w:hAnsi="Times New Roman" w:cs="Times New Roman"/>
          <w:b/>
          <w:sz w:val="24"/>
          <w:szCs w:val="24"/>
        </w:rPr>
        <w:t xml:space="preserve"> </w:t>
      </w:r>
      <w:r w:rsidRPr="003D78F2">
        <w:rPr>
          <w:rFonts w:ascii="Times New Roman" w:eastAsia="Times New Roman" w:hAnsi="Times New Roman" w:cs="Times New Roman"/>
          <w:b/>
          <w:sz w:val="24"/>
          <w:szCs w:val="24"/>
        </w:rPr>
        <w:t>«Поддержка социально незащищенной категории</w:t>
      </w:r>
      <w:r w:rsidR="00CF65FC" w:rsidRPr="003D78F2">
        <w:rPr>
          <w:rFonts w:ascii="Times New Roman" w:eastAsia="Times New Roman" w:hAnsi="Times New Roman" w:cs="Times New Roman"/>
          <w:b/>
          <w:sz w:val="24"/>
          <w:szCs w:val="24"/>
        </w:rPr>
        <w:t xml:space="preserve"> </w:t>
      </w:r>
      <w:r w:rsidRPr="003D78F2">
        <w:rPr>
          <w:rFonts w:ascii="Times New Roman" w:eastAsia="Times New Roman" w:hAnsi="Times New Roman" w:cs="Times New Roman"/>
          <w:b/>
          <w:sz w:val="24"/>
          <w:szCs w:val="24"/>
        </w:rPr>
        <w:t>населения ГО «Жатай»»</w:t>
      </w:r>
    </w:p>
    <w:p w:rsidR="00AA31AA" w:rsidRPr="003D78F2" w:rsidRDefault="00AA31AA" w:rsidP="003D78F2">
      <w:pPr>
        <w:spacing w:after="0" w:line="240" w:lineRule="auto"/>
        <w:ind w:firstLine="709"/>
        <w:jc w:val="both"/>
        <w:rPr>
          <w:rFonts w:ascii="Times New Roman" w:eastAsia="Times New Roman" w:hAnsi="Times New Roman" w:cs="Times New Roman"/>
          <w:b/>
          <w:sz w:val="24"/>
          <w:szCs w:val="24"/>
        </w:rPr>
      </w:pPr>
    </w:p>
    <w:p w:rsidR="00AA31AA" w:rsidRPr="003D78F2" w:rsidRDefault="00AA31AA" w:rsidP="003D78F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На реализацию задачи №2 запланировано 337,3 тыс. рублей, из них за счет местного бюджета </w:t>
      </w:r>
      <w:r w:rsidR="00CF65FC" w:rsidRPr="003D78F2">
        <w:rPr>
          <w:rFonts w:ascii="Times New Roman" w:eastAsia="Times New Roman" w:hAnsi="Times New Roman" w:cs="Times New Roman"/>
          <w:sz w:val="24"/>
          <w:szCs w:val="24"/>
        </w:rPr>
        <w:t xml:space="preserve">ГО «Жатай» </w:t>
      </w:r>
      <w:r w:rsidRPr="003D78F2">
        <w:rPr>
          <w:rFonts w:ascii="Times New Roman" w:eastAsia="Times New Roman" w:hAnsi="Times New Roman" w:cs="Times New Roman"/>
          <w:sz w:val="24"/>
          <w:szCs w:val="24"/>
        </w:rPr>
        <w:t>196,0 тыс. рублей</w:t>
      </w:r>
      <w:r w:rsidR="00CF65FC" w:rsidRPr="003D78F2">
        <w:rPr>
          <w:rFonts w:ascii="Times New Roman" w:eastAsia="Times New Roman" w:hAnsi="Times New Roman" w:cs="Times New Roman"/>
          <w:sz w:val="24"/>
          <w:szCs w:val="24"/>
        </w:rPr>
        <w:t xml:space="preserve"> </w:t>
      </w:r>
      <w:proofErr w:type="gramStart"/>
      <w:r w:rsidR="00CF65FC" w:rsidRPr="003D78F2">
        <w:rPr>
          <w:rFonts w:ascii="Times New Roman" w:eastAsia="Times New Roman" w:hAnsi="Times New Roman" w:cs="Times New Roman"/>
          <w:sz w:val="24"/>
          <w:szCs w:val="24"/>
        </w:rPr>
        <w:t xml:space="preserve">и </w:t>
      </w:r>
      <w:r w:rsidRPr="003D78F2">
        <w:rPr>
          <w:rFonts w:ascii="Times New Roman" w:eastAsia="Times New Roman" w:hAnsi="Times New Roman" w:cs="Times New Roman"/>
          <w:sz w:val="24"/>
          <w:szCs w:val="24"/>
        </w:rPr>
        <w:t xml:space="preserve"> государственного</w:t>
      </w:r>
      <w:proofErr w:type="gramEnd"/>
      <w:r w:rsidRPr="003D78F2">
        <w:rPr>
          <w:rFonts w:ascii="Times New Roman" w:eastAsia="Times New Roman" w:hAnsi="Times New Roman" w:cs="Times New Roman"/>
          <w:sz w:val="24"/>
          <w:szCs w:val="24"/>
        </w:rPr>
        <w:t xml:space="preserve"> бюджета РС(Я) 141,3 тыс. рублей. Фактические расходы составили 323,4 тыс. рублей (95,9 % исполнения). Не полное освоение средств </w:t>
      </w:r>
      <w:r w:rsidR="00CF65FC" w:rsidRPr="003D78F2">
        <w:rPr>
          <w:rFonts w:ascii="Times New Roman" w:eastAsia="Times New Roman" w:hAnsi="Times New Roman" w:cs="Times New Roman"/>
          <w:sz w:val="24"/>
          <w:szCs w:val="24"/>
        </w:rPr>
        <w:t xml:space="preserve">местного бюджета ГО «Жатай» </w:t>
      </w:r>
      <w:r w:rsidRPr="003D78F2">
        <w:rPr>
          <w:rFonts w:ascii="Times New Roman" w:eastAsia="Times New Roman" w:hAnsi="Times New Roman" w:cs="Times New Roman"/>
          <w:sz w:val="24"/>
          <w:szCs w:val="24"/>
        </w:rPr>
        <w:t>связано с отсутствием необходимости, т.к. носит заявительный характер социальных выплат, а также в связи с проведением торгов на приобретение новогодних сладких подарков для о</w:t>
      </w:r>
      <w:r w:rsidR="006D0F7C" w:rsidRPr="003D78F2">
        <w:rPr>
          <w:rFonts w:ascii="Times New Roman" w:eastAsia="Times New Roman" w:hAnsi="Times New Roman" w:cs="Times New Roman"/>
          <w:sz w:val="24"/>
          <w:szCs w:val="24"/>
        </w:rPr>
        <w:t>тдельных</w:t>
      </w:r>
      <w:r w:rsidRPr="003D78F2">
        <w:rPr>
          <w:rFonts w:ascii="Times New Roman" w:eastAsia="Times New Roman" w:hAnsi="Times New Roman" w:cs="Times New Roman"/>
          <w:sz w:val="24"/>
          <w:szCs w:val="24"/>
        </w:rPr>
        <w:t xml:space="preserve"> категорий детей.</w:t>
      </w:r>
    </w:p>
    <w:p w:rsidR="00AA31AA" w:rsidRPr="003D78F2" w:rsidRDefault="00AA31AA" w:rsidP="003D78F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Меры социальной поддержки, социальная помощь предоставляются в виде денежных выплат, набора социальных услуг, социального обслуживания. Денежные выплаты предоставляются адресно по принципу социальной справедливости.   </w:t>
      </w:r>
    </w:p>
    <w:p w:rsidR="00AA31AA" w:rsidRPr="003D78F2" w:rsidRDefault="00AA31AA" w:rsidP="003D78F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По данной задаче выполнены следующие мероприятия:              </w:t>
      </w:r>
    </w:p>
    <w:p w:rsidR="00AA31AA" w:rsidRPr="003D78F2" w:rsidRDefault="00AA31AA" w:rsidP="003D78F2">
      <w:pPr>
        <w:pStyle w:val="a3"/>
        <w:numPr>
          <w:ilvl w:val="0"/>
          <w:numId w:val="31"/>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3D78F2">
        <w:rPr>
          <w:rFonts w:ascii="Times New Roman" w:hAnsi="Times New Roman" w:cs="Times New Roman"/>
          <w:sz w:val="24"/>
          <w:szCs w:val="24"/>
        </w:rPr>
        <w:t>Оказана единовременная материальная помощь 4 семьям, оказавшимся в трудной жизненной ситуации на общую сумму 50,0 тыс. рублей</w:t>
      </w:r>
      <w:r w:rsidR="006D0F7C" w:rsidRPr="003D78F2">
        <w:rPr>
          <w:rFonts w:ascii="Times New Roman" w:hAnsi="Times New Roman" w:cs="Times New Roman"/>
          <w:sz w:val="24"/>
          <w:szCs w:val="24"/>
        </w:rPr>
        <w:t xml:space="preserve"> (96,2 % освоения при плане 52,0 тыс. рублей</w:t>
      </w:r>
      <w:proofErr w:type="gramStart"/>
      <w:r w:rsidR="006D0F7C" w:rsidRPr="003D78F2">
        <w:rPr>
          <w:rFonts w:ascii="Times New Roman" w:hAnsi="Times New Roman" w:cs="Times New Roman"/>
          <w:sz w:val="24"/>
          <w:szCs w:val="24"/>
        </w:rPr>
        <w:t xml:space="preserve">) </w:t>
      </w:r>
      <w:r w:rsidRPr="003D78F2">
        <w:rPr>
          <w:rFonts w:ascii="Times New Roman" w:hAnsi="Times New Roman" w:cs="Times New Roman"/>
          <w:sz w:val="24"/>
          <w:szCs w:val="24"/>
        </w:rPr>
        <w:t>:</w:t>
      </w:r>
      <w:proofErr w:type="gramEnd"/>
    </w:p>
    <w:p w:rsidR="00AA31AA" w:rsidRPr="003D78F2" w:rsidRDefault="00AA31AA" w:rsidP="003D78F2">
      <w:pPr>
        <w:autoSpaceDE w:val="0"/>
        <w:autoSpaceDN w:val="0"/>
        <w:adjustRightInd w:val="0"/>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в связи с пожаром и потерей имущества помощь оказана трем семьям,</w:t>
      </w:r>
    </w:p>
    <w:p w:rsidR="00AA31AA" w:rsidRPr="003D78F2" w:rsidRDefault="00AA31AA" w:rsidP="003D78F2">
      <w:pPr>
        <w:autoSpaceDE w:val="0"/>
        <w:autoSpaceDN w:val="0"/>
        <w:adjustRightInd w:val="0"/>
        <w:spacing w:after="0" w:line="240" w:lineRule="auto"/>
        <w:jc w:val="both"/>
        <w:rPr>
          <w:rFonts w:ascii="Times New Roman" w:eastAsia="Times New Roman" w:hAnsi="Times New Roman" w:cs="Times New Roman"/>
          <w:sz w:val="24"/>
          <w:szCs w:val="24"/>
        </w:rPr>
      </w:pPr>
      <w:r w:rsidRPr="003D78F2">
        <w:rPr>
          <w:rFonts w:ascii="Times New Roman" w:hAnsi="Times New Roman" w:cs="Times New Roman"/>
          <w:sz w:val="24"/>
          <w:szCs w:val="24"/>
        </w:rPr>
        <w:t>-</w:t>
      </w:r>
      <w:r w:rsidRPr="003D78F2">
        <w:rPr>
          <w:rFonts w:ascii="Times New Roman" w:eastAsia="Times New Roman" w:hAnsi="Times New Roman" w:cs="Times New Roman"/>
          <w:sz w:val="24"/>
          <w:szCs w:val="24"/>
        </w:rPr>
        <w:t xml:space="preserve"> в связи с подтоплением квартиры и потерей имущества одной семье.</w:t>
      </w:r>
    </w:p>
    <w:p w:rsidR="00AA31AA" w:rsidRPr="003D78F2" w:rsidRDefault="00AA31AA"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sz w:val="24"/>
          <w:szCs w:val="24"/>
        </w:rPr>
        <w:tab/>
        <w:t>2. Ежегодно выдаются бесплатные новогодние подарки детям из семей, находящихся в трудной жизненной ситуации (ТЖС), детям-инвалидам и детям, находящимся под опекой. В отчетном году приобретено 170 подарков на сумму 90,1 тыс. руб. (88,3 % освоения);</w:t>
      </w:r>
    </w:p>
    <w:p w:rsidR="00AA31AA" w:rsidRPr="003D78F2" w:rsidRDefault="00AA31AA"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ab/>
        <w:t xml:space="preserve">3.По ходатайству общеобразовательных учреждений ГО «Жатай» ежегодно оказывается единовременная материальная помощь выпускникам 9-х и 11-х классов из многодетных и из малообеспеченных семей. Единовременную материальную помощь получили 12 выпускников по 3,5 тыс. рублей, на общую сумму 42,0 тыс. рублей (АППГ - </w:t>
      </w:r>
      <w:r w:rsidRPr="003D78F2">
        <w:rPr>
          <w:rFonts w:ascii="Times New Roman" w:eastAsia="Times New Roman" w:hAnsi="Times New Roman" w:cs="Times New Roman"/>
          <w:sz w:val="24"/>
          <w:szCs w:val="24"/>
        </w:rPr>
        <w:t>7</w:t>
      </w:r>
      <w:r w:rsidRPr="003D78F2">
        <w:rPr>
          <w:rFonts w:ascii="Times New Roman" w:eastAsia="Times New Roman" w:hAnsi="Times New Roman" w:cs="Times New Roman"/>
          <w:color w:val="000000"/>
          <w:sz w:val="24"/>
          <w:szCs w:val="24"/>
        </w:rPr>
        <w:t xml:space="preserve"> выпускников на общую сумму 28,0 тыс. рублей) </w:t>
      </w:r>
      <w:r w:rsidRPr="003D78F2">
        <w:rPr>
          <w:rFonts w:ascii="Times New Roman" w:eastAsia="Times New Roman" w:hAnsi="Times New Roman" w:cs="Times New Roman"/>
          <w:sz w:val="24"/>
          <w:szCs w:val="24"/>
        </w:rPr>
        <w:t>(100 % освоения)</w:t>
      </w:r>
      <w:r w:rsidRPr="003D78F2">
        <w:rPr>
          <w:rFonts w:ascii="Times New Roman" w:eastAsia="Times New Roman" w:hAnsi="Times New Roman" w:cs="Times New Roman"/>
          <w:color w:val="000000"/>
          <w:sz w:val="24"/>
          <w:szCs w:val="24"/>
        </w:rPr>
        <w:t>;</w:t>
      </w:r>
    </w:p>
    <w:p w:rsidR="00AA31AA" w:rsidRPr="003D78F2" w:rsidRDefault="00AA31AA"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            4. Оплата ритуальных услуг на погребение вдов</w:t>
      </w:r>
      <w:r w:rsidR="00DC70F2" w:rsidRPr="003D78F2">
        <w:rPr>
          <w:rFonts w:ascii="Times New Roman" w:eastAsia="Times New Roman" w:hAnsi="Times New Roman" w:cs="Times New Roman"/>
          <w:color w:val="000000"/>
          <w:sz w:val="24"/>
          <w:szCs w:val="24"/>
        </w:rPr>
        <w:t>ам</w:t>
      </w:r>
      <w:r w:rsidRPr="003D78F2">
        <w:rPr>
          <w:rFonts w:ascii="Times New Roman" w:eastAsia="Times New Roman" w:hAnsi="Times New Roman" w:cs="Times New Roman"/>
          <w:color w:val="000000"/>
          <w:sz w:val="24"/>
          <w:szCs w:val="24"/>
        </w:rPr>
        <w:t xml:space="preserve"> участников ВОВ, одиноко проживающих ветеранов тыла, инвалидов, лиц без определенного места жительства и одиноко проживающих граждан ГО "Жатай". В 2025 году мероприятие не финансировалось, в связи с отсутствием </w:t>
      </w:r>
      <w:r w:rsidR="0041634F" w:rsidRPr="003D78F2">
        <w:rPr>
          <w:rFonts w:ascii="Times New Roman" w:eastAsia="Times New Roman" w:hAnsi="Times New Roman" w:cs="Times New Roman"/>
          <w:color w:val="000000"/>
          <w:sz w:val="24"/>
          <w:szCs w:val="24"/>
        </w:rPr>
        <w:t>заявлений</w:t>
      </w:r>
      <w:r w:rsidRPr="003D78F2">
        <w:rPr>
          <w:rFonts w:ascii="Times New Roman" w:eastAsia="Times New Roman" w:hAnsi="Times New Roman" w:cs="Times New Roman"/>
          <w:color w:val="000000"/>
          <w:sz w:val="24"/>
          <w:szCs w:val="24"/>
        </w:rPr>
        <w:t>.</w:t>
      </w:r>
    </w:p>
    <w:p w:rsidR="00AA31AA" w:rsidRPr="003D78F2" w:rsidRDefault="00AA31AA" w:rsidP="003D78F2">
      <w:pPr>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color w:val="000000"/>
          <w:sz w:val="24"/>
          <w:szCs w:val="24"/>
        </w:rPr>
        <w:t xml:space="preserve">5.Субвенция из Государственного бюджета РС(Я) на выполнение отдельных полномочий по опеке и попечительству, в отношении лиц, признанных судом недееспособными или ограниченно недееспособными в размере 141,3 тыс. рублей </w:t>
      </w:r>
      <w:r w:rsidRPr="003D78F2">
        <w:rPr>
          <w:rFonts w:ascii="Times New Roman" w:eastAsia="Times New Roman" w:hAnsi="Times New Roman" w:cs="Times New Roman"/>
          <w:sz w:val="24"/>
          <w:szCs w:val="24"/>
        </w:rPr>
        <w:t>(100 % освоения)</w:t>
      </w:r>
      <w:r w:rsidRPr="003D78F2">
        <w:rPr>
          <w:rFonts w:ascii="Times New Roman" w:eastAsia="Times New Roman" w:hAnsi="Times New Roman" w:cs="Times New Roman"/>
          <w:color w:val="000000"/>
          <w:sz w:val="24"/>
          <w:szCs w:val="24"/>
        </w:rPr>
        <w:t xml:space="preserve">. </w:t>
      </w:r>
      <w:r w:rsidRPr="003D78F2">
        <w:rPr>
          <w:rFonts w:ascii="Times New Roman" w:eastAsia="Times New Roman" w:hAnsi="Times New Roman" w:cs="Times New Roman"/>
          <w:sz w:val="24"/>
          <w:szCs w:val="24"/>
        </w:rPr>
        <w:t>На учете состоят 10 взрослых человек, признанных судом недееспособными, находящихся под опекой родственников.</w:t>
      </w:r>
    </w:p>
    <w:p w:rsidR="00AA31AA" w:rsidRPr="003D78F2" w:rsidRDefault="00AA31AA" w:rsidP="003D78F2">
      <w:pPr>
        <w:spacing w:after="0" w:line="240" w:lineRule="auto"/>
        <w:ind w:firstLine="709"/>
        <w:jc w:val="both"/>
        <w:rPr>
          <w:rFonts w:ascii="Times New Roman" w:eastAsia="Times New Roman" w:hAnsi="Times New Roman" w:cs="Times New Roman"/>
          <w:color w:val="FF0000"/>
          <w:sz w:val="24"/>
          <w:szCs w:val="24"/>
        </w:rPr>
      </w:pPr>
    </w:p>
    <w:p w:rsidR="00AA31AA" w:rsidRPr="003D78F2" w:rsidRDefault="00AA31AA" w:rsidP="003D78F2">
      <w:pPr>
        <w:shd w:val="clear" w:color="auto" w:fill="FFFFFF" w:themeFill="background1"/>
        <w:spacing w:after="0" w:line="240" w:lineRule="auto"/>
        <w:ind w:firstLine="708"/>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Задача №3</w:t>
      </w:r>
      <w:r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b/>
          <w:sz w:val="24"/>
          <w:szCs w:val="24"/>
        </w:rPr>
        <w:t>«Защита законных прав и интересов детей-сирот и детей, оставшихся без попечения родителей».</w:t>
      </w:r>
      <w:r w:rsidRPr="003D78F2">
        <w:rPr>
          <w:rFonts w:ascii="Times New Roman" w:eastAsia="Times New Roman" w:hAnsi="Times New Roman" w:cs="Times New Roman"/>
          <w:sz w:val="24"/>
          <w:szCs w:val="24"/>
        </w:rPr>
        <w:t xml:space="preserve"> </w:t>
      </w:r>
    </w:p>
    <w:p w:rsidR="00AA31AA" w:rsidRPr="003D78F2" w:rsidRDefault="00AA31AA" w:rsidP="003D78F2">
      <w:pPr>
        <w:shd w:val="clear" w:color="auto" w:fill="FFFFFF" w:themeFill="background1"/>
        <w:spacing w:after="0" w:line="240" w:lineRule="auto"/>
        <w:ind w:firstLine="708"/>
        <w:jc w:val="both"/>
        <w:rPr>
          <w:rFonts w:ascii="Times New Roman" w:eastAsia="Times New Roman" w:hAnsi="Times New Roman" w:cs="Times New Roman"/>
          <w:sz w:val="24"/>
          <w:szCs w:val="24"/>
        </w:rPr>
      </w:pPr>
    </w:p>
    <w:p w:rsidR="00AA31AA" w:rsidRPr="003D78F2" w:rsidRDefault="00AA31AA" w:rsidP="003D78F2">
      <w:pPr>
        <w:shd w:val="clear" w:color="auto" w:fill="FFFFFF" w:themeFill="background1"/>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color w:val="000000" w:themeColor="text1"/>
          <w:sz w:val="24"/>
          <w:szCs w:val="24"/>
        </w:rPr>
        <w:t xml:space="preserve">            На реализацию данной задачи запланировано 27 104,5 тыс. </w:t>
      </w:r>
      <w:r w:rsidRPr="003D78F2">
        <w:rPr>
          <w:rFonts w:ascii="Times New Roman" w:eastAsia="Times New Roman" w:hAnsi="Times New Roman" w:cs="Times New Roman"/>
          <w:sz w:val="24"/>
          <w:szCs w:val="24"/>
        </w:rPr>
        <w:t xml:space="preserve">рублей из них средства федерального бюджета – 0,00 тыс. рублей, средства государственного бюджета РС(Я) на сумму 27 094,5 тыс. рублей и средства местного бюджета </w:t>
      </w:r>
      <w:r w:rsidR="0041634F" w:rsidRPr="003D78F2">
        <w:rPr>
          <w:rFonts w:ascii="Times New Roman" w:eastAsia="Times New Roman" w:hAnsi="Times New Roman" w:cs="Times New Roman"/>
          <w:sz w:val="24"/>
          <w:szCs w:val="24"/>
        </w:rPr>
        <w:t>ГО «Жатай»</w:t>
      </w:r>
      <w:r w:rsidRPr="003D78F2">
        <w:rPr>
          <w:rFonts w:ascii="Times New Roman" w:eastAsia="Times New Roman" w:hAnsi="Times New Roman" w:cs="Times New Roman"/>
          <w:sz w:val="24"/>
          <w:szCs w:val="24"/>
        </w:rPr>
        <w:t>– 10,00 тыс. рублей. Кассовое исполнение составило 27 011,7 тыс. руб. или 99,7 % исполнения.</w:t>
      </w:r>
    </w:p>
    <w:p w:rsidR="0041634F" w:rsidRPr="003D78F2" w:rsidRDefault="00AA31AA" w:rsidP="003D78F2">
      <w:pPr>
        <w:shd w:val="clear" w:color="auto" w:fill="FFFFFF" w:themeFill="background1"/>
        <w:spacing w:after="0" w:line="240" w:lineRule="auto"/>
        <w:ind w:firstLine="708"/>
        <w:jc w:val="both"/>
        <w:rPr>
          <w:rFonts w:ascii="Times New Roman" w:eastAsia="Calibri" w:hAnsi="Times New Roman" w:cs="Times New Roman"/>
          <w:sz w:val="24"/>
          <w:szCs w:val="24"/>
        </w:rPr>
      </w:pPr>
      <w:r w:rsidRPr="003D78F2">
        <w:rPr>
          <w:rFonts w:ascii="Times New Roman" w:eastAsia="Times New Roman" w:hAnsi="Times New Roman" w:cs="Times New Roman"/>
          <w:sz w:val="24"/>
          <w:szCs w:val="24"/>
        </w:rPr>
        <w:t>Окружная Администрация, как исполнительный орган местного самоуправления, исполняет и переданные государственные полномочия. Одно из таких направлений деятельности – это опека и попечительство.</w:t>
      </w:r>
      <w:r w:rsidRPr="003D78F2">
        <w:rPr>
          <w:rFonts w:ascii="Times New Roman" w:eastAsia="Calibri" w:hAnsi="Times New Roman" w:cs="Times New Roman"/>
          <w:sz w:val="24"/>
          <w:szCs w:val="24"/>
        </w:rPr>
        <w:t xml:space="preserve"> Общая численность детей-сирот и детей, оставшихся без попечения родителей, состоящих на учете в органе опеки и попечительства Окружной Администрации Городского округа «Жатай» - 46 (в 2024 - 42 детей), из них: девочек - 25, мальчиков - 21; лиц из числа детей-сирот и детей, оставшихся без попечения родителей в возрасте от 18-23, обучающихся в высших и средне-специальных учебных заведениях - 15; в учреждениях для детей-</w:t>
      </w:r>
      <w:r w:rsidR="0041634F" w:rsidRPr="003D78F2">
        <w:rPr>
          <w:rFonts w:ascii="Times New Roman" w:eastAsia="Calibri" w:hAnsi="Times New Roman" w:cs="Times New Roman"/>
          <w:sz w:val="24"/>
          <w:szCs w:val="24"/>
        </w:rPr>
        <w:t>сирот (детские дома) – 2 детей.</w:t>
      </w:r>
    </w:p>
    <w:p w:rsidR="00AA31AA" w:rsidRPr="003D78F2" w:rsidRDefault="00AA31AA" w:rsidP="003D78F2">
      <w:pPr>
        <w:shd w:val="clear" w:color="auto" w:fill="FFFFFF" w:themeFill="background1"/>
        <w:spacing w:after="0" w:line="240" w:lineRule="auto"/>
        <w:ind w:firstLine="708"/>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 территории ГО «Жатай» проживает 26 семей, принявших на воспитание детей-сирот и детей, оставшихся без попечения родителей:</w:t>
      </w:r>
    </w:p>
    <w:p w:rsidR="00AA31AA" w:rsidRPr="003D78F2" w:rsidRDefault="00AA31AA" w:rsidP="003D78F2">
      <w:pPr>
        <w:shd w:val="clear" w:color="auto" w:fill="FFFFFF" w:themeFill="background1"/>
        <w:spacing w:after="0" w:line="240" w:lineRule="auto"/>
        <w:ind w:firstLine="708"/>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- 3 приемные семьи, в которых воспитывается 14 приемных детей;</w:t>
      </w:r>
    </w:p>
    <w:p w:rsidR="00AA31AA" w:rsidRPr="003D78F2" w:rsidRDefault="00AA31AA" w:rsidP="003D78F2">
      <w:pPr>
        <w:shd w:val="clear" w:color="auto" w:fill="FFFFFF" w:themeFill="background1"/>
        <w:spacing w:after="0" w:line="240" w:lineRule="auto"/>
        <w:ind w:firstLine="708"/>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- 23 опекунских семьи, в которых воспитывается 32 ребенка;</w:t>
      </w:r>
    </w:p>
    <w:p w:rsidR="00AA31AA" w:rsidRPr="003D78F2" w:rsidRDefault="00AA31AA" w:rsidP="003D78F2">
      <w:pPr>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В течение 2025 года на учет в орган опеки и попечительства Окружной Администрации ГО «Жатай» поставлено 8 детей из них прибывших из другого региона – 0 детей, из другого муниципального образования РС (Я) - 6 детей. Снято с учета по достижению совершеннолетия – 3 ребенка. Отказов от исполнения обязанностей по опеке и попечительству от опекунов в 2025 году не было. </w:t>
      </w:r>
    </w:p>
    <w:p w:rsidR="00AA31AA" w:rsidRPr="003D78F2" w:rsidRDefault="00AA31AA" w:rsidP="003D78F2">
      <w:pPr>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Развивается устройство детей-сирот и детей, оставшихся без попечения родителей, в приемные семьи. Обеспечение социальной поддержки детей-сирот и детей, оставшихся без попечения родителей, неразрывно связано с предоставлением мер государственной поддержки для семей, принявших на воспитание детей, лишенных родительского попечения. За </w:t>
      </w:r>
      <w:r w:rsidRPr="003D78F2">
        <w:rPr>
          <w:rFonts w:ascii="Times New Roman" w:eastAsia="Times New Roman" w:hAnsi="Times New Roman" w:cs="Times New Roman"/>
          <w:color w:val="000000"/>
          <w:sz w:val="24"/>
          <w:szCs w:val="24"/>
        </w:rPr>
        <w:t>счет субвенции из государственного бюджета РС (Я) по переданным полномочиям Опека и попечительство:</w:t>
      </w:r>
    </w:p>
    <w:p w:rsidR="00AA31AA" w:rsidRPr="003D78F2" w:rsidRDefault="00AA31AA" w:rsidP="003D78F2">
      <w:pPr>
        <w:spacing w:after="0" w:line="240" w:lineRule="auto"/>
        <w:ind w:firstLine="567"/>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В 2025 г. в списке на обеспечение жилыми помещениями для детей-сирот и детей, оставшихся без попечения родителей состояло 4 человека. Из Государственного бюджета </w:t>
      </w:r>
      <w:r w:rsidR="0041634F" w:rsidRPr="003D78F2">
        <w:rPr>
          <w:rFonts w:ascii="Times New Roman" w:eastAsia="Times New Roman" w:hAnsi="Times New Roman" w:cs="Times New Roman"/>
          <w:color w:val="000000"/>
          <w:sz w:val="24"/>
          <w:szCs w:val="24"/>
        </w:rPr>
        <w:t>РС(Я)</w:t>
      </w:r>
      <w:r w:rsidRPr="003D78F2">
        <w:rPr>
          <w:rFonts w:ascii="Times New Roman" w:eastAsia="Times New Roman" w:hAnsi="Times New Roman" w:cs="Times New Roman"/>
          <w:color w:val="000000"/>
          <w:sz w:val="24"/>
          <w:szCs w:val="24"/>
        </w:rPr>
        <w:t xml:space="preserve"> бюджету Городского округа «Жатай» было выделено </w:t>
      </w:r>
      <w:r w:rsidRPr="003D78F2">
        <w:rPr>
          <w:rFonts w:ascii="Times New Roman" w:eastAsia="Times New Roman" w:hAnsi="Times New Roman" w:cs="Times New Roman"/>
          <w:color w:val="000000" w:themeColor="text1"/>
          <w:sz w:val="24"/>
          <w:szCs w:val="24"/>
        </w:rPr>
        <w:t xml:space="preserve">10 405,9 тыс. рублей </w:t>
      </w:r>
      <w:r w:rsidRPr="003D78F2">
        <w:rPr>
          <w:rFonts w:ascii="Times New Roman" w:eastAsia="Times New Roman" w:hAnsi="Times New Roman" w:cs="Times New Roman"/>
          <w:color w:val="000000"/>
          <w:sz w:val="24"/>
          <w:szCs w:val="24"/>
        </w:rPr>
        <w:t>(десять миллионов четыреста пять тысяч восемьсот семьдесят шесть рублей). Приобретено 3 квартиры.  Один человек перенесен в список на 2026 год из-за недофинансирования из государственного бюджета</w:t>
      </w:r>
      <w:r w:rsidR="0041634F" w:rsidRPr="003D78F2">
        <w:rPr>
          <w:rFonts w:ascii="Times New Roman" w:eastAsia="Times New Roman" w:hAnsi="Times New Roman" w:cs="Times New Roman"/>
          <w:color w:val="000000"/>
          <w:sz w:val="24"/>
          <w:szCs w:val="24"/>
        </w:rPr>
        <w:t xml:space="preserve"> РС(Я)</w:t>
      </w:r>
      <w:r w:rsidRPr="003D78F2">
        <w:rPr>
          <w:rFonts w:ascii="Times New Roman" w:eastAsia="Times New Roman" w:hAnsi="Times New Roman" w:cs="Times New Roman"/>
          <w:color w:val="000000"/>
          <w:sz w:val="24"/>
          <w:szCs w:val="24"/>
        </w:rPr>
        <w:t>. Всего в 2026 году в список включено 4 человека на обеспечения жилыми помещениями из данной категории.</w:t>
      </w:r>
    </w:p>
    <w:p w:rsidR="00AA31AA" w:rsidRPr="003D78F2" w:rsidRDefault="00AA31AA" w:rsidP="003D78F2">
      <w:pPr>
        <w:spacing w:after="0" w:line="240" w:lineRule="auto"/>
        <w:ind w:firstLine="567"/>
        <w:jc w:val="both"/>
        <w:rPr>
          <w:rFonts w:ascii="Times New Roman" w:eastAsia="Calibri" w:hAnsi="Times New Roman" w:cs="Times New Roman"/>
          <w:color w:val="000000" w:themeColor="text1"/>
          <w:sz w:val="24"/>
          <w:szCs w:val="24"/>
        </w:rPr>
      </w:pPr>
      <w:r w:rsidRPr="003D78F2">
        <w:rPr>
          <w:rFonts w:ascii="Times New Roman" w:eastAsia="Times New Roman" w:hAnsi="Times New Roman" w:cs="Times New Roman"/>
          <w:color w:val="000000"/>
          <w:sz w:val="24"/>
          <w:szCs w:val="24"/>
        </w:rPr>
        <w:t>-</w:t>
      </w:r>
      <w:r w:rsidRPr="003D78F2">
        <w:rPr>
          <w:rFonts w:ascii="Times New Roman" w:eastAsia="Calibri" w:hAnsi="Times New Roman" w:cs="Times New Roman"/>
          <w:sz w:val="24"/>
          <w:szCs w:val="24"/>
        </w:rPr>
        <w:t xml:space="preserve"> Под опеку было передано 4 детей. Каждому опекуну выплачено единовременное дополнительное пособие на ребенка, </w:t>
      </w:r>
      <w:r w:rsidR="00B21AA0">
        <w:rPr>
          <w:rFonts w:ascii="Times New Roman" w:eastAsia="Calibri" w:hAnsi="Times New Roman" w:cs="Times New Roman"/>
          <w:sz w:val="24"/>
          <w:szCs w:val="24"/>
        </w:rPr>
        <w:t>переданного в семью на сумму 139</w:t>
      </w:r>
      <w:r w:rsidRPr="003D78F2">
        <w:rPr>
          <w:rFonts w:ascii="Times New Roman" w:eastAsia="Calibri" w:hAnsi="Times New Roman" w:cs="Times New Roman"/>
          <w:sz w:val="24"/>
          <w:szCs w:val="24"/>
        </w:rPr>
        <w:t xml:space="preserve">,9 тыс. рублей (99,6 % исполнения). В 2025 году на одного ребенка размер единовременной дополнительной выплаты составил </w:t>
      </w:r>
      <w:r w:rsidRPr="003D78F2">
        <w:rPr>
          <w:rFonts w:ascii="Times New Roman" w:eastAsia="Calibri" w:hAnsi="Times New Roman" w:cs="Times New Roman"/>
          <w:color w:val="000000" w:themeColor="text1"/>
          <w:sz w:val="24"/>
          <w:szCs w:val="24"/>
        </w:rPr>
        <w:t xml:space="preserve">34,7 тыс. рублей. </w:t>
      </w:r>
    </w:p>
    <w:p w:rsidR="00AA31AA" w:rsidRPr="003D78F2" w:rsidRDefault="00AA31AA" w:rsidP="003D78F2">
      <w:pPr>
        <w:spacing w:after="0" w:line="240" w:lineRule="auto"/>
        <w:ind w:firstLine="284"/>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В 2025 году санаторно-курортным лечением за счет средств субвенции из государственного бюджета Республики Саха (Якутия) воспользовались 15 детей, дети отдыхали в ДОЛ «Орленок» ГО «Жатай». Общая сумма путевок составила 511,4 тыс. руб. (84,7 % исполнения)</w:t>
      </w:r>
      <w:r w:rsidRPr="003D78F2">
        <w:rPr>
          <w:rFonts w:ascii="Times New Roman" w:eastAsia="Times New Roman" w:hAnsi="Times New Roman" w:cs="Times New Roman"/>
          <w:sz w:val="24"/>
          <w:szCs w:val="24"/>
        </w:rPr>
        <w:t>.</w:t>
      </w:r>
    </w:p>
    <w:p w:rsidR="00AA31AA" w:rsidRPr="003D78F2" w:rsidRDefault="00AA31AA" w:rsidP="003D78F2">
      <w:pPr>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Ежемесячно выплачивается денежное пособие на содержание детей-сирот в семье опекуна (попечителя) и в приемной семье, (всего 23 опекунских семей, в них с выплатой 29 детей и 3 приемные семьи, в них 13 детей) на сумму 12 238,3 тыс. рублей (100 % исполнения);</w:t>
      </w:r>
    </w:p>
    <w:p w:rsidR="00AA31AA" w:rsidRPr="003D78F2" w:rsidRDefault="00AA31AA" w:rsidP="003D78F2">
      <w:pPr>
        <w:shd w:val="clear" w:color="auto" w:fill="FFFFFF" w:themeFill="background1"/>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Ежемесячное денежное вознаграждение получают 3 приемных родителя –3 707,2 тыс. рублей (100% исполнения);</w:t>
      </w:r>
    </w:p>
    <w:p w:rsidR="00AA31AA" w:rsidRPr="003D78F2" w:rsidRDefault="00AA31AA" w:rsidP="003D78F2">
      <w:pPr>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На проезд детей-сирот и детей, оставшихся без попечения родителей, обучающихся в муниципальных образовательных учреждениях средств, не было предусмотрено в связи с отсутствием заявлений от опекунов (попечителей) на компенсацию стоимости проезда в 2025 г.</w:t>
      </w:r>
    </w:p>
    <w:p w:rsidR="00AA31AA" w:rsidRPr="003D78F2" w:rsidRDefault="00AA31AA" w:rsidP="003D78F2">
      <w:pPr>
        <w:spacing w:after="0" w:line="240" w:lineRule="auto"/>
        <w:ind w:firstLine="567"/>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Из средств местного бюджета ГО «Жатай» были приобретены памятные подарки для лиц, из числа детей-сирот и детей, оставшихся без попечения родителей, получающих жилое помещение на общую сумму 10,0 тыс. рублей (100 % освоения).</w:t>
      </w:r>
    </w:p>
    <w:p w:rsidR="00AA31AA" w:rsidRPr="003D78F2" w:rsidRDefault="00AA31AA" w:rsidP="003D78F2">
      <w:pPr>
        <w:spacing w:after="0" w:line="240" w:lineRule="auto"/>
        <w:ind w:firstLine="567"/>
        <w:jc w:val="both"/>
        <w:rPr>
          <w:rFonts w:ascii="Times New Roman" w:eastAsia="Calibri" w:hAnsi="Times New Roman" w:cs="Times New Roman"/>
          <w:sz w:val="24"/>
          <w:szCs w:val="24"/>
        </w:rPr>
      </w:pPr>
    </w:p>
    <w:p w:rsidR="00AA31AA" w:rsidRPr="003D78F2" w:rsidRDefault="00AA31AA" w:rsidP="003D78F2">
      <w:pPr>
        <w:widowControl w:val="0"/>
        <w:autoSpaceDE w:val="0"/>
        <w:autoSpaceDN w:val="0"/>
        <w:adjustRightInd w:val="0"/>
        <w:spacing w:after="0" w:line="240" w:lineRule="auto"/>
        <w:ind w:firstLine="426"/>
        <w:jc w:val="both"/>
        <w:rPr>
          <w:rFonts w:ascii="Times New Roman" w:eastAsia="Calibri" w:hAnsi="Times New Roman" w:cs="Times New Roman"/>
          <w:b/>
          <w:sz w:val="24"/>
          <w:szCs w:val="24"/>
        </w:rPr>
      </w:pPr>
      <w:r w:rsidRPr="003D78F2">
        <w:rPr>
          <w:rFonts w:ascii="Times New Roman" w:eastAsia="Calibri" w:hAnsi="Times New Roman" w:cs="Times New Roman"/>
          <w:b/>
          <w:sz w:val="24"/>
          <w:szCs w:val="24"/>
        </w:rPr>
        <w:t>Задача №4. «Управление программой»</w:t>
      </w:r>
    </w:p>
    <w:p w:rsidR="00AA31AA" w:rsidRPr="003D78F2" w:rsidRDefault="00AA31AA" w:rsidP="003D78F2">
      <w:pPr>
        <w:widowControl w:val="0"/>
        <w:autoSpaceDE w:val="0"/>
        <w:autoSpaceDN w:val="0"/>
        <w:adjustRightInd w:val="0"/>
        <w:spacing w:after="0" w:line="240" w:lineRule="auto"/>
        <w:ind w:firstLine="426"/>
        <w:jc w:val="both"/>
        <w:rPr>
          <w:rFonts w:ascii="Times New Roman" w:eastAsia="Times New Roman" w:hAnsi="Times New Roman" w:cs="Times New Roman"/>
          <w:b/>
          <w:sz w:val="24"/>
          <w:szCs w:val="24"/>
        </w:rPr>
      </w:pPr>
    </w:p>
    <w:p w:rsidR="00AA31AA" w:rsidRPr="003D78F2" w:rsidRDefault="00AA31AA" w:rsidP="003D78F2">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На содержание 2-х специалистов опеки и попечительства из средств Государственного бюджета РС (Я) было выделено 2 475,2 тыс. рублей, кассовые расходы составили 2 475,2 тыс. руб., что составляет 100%. </w:t>
      </w:r>
    </w:p>
    <w:p w:rsidR="00AA31AA" w:rsidRPr="003D78F2" w:rsidRDefault="00AA31AA" w:rsidP="003D78F2">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На содержание 2-х специалистов по социальной и семейной политике из средств местного бюджета ГО «Жатай» было предусмотрено 2 385,0 тыс. рублей, кассовые расходы составили 2 381,2 тыс. рублей (освоение 99,8 %).</w:t>
      </w:r>
    </w:p>
    <w:p w:rsidR="00AA31AA" w:rsidRPr="003D78F2" w:rsidRDefault="00AA31AA" w:rsidP="003D78F2">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p>
    <w:p w:rsidR="00AA31AA" w:rsidRPr="003D78F2" w:rsidRDefault="00AA31AA" w:rsidP="003D78F2">
      <w:pPr>
        <w:spacing w:after="0" w:line="240" w:lineRule="auto"/>
        <w:ind w:firstLine="567"/>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Задача №5.  «Поддержка семей военнослужащих – участников специальной военной операции»</w:t>
      </w:r>
    </w:p>
    <w:p w:rsidR="00AA31AA" w:rsidRPr="003D78F2" w:rsidRDefault="00AA31AA" w:rsidP="003D78F2">
      <w:pPr>
        <w:spacing w:after="0" w:line="240" w:lineRule="auto"/>
        <w:ind w:firstLine="567"/>
        <w:jc w:val="both"/>
        <w:rPr>
          <w:rFonts w:ascii="Times New Roman" w:eastAsia="Times New Roman" w:hAnsi="Times New Roman" w:cs="Times New Roman"/>
          <w:sz w:val="24"/>
          <w:szCs w:val="24"/>
        </w:rPr>
      </w:pPr>
    </w:p>
    <w:p w:rsidR="00AA31AA" w:rsidRPr="003D78F2" w:rsidRDefault="00AA31AA" w:rsidP="003D78F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В целях поддержки семей военнослужащих, на территории ГО «Жатай», Постановлением Главы Городского округа «Жатай» от 26 февраля 2024г. №15-Г «Об утверждении Порядка Окружной Администрации Городского округа «Жатай» по предоставлению единовременной материальной помощи участникам СВО или членам их семей в период проведения СВО», на реализацию мероприятия «Предоставление единовременной материальной помощи семьям военнослужащих» было запланировано 8623,3 тыс. рублей, в том числе за счет местного бюджета 8163,3 тыс. рублей, освоено 5720,0 тыс. рублей (освоение 70,1%) и </w:t>
      </w:r>
      <w:r w:rsidR="002A343F"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фонда «Победа»</w:t>
      </w:r>
      <w:r w:rsidR="009A26FE" w:rsidRPr="003D78F2">
        <w:rPr>
          <w:rFonts w:ascii="Times New Roman" w:eastAsia="Times New Roman" w:hAnsi="Times New Roman" w:cs="Times New Roman"/>
          <w:bCs/>
          <w:sz w:val="24"/>
          <w:szCs w:val="24"/>
          <w:lang w:eastAsia="ru-RU"/>
        </w:rPr>
        <w:t xml:space="preserve">  Городского округа «Жатай» </w:t>
      </w:r>
      <w:r w:rsidRPr="003D78F2">
        <w:rPr>
          <w:rFonts w:ascii="Times New Roman" w:eastAsia="Times New Roman" w:hAnsi="Times New Roman" w:cs="Times New Roman"/>
          <w:sz w:val="24"/>
          <w:szCs w:val="24"/>
        </w:rPr>
        <w:t xml:space="preserve">  460,0 тыс. рублей, освоено 260,0 тыс. рублей (освоение 56,5%). Не полное освоение средств связано с отсутствием необходимости, т.к. носит заявительный характер социальных выплат. </w:t>
      </w:r>
    </w:p>
    <w:p w:rsidR="00AA31AA" w:rsidRPr="003D78F2" w:rsidRDefault="00AA31AA" w:rsidP="003D78F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Всего было </w:t>
      </w:r>
      <w:r w:rsidR="002A343F" w:rsidRPr="003D78F2">
        <w:rPr>
          <w:rFonts w:ascii="Times New Roman" w:eastAsia="Times New Roman" w:hAnsi="Times New Roman" w:cs="Times New Roman"/>
          <w:sz w:val="24"/>
          <w:szCs w:val="24"/>
        </w:rPr>
        <w:t>предоставлено выплат за счет средств местного бюджета ГО «Жатай» на сумму 5 720,0 тыс. рублей, в том числе</w:t>
      </w:r>
      <w:r w:rsidRPr="003D78F2">
        <w:rPr>
          <w:rFonts w:ascii="Times New Roman" w:eastAsia="Times New Roman" w:hAnsi="Times New Roman" w:cs="Times New Roman"/>
          <w:sz w:val="24"/>
          <w:szCs w:val="24"/>
        </w:rPr>
        <w:t xml:space="preserve">: </w:t>
      </w:r>
    </w:p>
    <w:p w:rsidR="002A343F" w:rsidRPr="003D78F2" w:rsidRDefault="002A343F" w:rsidP="003D78F2">
      <w:pPr>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семьям военнослужащих или самому военнослужащему при заключении контракта </w:t>
      </w:r>
      <w:r w:rsidR="009A26FE" w:rsidRPr="003D78F2">
        <w:rPr>
          <w:rFonts w:ascii="Times New Roman" w:eastAsia="Times New Roman" w:hAnsi="Times New Roman" w:cs="Times New Roman"/>
          <w:sz w:val="24"/>
          <w:szCs w:val="24"/>
        </w:rPr>
        <w:t xml:space="preserve">             </w:t>
      </w:r>
      <w:r w:rsidRPr="003D78F2">
        <w:rPr>
          <w:rFonts w:ascii="Times New Roman" w:eastAsia="Times New Roman" w:hAnsi="Times New Roman" w:cs="Times New Roman"/>
          <w:sz w:val="24"/>
          <w:szCs w:val="24"/>
        </w:rPr>
        <w:t>до 01 января 2025г. – 3 человека на общую сумму 30,0 тыс. рублей;</w:t>
      </w:r>
    </w:p>
    <w:p w:rsidR="00AA31AA" w:rsidRPr="003D78F2" w:rsidRDefault="00AA31AA" w:rsidP="003D78F2">
      <w:pPr>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семьям военнослужащих</w:t>
      </w:r>
      <w:r w:rsidR="002A343F" w:rsidRPr="003D78F2">
        <w:rPr>
          <w:rFonts w:ascii="Times New Roman" w:eastAsia="Times New Roman" w:hAnsi="Times New Roman" w:cs="Times New Roman"/>
          <w:sz w:val="24"/>
          <w:szCs w:val="24"/>
        </w:rPr>
        <w:t xml:space="preserve"> или самому военнослужащему</w:t>
      </w:r>
      <w:r w:rsidRPr="003D78F2">
        <w:rPr>
          <w:rFonts w:ascii="Times New Roman" w:eastAsia="Times New Roman" w:hAnsi="Times New Roman" w:cs="Times New Roman"/>
          <w:sz w:val="24"/>
          <w:szCs w:val="24"/>
        </w:rPr>
        <w:t xml:space="preserve"> при заключении контракта </w:t>
      </w:r>
      <w:r w:rsidR="009A26FE" w:rsidRPr="003D78F2">
        <w:rPr>
          <w:rFonts w:ascii="Times New Roman" w:eastAsia="Times New Roman" w:hAnsi="Times New Roman" w:cs="Times New Roman"/>
          <w:sz w:val="24"/>
          <w:szCs w:val="24"/>
        </w:rPr>
        <w:t xml:space="preserve">            </w:t>
      </w:r>
      <w:r w:rsidR="002A343F" w:rsidRPr="003D78F2">
        <w:rPr>
          <w:rFonts w:ascii="Times New Roman" w:eastAsia="Times New Roman" w:hAnsi="Times New Roman" w:cs="Times New Roman"/>
          <w:sz w:val="24"/>
          <w:szCs w:val="24"/>
        </w:rPr>
        <w:t>с 01 января 2025г. -</w:t>
      </w:r>
      <w:r w:rsidRPr="003D78F2">
        <w:rPr>
          <w:rFonts w:ascii="Times New Roman" w:eastAsia="Times New Roman" w:hAnsi="Times New Roman" w:cs="Times New Roman"/>
          <w:sz w:val="24"/>
          <w:szCs w:val="24"/>
        </w:rPr>
        <w:t xml:space="preserve"> </w:t>
      </w:r>
      <w:r w:rsidR="002A343F" w:rsidRPr="003D78F2">
        <w:rPr>
          <w:rFonts w:ascii="Times New Roman" w:eastAsia="Times New Roman" w:hAnsi="Times New Roman" w:cs="Times New Roman"/>
          <w:sz w:val="24"/>
          <w:szCs w:val="24"/>
        </w:rPr>
        <w:t>17 чел</w:t>
      </w:r>
      <w:r w:rsidRPr="003D78F2">
        <w:rPr>
          <w:rFonts w:ascii="Times New Roman" w:eastAsia="Times New Roman" w:hAnsi="Times New Roman" w:cs="Times New Roman"/>
          <w:sz w:val="24"/>
          <w:szCs w:val="24"/>
        </w:rPr>
        <w:t>о</w:t>
      </w:r>
      <w:r w:rsidR="002A343F" w:rsidRPr="003D78F2">
        <w:rPr>
          <w:rFonts w:ascii="Times New Roman" w:eastAsia="Times New Roman" w:hAnsi="Times New Roman" w:cs="Times New Roman"/>
          <w:sz w:val="24"/>
          <w:szCs w:val="24"/>
        </w:rPr>
        <w:t>век к на общую сумму</w:t>
      </w:r>
      <w:r w:rsidRPr="003D78F2">
        <w:rPr>
          <w:rFonts w:ascii="Times New Roman" w:eastAsia="Times New Roman" w:hAnsi="Times New Roman" w:cs="Times New Roman"/>
          <w:sz w:val="24"/>
          <w:szCs w:val="24"/>
        </w:rPr>
        <w:t xml:space="preserve"> </w:t>
      </w:r>
      <w:r w:rsidR="002A343F" w:rsidRPr="003D78F2">
        <w:rPr>
          <w:rFonts w:ascii="Times New Roman" w:eastAsia="Times New Roman" w:hAnsi="Times New Roman" w:cs="Times New Roman"/>
          <w:sz w:val="24"/>
          <w:szCs w:val="24"/>
        </w:rPr>
        <w:t>5 0</w:t>
      </w:r>
      <w:r w:rsidRPr="003D78F2">
        <w:rPr>
          <w:rFonts w:ascii="Times New Roman" w:eastAsia="Times New Roman" w:hAnsi="Times New Roman" w:cs="Times New Roman"/>
          <w:sz w:val="24"/>
          <w:szCs w:val="24"/>
        </w:rPr>
        <w:t>00,0 тыс. рублей;</w:t>
      </w:r>
    </w:p>
    <w:p w:rsidR="00AA31AA" w:rsidRPr="003D78F2" w:rsidRDefault="00AA31AA" w:rsidP="003D78F2">
      <w:pPr>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военнослужащему при заключении договора с добровольными формированиями – 1 человек, всего 30,0 тыс. рублей.</w:t>
      </w:r>
    </w:p>
    <w:p w:rsidR="002A343F" w:rsidRPr="003D78F2" w:rsidRDefault="002A343F" w:rsidP="003D78F2">
      <w:pPr>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 семьям, погибших участников СВО – 22 чел. по 30,0 тыс. рублей, всего 660,0 тыс. рублей; </w:t>
      </w:r>
    </w:p>
    <w:p w:rsidR="002A343F" w:rsidRPr="003D78F2" w:rsidRDefault="0093100F" w:rsidP="003D78F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За</w:t>
      </w:r>
      <w:r w:rsidR="002A343F" w:rsidRPr="003D78F2">
        <w:rPr>
          <w:rFonts w:ascii="Times New Roman" w:eastAsia="Times New Roman" w:hAnsi="Times New Roman" w:cs="Times New Roman"/>
          <w:sz w:val="24"/>
          <w:szCs w:val="24"/>
        </w:rPr>
        <w:t xml:space="preserve"> счет </w:t>
      </w:r>
      <w:r w:rsidR="009A26FE" w:rsidRPr="003D78F2">
        <w:rPr>
          <w:rFonts w:ascii="Times New Roman" w:eastAsia="Times New Roman" w:hAnsi="Times New Roman" w:cs="Times New Roman"/>
          <w:bCs/>
          <w:sz w:val="24"/>
          <w:szCs w:val="24"/>
          <w:lang w:eastAsia="ru-RU"/>
        </w:rPr>
        <w:t xml:space="preserve">добровольных пожертвований средств юридических и физических лиц в Фонд «Победа» Городского округа «Жатай» </w:t>
      </w:r>
      <w:r w:rsidR="002A343F" w:rsidRPr="003D78F2">
        <w:rPr>
          <w:rFonts w:ascii="Times New Roman" w:eastAsia="Times New Roman" w:hAnsi="Times New Roman" w:cs="Times New Roman"/>
          <w:sz w:val="24"/>
          <w:szCs w:val="24"/>
        </w:rPr>
        <w:t xml:space="preserve">на сумму </w:t>
      </w:r>
      <w:r w:rsidRPr="003D78F2">
        <w:rPr>
          <w:rFonts w:ascii="Times New Roman" w:eastAsia="Times New Roman" w:hAnsi="Times New Roman" w:cs="Times New Roman"/>
          <w:sz w:val="24"/>
          <w:szCs w:val="24"/>
        </w:rPr>
        <w:t>200,0</w:t>
      </w:r>
      <w:r w:rsidR="002A343F" w:rsidRPr="003D78F2">
        <w:rPr>
          <w:rFonts w:ascii="Times New Roman" w:eastAsia="Times New Roman" w:hAnsi="Times New Roman" w:cs="Times New Roman"/>
          <w:sz w:val="24"/>
          <w:szCs w:val="24"/>
        </w:rPr>
        <w:t xml:space="preserve"> тыс. рублей, в том числе: </w:t>
      </w:r>
    </w:p>
    <w:p w:rsidR="002A343F" w:rsidRPr="003D78F2" w:rsidRDefault="002A343F" w:rsidP="003D78F2">
      <w:pPr>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семье военнослужащего, в связи с ранением военнослужащего - 1 человек на сумму 60,0 тыс. рублей;</w:t>
      </w:r>
    </w:p>
    <w:p w:rsidR="002A343F" w:rsidRPr="003D78F2" w:rsidRDefault="002A343F" w:rsidP="003D78F2">
      <w:pPr>
        <w:spacing w:after="0" w:line="240" w:lineRule="auto"/>
        <w:ind w:firstLine="54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военнослужащему при заключении контракта с 01 января 2026г. - 1человек на сумму 200,0 тыс. рублей;</w:t>
      </w:r>
    </w:p>
    <w:p w:rsidR="009A26FE" w:rsidRPr="003D78F2" w:rsidRDefault="009A26FE" w:rsidP="003D78F2">
      <w:pPr>
        <w:widowControl w:val="0"/>
        <w:autoSpaceDE w:val="0"/>
        <w:autoSpaceDN w:val="0"/>
        <w:spacing w:after="0" w:line="240" w:lineRule="auto"/>
        <w:ind w:firstLine="709"/>
        <w:jc w:val="both"/>
        <w:rPr>
          <w:rFonts w:ascii="Times New Roman" w:hAnsi="Times New Roman" w:cs="Times New Roman"/>
          <w:bCs/>
          <w:sz w:val="24"/>
          <w:szCs w:val="24"/>
          <w:highlight w:val="yellow"/>
          <w:lang w:eastAsia="ru-RU"/>
        </w:rPr>
      </w:pPr>
      <w:r w:rsidRPr="003D78F2">
        <w:rPr>
          <w:rFonts w:ascii="Times New Roman" w:hAnsi="Times New Roman" w:cs="Times New Roman"/>
          <w:bCs/>
          <w:sz w:val="24"/>
          <w:szCs w:val="24"/>
          <w:lang w:eastAsia="ru-RU"/>
        </w:rPr>
        <w:t xml:space="preserve">Образовавшийся остаток в размере 260,0 тыс. рублей средств Фонда «Победа» ГО «Жатай» будет уточнен </w:t>
      </w:r>
      <w:proofErr w:type="gramStart"/>
      <w:r w:rsidRPr="003D78F2">
        <w:rPr>
          <w:rFonts w:ascii="Times New Roman" w:hAnsi="Times New Roman" w:cs="Times New Roman"/>
          <w:bCs/>
          <w:sz w:val="24"/>
          <w:szCs w:val="24"/>
          <w:lang w:eastAsia="ru-RU"/>
        </w:rPr>
        <w:t>в  2026</w:t>
      </w:r>
      <w:proofErr w:type="gramEnd"/>
      <w:r w:rsidRPr="003D78F2">
        <w:rPr>
          <w:rFonts w:ascii="Times New Roman" w:hAnsi="Times New Roman" w:cs="Times New Roman"/>
          <w:bCs/>
          <w:sz w:val="24"/>
          <w:szCs w:val="24"/>
          <w:lang w:eastAsia="ru-RU"/>
        </w:rPr>
        <w:t xml:space="preserve"> году на цели, предусмотренные Фондом «Победа» ГО «Жатай».</w:t>
      </w:r>
    </w:p>
    <w:p w:rsidR="00AA31AA" w:rsidRPr="003D78F2" w:rsidRDefault="00AA31AA" w:rsidP="003D78F2">
      <w:pPr>
        <w:spacing w:after="0" w:line="240" w:lineRule="auto"/>
        <w:jc w:val="both"/>
        <w:rPr>
          <w:rFonts w:ascii="Times New Roman" w:eastAsia="Times New Roman" w:hAnsi="Times New Roman" w:cs="Times New Roman"/>
          <w:color w:val="FF0000"/>
          <w:sz w:val="24"/>
          <w:szCs w:val="24"/>
        </w:rPr>
      </w:pPr>
    </w:p>
    <w:p w:rsidR="00AA31AA" w:rsidRPr="003D78F2" w:rsidRDefault="00AA31AA" w:rsidP="003D78F2">
      <w:pPr>
        <w:spacing w:after="0" w:line="240" w:lineRule="auto"/>
        <w:jc w:val="both"/>
        <w:rPr>
          <w:rFonts w:ascii="Times New Roman" w:eastAsia="Times New Roman" w:hAnsi="Times New Roman" w:cs="Times New Roman"/>
          <w:b/>
          <w:bCs/>
          <w:color w:val="000000"/>
          <w:sz w:val="24"/>
          <w:szCs w:val="24"/>
        </w:rPr>
      </w:pPr>
      <w:r w:rsidRPr="003D78F2">
        <w:rPr>
          <w:rFonts w:ascii="Times New Roman" w:eastAsia="Times New Roman" w:hAnsi="Times New Roman" w:cs="Times New Roman"/>
          <w:b/>
          <w:bCs/>
          <w:color w:val="000000"/>
          <w:sz w:val="24"/>
          <w:szCs w:val="24"/>
        </w:rPr>
        <w:t>Задача 6. Усиление мер поддержки материнства и детства</w:t>
      </w:r>
    </w:p>
    <w:p w:rsidR="00AA31AA" w:rsidRPr="003D78F2" w:rsidRDefault="00AA31AA" w:rsidP="003D78F2">
      <w:pPr>
        <w:spacing w:after="0" w:line="240" w:lineRule="auto"/>
        <w:jc w:val="both"/>
        <w:rPr>
          <w:rFonts w:ascii="Times New Roman" w:eastAsia="Times New Roman" w:hAnsi="Times New Roman" w:cs="Times New Roman"/>
          <w:sz w:val="24"/>
          <w:szCs w:val="24"/>
        </w:rPr>
      </w:pPr>
    </w:p>
    <w:p w:rsidR="00AA31AA" w:rsidRPr="003D78F2" w:rsidRDefault="00AA31AA" w:rsidP="003D78F2">
      <w:pPr>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b/>
          <w:sz w:val="24"/>
          <w:szCs w:val="24"/>
        </w:rPr>
        <w:t>Мероприятие № 6.1.</w:t>
      </w:r>
      <w:r w:rsidRPr="003D78F2">
        <w:rPr>
          <w:rFonts w:ascii="Times New Roman" w:eastAsia="Times New Roman" w:hAnsi="Times New Roman" w:cs="Times New Roman"/>
          <w:sz w:val="24"/>
          <w:szCs w:val="24"/>
        </w:rPr>
        <w:t xml:space="preserve"> Предоставление единовременной социальной выплаты матерям пр</w:t>
      </w:r>
      <w:r w:rsidR="00E57308" w:rsidRPr="003D78F2">
        <w:rPr>
          <w:rFonts w:ascii="Times New Roman" w:eastAsia="Times New Roman" w:hAnsi="Times New Roman" w:cs="Times New Roman"/>
          <w:sz w:val="24"/>
          <w:szCs w:val="24"/>
        </w:rPr>
        <w:t xml:space="preserve">и рождении ребенка в 2022 году. </w:t>
      </w:r>
      <w:r w:rsidRPr="003D78F2">
        <w:rPr>
          <w:rFonts w:ascii="Times New Roman" w:eastAsia="Times New Roman" w:hAnsi="Times New Roman" w:cs="Times New Roman"/>
          <w:sz w:val="24"/>
          <w:szCs w:val="24"/>
        </w:rPr>
        <w:t>Мероприятие в 2025 году не финансировалось в связи с окончанием выплат в 2023 году.</w:t>
      </w:r>
    </w:p>
    <w:p w:rsidR="00AA31AA" w:rsidRPr="003D78F2" w:rsidRDefault="00AA31AA" w:rsidP="003D78F2">
      <w:pPr>
        <w:spacing w:after="0" w:line="240" w:lineRule="auto"/>
        <w:ind w:firstLine="567"/>
        <w:jc w:val="both"/>
        <w:rPr>
          <w:rFonts w:ascii="Times New Roman" w:eastAsia="Calibri" w:hAnsi="Times New Roman" w:cs="Times New Roman"/>
          <w:sz w:val="24"/>
          <w:szCs w:val="24"/>
        </w:rPr>
      </w:pPr>
      <w:r w:rsidRPr="003D78F2">
        <w:rPr>
          <w:rFonts w:ascii="Times New Roman" w:eastAsia="Times New Roman" w:hAnsi="Times New Roman" w:cs="Times New Roman"/>
          <w:sz w:val="24"/>
          <w:szCs w:val="24"/>
          <w:lang w:eastAsia="ru-RU"/>
        </w:rPr>
        <w:t xml:space="preserve">Сведения о показателях (индикаторах) </w:t>
      </w:r>
      <w:r w:rsidRPr="003D78F2">
        <w:rPr>
          <w:rFonts w:ascii="Times New Roman" w:eastAsia="Times New Roman" w:hAnsi="Times New Roman" w:cs="Times New Roman"/>
          <w:sz w:val="24"/>
          <w:szCs w:val="24"/>
        </w:rPr>
        <w:t xml:space="preserve">Муниципальной программы «Социальная поддержка населения Городского округа «Жатай» на </w:t>
      </w:r>
      <w:r w:rsidRPr="003D78F2">
        <w:rPr>
          <w:rFonts w:ascii="Times New Roman" w:eastAsia="Calibri" w:hAnsi="Times New Roman" w:cs="Times New Roman"/>
          <w:sz w:val="24"/>
          <w:szCs w:val="24"/>
        </w:rPr>
        <w:t>2023-2027 годы», реализованных за 2025 год:</w:t>
      </w:r>
    </w:p>
    <w:tbl>
      <w:tblPr>
        <w:tblW w:w="10094" w:type="dxa"/>
        <w:tblInd w:w="-176" w:type="dxa"/>
        <w:tblLayout w:type="fixed"/>
        <w:tblLook w:val="04A0" w:firstRow="1" w:lastRow="0" w:firstColumn="1" w:lastColumn="0" w:noHBand="0" w:noVBand="1"/>
      </w:tblPr>
      <w:tblGrid>
        <w:gridCol w:w="520"/>
        <w:gridCol w:w="4867"/>
        <w:gridCol w:w="1105"/>
        <w:gridCol w:w="1162"/>
        <w:gridCol w:w="1277"/>
        <w:gridCol w:w="1163"/>
      </w:tblGrid>
      <w:tr w:rsidR="00AA31AA" w:rsidRPr="003D78F2" w:rsidTr="00AA31AA">
        <w:trPr>
          <w:trHeight w:val="942"/>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п/п</w:t>
            </w: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tc>
        <w:tc>
          <w:tcPr>
            <w:tcW w:w="486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Наименование показателя (индикатора)</w:t>
            </w: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tc>
        <w:tc>
          <w:tcPr>
            <w:tcW w:w="110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Единица измерения</w:t>
            </w:r>
          </w:p>
        </w:tc>
        <w:tc>
          <w:tcPr>
            <w:tcW w:w="24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Значение показателей (индикаторов) </w:t>
            </w:r>
          </w:p>
        </w:tc>
        <w:tc>
          <w:tcPr>
            <w:tcW w:w="11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Выполнение/ % </w:t>
            </w:r>
          </w:p>
        </w:tc>
      </w:tr>
      <w:tr w:rsidR="00AA31AA" w:rsidRPr="003D78F2" w:rsidTr="00AA31AA">
        <w:trPr>
          <w:trHeight w:val="600"/>
        </w:trPr>
        <w:tc>
          <w:tcPr>
            <w:tcW w:w="520" w:type="dxa"/>
            <w:vMerge/>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tc>
        <w:tc>
          <w:tcPr>
            <w:tcW w:w="4867" w:type="dxa"/>
            <w:vMerge/>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tc>
        <w:tc>
          <w:tcPr>
            <w:tcW w:w="1162" w:type="dxa"/>
            <w:tcBorders>
              <w:top w:val="nil"/>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утверждено</w:t>
            </w:r>
          </w:p>
        </w:tc>
        <w:tc>
          <w:tcPr>
            <w:tcW w:w="1277" w:type="dxa"/>
            <w:tcBorders>
              <w:top w:val="nil"/>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достигнуто</w:t>
            </w:r>
          </w:p>
        </w:tc>
        <w:tc>
          <w:tcPr>
            <w:tcW w:w="1163" w:type="dxa"/>
            <w:vMerge/>
            <w:tcBorders>
              <w:top w:val="single" w:sz="4" w:space="0" w:color="auto"/>
              <w:left w:val="single" w:sz="4" w:space="0" w:color="auto"/>
              <w:bottom w:val="single" w:sz="4" w:space="0" w:color="000000"/>
              <w:right w:val="single" w:sz="4" w:space="0" w:color="auto"/>
            </w:tcBorders>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p>
        </w:tc>
      </w:tr>
      <w:tr w:rsidR="00AA31AA" w:rsidRPr="003D78F2" w:rsidTr="00AA31AA">
        <w:trPr>
          <w:trHeight w:val="255"/>
        </w:trPr>
        <w:tc>
          <w:tcPr>
            <w:tcW w:w="520" w:type="dxa"/>
            <w:tcBorders>
              <w:top w:val="nil"/>
              <w:left w:val="single" w:sz="4" w:space="0" w:color="auto"/>
              <w:bottom w:val="single" w:sz="4" w:space="0" w:color="auto"/>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w:t>
            </w:r>
          </w:p>
        </w:tc>
        <w:tc>
          <w:tcPr>
            <w:tcW w:w="4867" w:type="dxa"/>
            <w:tcBorders>
              <w:top w:val="nil"/>
              <w:left w:val="nil"/>
              <w:bottom w:val="single" w:sz="4" w:space="0" w:color="auto"/>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p>
        </w:tc>
        <w:tc>
          <w:tcPr>
            <w:tcW w:w="1105" w:type="dxa"/>
            <w:tcBorders>
              <w:top w:val="nil"/>
              <w:left w:val="nil"/>
              <w:bottom w:val="single" w:sz="4" w:space="0" w:color="auto"/>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162" w:type="dxa"/>
            <w:tcBorders>
              <w:top w:val="nil"/>
              <w:left w:val="nil"/>
              <w:bottom w:val="nil"/>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bCs/>
                <w:sz w:val="24"/>
                <w:szCs w:val="24"/>
                <w:lang w:eastAsia="ru-RU"/>
              </w:rPr>
            </w:pPr>
            <w:r w:rsidRPr="003D78F2">
              <w:rPr>
                <w:rFonts w:ascii="Times New Roman" w:eastAsia="Times New Roman" w:hAnsi="Times New Roman" w:cs="Times New Roman"/>
                <w:bCs/>
                <w:sz w:val="24"/>
                <w:szCs w:val="24"/>
                <w:lang w:eastAsia="ru-RU"/>
              </w:rPr>
              <w:t>4</w:t>
            </w:r>
          </w:p>
        </w:tc>
        <w:tc>
          <w:tcPr>
            <w:tcW w:w="1277" w:type="dxa"/>
            <w:tcBorders>
              <w:top w:val="nil"/>
              <w:left w:val="nil"/>
              <w:bottom w:val="nil"/>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5</w:t>
            </w:r>
          </w:p>
        </w:tc>
        <w:tc>
          <w:tcPr>
            <w:tcW w:w="1163" w:type="dxa"/>
            <w:tcBorders>
              <w:top w:val="nil"/>
              <w:left w:val="nil"/>
              <w:bottom w:val="nil"/>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w:t>
            </w:r>
          </w:p>
        </w:tc>
      </w:tr>
      <w:tr w:rsidR="00AA31AA" w:rsidRPr="003D78F2" w:rsidTr="00AA31AA">
        <w:trPr>
          <w:trHeight w:val="824"/>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w:t>
            </w:r>
          </w:p>
        </w:tc>
        <w:tc>
          <w:tcPr>
            <w:tcW w:w="4867" w:type="dxa"/>
            <w:tcBorders>
              <w:top w:val="nil"/>
              <w:left w:val="nil"/>
              <w:bottom w:val="single" w:sz="4" w:space="0" w:color="auto"/>
              <w:right w:val="single" w:sz="4" w:space="0" w:color="auto"/>
            </w:tcBorders>
            <w:shd w:val="clear" w:color="auto" w:fill="auto"/>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ветеранов тыла и вдов участников ВОВ, получивших единовременную выплату к 9 мая и новому году</w:t>
            </w:r>
          </w:p>
        </w:tc>
        <w:tc>
          <w:tcPr>
            <w:tcW w:w="1105" w:type="dxa"/>
            <w:tcBorders>
              <w:top w:val="nil"/>
              <w:left w:val="nil"/>
              <w:bottom w:val="single" w:sz="4" w:space="0" w:color="auto"/>
              <w:right w:val="nil"/>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85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p>
        </w:tc>
        <w:tc>
          <w:tcPr>
            <w:tcW w:w="4867" w:type="dxa"/>
            <w:tcBorders>
              <w:top w:val="single" w:sz="4" w:space="0" w:color="auto"/>
              <w:left w:val="nil"/>
              <w:bottom w:val="single" w:sz="4" w:space="0" w:color="auto"/>
              <w:right w:val="nil"/>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ветеранов тыла и вдов участников ВОВ, которым исполняется 85,90,95, 100 лет, получивших единовременную выплату</w:t>
            </w:r>
          </w:p>
        </w:tc>
        <w:tc>
          <w:tcPr>
            <w:tcW w:w="1105" w:type="dxa"/>
            <w:tcBorders>
              <w:top w:val="nil"/>
              <w:left w:val="single" w:sz="4" w:space="0" w:color="auto"/>
              <w:bottom w:val="single" w:sz="4" w:space="0" w:color="auto"/>
              <w:right w:val="nil"/>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w:t>
            </w:r>
          </w:p>
        </w:tc>
        <w:tc>
          <w:tcPr>
            <w:tcW w:w="1277" w:type="dxa"/>
            <w:tcBorders>
              <w:top w:val="nil"/>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w:t>
            </w:r>
          </w:p>
        </w:tc>
        <w:tc>
          <w:tcPr>
            <w:tcW w:w="1163" w:type="dxa"/>
            <w:tcBorders>
              <w:top w:val="nil"/>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40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4867" w:type="dxa"/>
            <w:tcBorders>
              <w:top w:val="single" w:sz="4" w:space="0" w:color="auto"/>
              <w:left w:val="nil"/>
              <w:bottom w:val="single" w:sz="4" w:space="0" w:color="auto"/>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граждан, которым присвоено звание "Почетный гражданин ГО "Жатай"</w:t>
            </w:r>
          </w:p>
        </w:tc>
        <w:tc>
          <w:tcPr>
            <w:tcW w:w="1105" w:type="dxa"/>
            <w:tcBorders>
              <w:top w:val="single" w:sz="4" w:space="0" w:color="auto"/>
              <w:left w:val="nil"/>
              <w:bottom w:val="single" w:sz="4" w:space="0" w:color="auto"/>
              <w:right w:val="nil"/>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w:t>
            </w:r>
          </w:p>
        </w:tc>
        <w:tc>
          <w:tcPr>
            <w:tcW w:w="4867" w:type="dxa"/>
            <w:tcBorders>
              <w:top w:val="nil"/>
              <w:left w:val="nil"/>
              <w:bottom w:val="single" w:sz="4" w:space="0" w:color="auto"/>
              <w:right w:val="single" w:sz="4" w:space="0" w:color="auto"/>
            </w:tcBorders>
            <w:shd w:val="clear" w:color="auto" w:fill="auto"/>
            <w:vAlign w:val="bottom"/>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граждан, получающих ежегодную единовременную выплату, имеющих звание "Почетный гражданин ГО "Жатай""</w:t>
            </w:r>
          </w:p>
        </w:tc>
        <w:tc>
          <w:tcPr>
            <w:tcW w:w="1105" w:type="dxa"/>
            <w:tcBorders>
              <w:top w:val="nil"/>
              <w:left w:val="nil"/>
              <w:bottom w:val="single" w:sz="4" w:space="0" w:color="auto"/>
              <w:right w:val="nil"/>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w:t>
            </w:r>
          </w:p>
        </w:tc>
        <w:tc>
          <w:tcPr>
            <w:tcW w:w="1277" w:type="dxa"/>
            <w:tcBorders>
              <w:top w:val="nil"/>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w:t>
            </w:r>
          </w:p>
        </w:tc>
        <w:tc>
          <w:tcPr>
            <w:tcW w:w="1163" w:type="dxa"/>
            <w:tcBorders>
              <w:top w:val="nil"/>
              <w:left w:val="nil"/>
              <w:bottom w:val="single" w:sz="4" w:space="0" w:color="auto"/>
              <w:right w:val="single" w:sz="4" w:space="0" w:color="auto"/>
            </w:tcBorders>
            <w:shd w:val="clear" w:color="auto" w:fill="auto"/>
            <w:vAlign w:val="center"/>
            <w:hideMark/>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255"/>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5</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граждан, получивших продуктовые наборы к 9 Мая</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305"/>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граждан получивших продуктовый набор к Новому году</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7</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7</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376"/>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7</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граждан, воспользовавшихся парикмахерскими услугами</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23</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23</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263"/>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граждан, посетивших мероприятие, посвященное 9 Мая</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70</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70</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455"/>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9</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муниципальных служащих, получающих доплату к трудовым пенсиям</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363"/>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мероприятий, проведенных для целевой группы центра</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Ед.</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11</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Доля пожилых людей, имеющих активную жизненную позицию, от общей численности пожилых людей</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граждан, оказавшихся в трудной жизненной ситуации и получивших единовременную помощь</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449"/>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13</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детей из  семей ТЖС, получивших новогодние подарки</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44</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44</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215"/>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14</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детей-инвалидов, получивших новогодние подарки</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80</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80</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15</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детей-сирот и детей, оставшихся без попечения родителей, получивших новогодние подарки</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46</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46</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16</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выпускников 9-х классов из малообеспеченных семей, получивших единовременную выплату</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10</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17</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выпускников 11-х классов из малообеспеченных семей, получивших единовременную выплату</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18</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Доля граждан, получивших социальную поддержку в общей численности граждан, имеющих право и обратившихся за их получением</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19</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лиц из числа детей-сирот и детей, оставшихся без попечения родителей, обеспеченных жилыми помещениями</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20</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лиц из числа детей-сирот и детей, оставшихся без попечения родителей, получивших памятные подарки</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21</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детей, устроенных в семью и получивших дополнительную единовременную выплату</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22</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детей-сирот и детей, оставшихся без попечения родителей, получивших путевку в санаторно-курортные организации (по медицинским показаниям), с оплатой проезда к месту лечения и обратно</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23</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детей-сирот и детей, оставшихся без попечения родителей получивших путевку в школьные спортивно-оздоровительные лагеря (базы) труда и отдыха, расположенные на территории республики</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15</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15</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24</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детей-сирот и детей, оставшихся без попечения родителей, на чье содержание производится выплата ежемесячного пособия</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42</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42</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458"/>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25</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приемных родителей, получающих вознаграждение</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3</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26</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доля детей-сирот и детей, оставшихся без попечения родителей, получивших социальную поддержку и государственные социальные гарантии, в общей численности детей-сирот и детей, оставшихся без попечения родителей, обратившихся за их получением</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434"/>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27</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Содержание 2-х специалистов по социальной и семейной политике</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Тыс. руб.</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2385,0</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2381,2</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99,8</w:t>
            </w:r>
          </w:p>
        </w:tc>
      </w:tr>
      <w:tr w:rsidR="00AA31AA" w:rsidRPr="003D78F2" w:rsidTr="00AA31AA">
        <w:trPr>
          <w:trHeight w:val="484"/>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28</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Содержание 2-х специалистов по опеке и попечительству</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Тыс. руб.</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2475,2</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2475,2</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AA31AA" w:rsidRPr="003D78F2" w:rsidTr="00AA31AA">
        <w:trPr>
          <w:trHeight w:val="392"/>
        </w:trPr>
        <w:tc>
          <w:tcPr>
            <w:tcW w:w="520"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29</w:t>
            </w:r>
          </w:p>
        </w:tc>
        <w:tc>
          <w:tcPr>
            <w:tcW w:w="4867" w:type="dxa"/>
            <w:tcBorders>
              <w:top w:val="nil"/>
              <w:left w:val="nil"/>
              <w:bottom w:val="single" w:sz="4" w:space="0" w:color="auto"/>
              <w:right w:val="single" w:sz="4" w:space="0" w:color="auto"/>
            </w:tcBorders>
            <w:shd w:val="clear" w:color="auto" w:fill="auto"/>
            <w:vAlign w:val="bottom"/>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граждан, получивших материальную помощь</w:t>
            </w:r>
          </w:p>
        </w:tc>
        <w:tc>
          <w:tcPr>
            <w:tcW w:w="1105" w:type="dxa"/>
            <w:tcBorders>
              <w:top w:val="nil"/>
              <w:left w:val="nil"/>
              <w:bottom w:val="single" w:sz="4" w:space="0" w:color="auto"/>
              <w:right w:val="nil"/>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45</w:t>
            </w:r>
          </w:p>
        </w:tc>
        <w:tc>
          <w:tcPr>
            <w:tcW w:w="1277"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44</w:t>
            </w:r>
          </w:p>
        </w:tc>
        <w:tc>
          <w:tcPr>
            <w:tcW w:w="1163" w:type="dxa"/>
            <w:tcBorders>
              <w:top w:val="nil"/>
              <w:left w:val="nil"/>
              <w:bottom w:val="single" w:sz="4" w:space="0" w:color="auto"/>
              <w:right w:val="single" w:sz="4" w:space="0" w:color="auto"/>
            </w:tcBorders>
            <w:shd w:val="clear" w:color="auto" w:fill="auto"/>
            <w:vAlign w:val="center"/>
          </w:tcPr>
          <w:p w:rsidR="00AA31AA" w:rsidRPr="003D78F2" w:rsidRDefault="00AA31AA"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97,7%</w:t>
            </w:r>
          </w:p>
        </w:tc>
      </w:tr>
    </w:tbl>
    <w:p w:rsidR="00AA31AA" w:rsidRPr="003D78F2" w:rsidRDefault="00AA31AA" w:rsidP="003D78F2">
      <w:pPr>
        <w:widowControl w:val="0"/>
        <w:autoSpaceDE w:val="0"/>
        <w:autoSpaceDN w:val="0"/>
        <w:spacing w:after="0" w:line="240" w:lineRule="auto"/>
        <w:ind w:left="360"/>
        <w:jc w:val="both"/>
        <w:rPr>
          <w:rFonts w:ascii="Times New Roman" w:eastAsia="Times New Roman" w:hAnsi="Times New Roman" w:cs="Times New Roman"/>
          <w:sz w:val="24"/>
          <w:szCs w:val="24"/>
        </w:rPr>
      </w:pPr>
    </w:p>
    <w:p w:rsidR="00AA31AA" w:rsidRPr="003D78F2" w:rsidRDefault="00AA31AA" w:rsidP="003D78F2">
      <w:pPr>
        <w:spacing w:after="0" w:line="240" w:lineRule="auto"/>
        <w:ind w:firstLine="567"/>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В результате проведенной оценки эффективность программы «Социальная поддержка населения Городского округа «Жатай» на </w:t>
      </w:r>
      <w:r w:rsidRPr="003D78F2">
        <w:rPr>
          <w:rFonts w:ascii="Times New Roman" w:eastAsia="Calibri" w:hAnsi="Times New Roman" w:cs="Times New Roman"/>
          <w:sz w:val="24"/>
          <w:szCs w:val="24"/>
        </w:rPr>
        <w:t xml:space="preserve">2023-2027 годы» за 2025 год </w:t>
      </w:r>
      <w:r w:rsidRPr="003D78F2">
        <w:rPr>
          <w:rFonts w:ascii="Times New Roman" w:eastAsia="Times New Roman" w:hAnsi="Times New Roman" w:cs="Times New Roman"/>
          <w:sz w:val="24"/>
          <w:szCs w:val="24"/>
        </w:rPr>
        <w:t xml:space="preserve">составила </w:t>
      </w:r>
      <w:r w:rsidRPr="003D78F2">
        <w:rPr>
          <w:rFonts w:ascii="Times New Roman" w:eastAsia="Times New Roman" w:hAnsi="Times New Roman" w:cs="Times New Roman"/>
          <w:b/>
          <w:sz w:val="24"/>
          <w:szCs w:val="24"/>
        </w:rPr>
        <w:t>0,9</w:t>
      </w:r>
      <w:r w:rsidRPr="003D78F2">
        <w:rPr>
          <w:rFonts w:ascii="Times New Roman" w:eastAsia="Times New Roman" w:hAnsi="Times New Roman" w:cs="Times New Roman"/>
          <w:sz w:val="24"/>
          <w:szCs w:val="24"/>
        </w:rPr>
        <w:t>, что соответствует высокому уровню.</w:t>
      </w:r>
    </w:p>
    <w:p w:rsidR="005625DF" w:rsidRPr="003D78F2" w:rsidRDefault="005625DF" w:rsidP="008F697B">
      <w:pPr>
        <w:spacing w:line="240" w:lineRule="auto"/>
        <w:jc w:val="center"/>
        <w:rPr>
          <w:rFonts w:ascii="Times New Roman" w:eastAsia="Times New Roman" w:hAnsi="Times New Roman" w:cs="Times New Roman"/>
          <w:sz w:val="24"/>
          <w:szCs w:val="24"/>
        </w:rPr>
      </w:pPr>
    </w:p>
    <w:p w:rsidR="005D29EE" w:rsidRPr="003D78F2" w:rsidRDefault="005D29EE" w:rsidP="008F697B">
      <w:pPr>
        <w:tabs>
          <w:tab w:val="left" w:pos="0"/>
          <w:tab w:val="left" w:pos="1276"/>
          <w:tab w:val="left" w:pos="1418"/>
        </w:tabs>
        <w:spacing w:after="0" w:line="240" w:lineRule="auto"/>
        <w:ind w:firstLine="567"/>
        <w:contextualSpacing/>
        <w:jc w:val="center"/>
        <w:rPr>
          <w:rFonts w:ascii="Times New Roman" w:eastAsia="Calibri" w:hAnsi="Times New Roman" w:cs="Times New Roman"/>
          <w:b/>
          <w:sz w:val="24"/>
          <w:szCs w:val="24"/>
        </w:rPr>
      </w:pPr>
      <w:r w:rsidRPr="003D78F2">
        <w:rPr>
          <w:rFonts w:ascii="Times New Roman" w:eastAsia="Calibri" w:hAnsi="Times New Roman" w:cs="Times New Roman"/>
          <w:b/>
          <w:sz w:val="24"/>
          <w:szCs w:val="24"/>
        </w:rPr>
        <w:t>13. Муниципальная программа «Доступная среда ГО «Жатай» на 2023-2027 годы»</w:t>
      </w:r>
    </w:p>
    <w:p w:rsidR="005D29EE" w:rsidRPr="003D78F2" w:rsidRDefault="005D29EE" w:rsidP="003D78F2">
      <w:pPr>
        <w:spacing w:after="0" w:line="240" w:lineRule="auto"/>
        <w:ind w:firstLine="709"/>
        <w:jc w:val="both"/>
        <w:rPr>
          <w:rFonts w:ascii="Times New Roman" w:eastAsia="Calibri" w:hAnsi="Times New Roman" w:cs="Times New Roman"/>
          <w:b/>
          <w:sz w:val="24"/>
          <w:szCs w:val="24"/>
        </w:rPr>
      </w:pPr>
    </w:p>
    <w:p w:rsidR="00AA31AA" w:rsidRPr="003D78F2" w:rsidRDefault="00AA31AA" w:rsidP="003D78F2">
      <w:pPr>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Основной целью Программы является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 культуры, физической культуры и спорта, муниципальных услуг.</w:t>
      </w:r>
    </w:p>
    <w:p w:rsidR="00AA31AA" w:rsidRPr="003D78F2" w:rsidRDefault="00AA31AA" w:rsidP="003D78F2">
      <w:pPr>
        <w:spacing w:after="0" w:line="240" w:lineRule="auto"/>
        <w:ind w:firstLine="709"/>
        <w:jc w:val="both"/>
        <w:rPr>
          <w:rFonts w:ascii="Times New Roman" w:eastAsia="Calibri" w:hAnsi="Times New Roman" w:cs="Times New Roman"/>
          <w:b/>
          <w:sz w:val="24"/>
          <w:szCs w:val="24"/>
        </w:rPr>
      </w:pPr>
      <w:r w:rsidRPr="003D78F2">
        <w:rPr>
          <w:rFonts w:ascii="Times New Roman" w:eastAsia="Calibri" w:hAnsi="Times New Roman" w:cs="Times New Roman"/>
          <w:sz w:val="24"/>
          <w:szCs w:val="24"/>
        </w:rPr>
        <w:t>Для достижения основной цели программы необходимо решить следующие задачи:</w:t>
      </w:r>
    </w:p>
    <w:p w:rsidR="00AA31AA" w:rsidRPr="003D78F2" w:rsidRDefault="00AA31AA" w:rsidP="003D78F2">
      <w:pPr>
        <w:tabs>
          <w:tab w:val="left" w:pos="851"/>
        </w:tabs>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1. Повышение уровня доступности объектов и услуг</w:t>
      </w:r>
      <w:r w:rsidR="00E57308" w:rsidRPr="003D78F2">
        <w:rPr>
          <w:rFonts w:ascii="Times New Roman" w:eastAsia="Calibri" w:hAnsi="Times New Roman" w:cs="Times New Roman"/>
          <w:sz w:val="24"/>
          <w:szCs w:val="24"/>
        </w:rPr>
        <w:t xml:space="preserve"> </w:t>
      </w:r>
      <w:r w:rsidRPr="003D78F2">
        <w:rPr>
          <w:rFonts w:ascii="Times New Roman" w:eastAsia="Calibri" w:hAnsi="Times New Roman" w:cs="Times New Roman"/>
          <w:sz w:val="24"/>
          <w:szCs w:val="24"/>
        </w:rPr>
        <w:t>для инвалидов и других маломобильных групп населения в сфере образования;</w:t>
      </w:r>
    </w:p>
    <w:p w:rsidR="00AA31AA" w:rsidRPr="003D78F2" w:rsidRDefault="00AA31AA" w:rsidP="003D78F2">
      <w:pPr>
        <w:tabs>
          <w:tab w:val="left" w:pos="851"/>
        </w:tabs>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2. Повышение уровня   доступности приоритетных объектов и услуг для инвалидов и других маломобильных групп населения в сфере культуры;</w:t>
      </w:r>
    </w:p>
    <w:p w:rsidR="00AA31AA" w:rsidRPr="003D78F2" w:rsidRDefault="00AA31AA" w:rsidP="003D78F2">
      <w:pPr>
        <w:tabs>
          <w:tab w:val="left" w:pos="851"/>
        </w:tabs>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3. Повышение уровня доступности объектов Окружной Администрации Городского округа «Жатай» для инвалидов и других маломобильных групп населения к муниципальным услугам;</w:t>
      </w:r>
    </w:p>
    <w:p w:rsidR="00AA31AA" w:rsidRPr="003D78F2" w:rsidRDefault="00AA31AA" w:rsidP="003D78F2">
      <w:pPr>
        <w:tabs>
          <w:tab w:val="left" w:pos="851"/>
        </w:tabs>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4. Обеспечение жилых помещений и общедомового имущества средствами доступности для маломобильной группы населения (заявительный характер).</w:t>
      </w:r>
    </w:p>
    <w:p w:rsidR="00AA31AA" w:rsidRPr="003D78F2" w:rsidRDefault="00AA31AA" w:rsidP="003D78F2">
      <w:pPr>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На реализацию всех мероприятий Муниципальной программы «</w:t>
      </w:r>
      <w:r w:rsidRPr="003D78F2">
        <w:rPr>
          <w:rFonts w:ascii="Times New Roman" w:eastAsia="Times New Roman" w:hAnsi="Times New Roman" w:cs="Times New Roman"/>
          <w:sz w:val="24"/>
          <w:szCs w:val="24"/>
          <w:lang w:eastAsia="ru-RU"/>
        </w:rPr>
        <w:t>Доступная среда Городского округа «Жатай» на 2023-2027 годы</w:t>
      </w:r>
      <w:r w:rsidRPr="003D78F2">
        <w:rPr>
          <w:rFonts w:ascii="Times New Roman" w:eastAsia="Calibri" w:hAnsi="Times New Roman" w:cs="Times New Roman"/>
          <w:sz w:val="24"/>
          <w:szCs w:val="24"/>
        </w:rPr>
        <w:t xml:space="preserve">» в 2025 году были предусмотрены средства в размере 1250,0 тыс. рублей, освоено 1196,8 тыс. рублей (освоение 95,7%) в том числе: </w:t>
      </w:r>
    </w:p>
    <w:p w:rsidR="00AA31AA" w:rsidRPr="003D78F2" w:rsidRDefault="00AA31AA" w:rsidP="003D78F2">
      <w:pPr>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из </w:t>
      </w:r>
      <w:r w:rsidR="00E57308" w:rsidRPr="003D78F2">
        <w:rPr>
          <w:rFonts w:ascii="Times New Roman" w:eastAsia="Calibri" w:hAnsi="Times New Roman" w:cs="Times New Roman"/>
          <w:sz w:val="24"/>
          <w:szCs w:val="24"/>
        </w:rPr>
        <w:t xml:space="preserve">местного </w:t>
      </w:r>
      <w:r w:rsidRPr="003D78F2">
        <w:rPr>
          <w:rFonts w:ascii="Times New Roman" w:eastAsia="Calibri" w:hAnsi="Times New Roman" w:cs="Times New Roman"/>
          <w:sz w:val="24"/>
          <w:szCs w:val="24"/>
        </w:rPr>
        <w:t>бюджета ГО «Жатай» выделено 1250,0 тыс. рублей.</w:t>
      </w:r>
    </w:p>
    <w:p w:rsidR="00AA31AA" w:rsidRPr="003D78F2" w:rsidRDefault="00AA31AA" w:rsidP="003D78F2">
      <w:pPr>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из государственного бюджета РС(Я) </w:t>
      </w:r>
      <w:r w:rsidR="00E57308" w:rsidRPr="003D78F2">
        <w:rPr>
          <w:rFonts w:ascii="Times New Roman" w:eastAsia="Calibri" w:hAnsi="Times New Roman" w:cs="Times New Roman"/>
          <w:sz w:val="24"/>
          <w:szCs w:val="24"/>
        </w:rPr>
        <w:t>финансирование отсутствовало.</w:t>
      </w:r>
    </w:p>
    <w:p w:rsidR="00AA31AA" w:rsidRPr="003D78F2" w:rsidRDefault="00AA31AA" w:rsidP="003D78F2">
      <w:pPr>
        <w:spacing w:after="0" w:line="240" w:lineRule="auto"/>
        <w:ind w:firstLine="709"/>
        <w:jc w:val="both"/>
        <w:rPr>
          <w:rFonts w:ascii="Times New Roman" w:hAnsi="Times New Roman" w:cs="Times New Roman"/>
          <w:sz w:val="24"/>
          <w:szCs w:val="24"/>
        </w:rPr>
      </w:pPr>
      <w:r w:rsidRPr="003D78F2">
        <w:rPr>
          <w:rFonts w:ascii="Times New Roman" w:eastAsia="Calibri" w:hAnsi="Times New Roman" w:cs="Times New Roman"/>
          <w:sz w:val="24"/>
          <w:szCs w:val="24"/>
        </w:rPr>
        <w:t xml:space="preserve">По статистическим данным ГКУ РС(Я) «Управления социальной защиты населения и труда г. Якутска при Министерстве труда и социального развития Республики Саха (Якутия)» численность инвалидов в Городском округе «Жатай» по состоянию на 01 января 2026 года составляет 528 чел. (инв. 1, 2, 3 группы) (АППГ – 521 чел.) из них 80 детей (2022 – 52 детей-инвалидов, 2023г. – 58 детей-инвалидов, 2024г – 61 ребенок). </w:t>
      </w:r>
    </w:p>
    <w:p w:rsidR="00AA31AA" w:rsidRPr="003D78F2" w:rsidRDefault="00AA31AA" w:rsidP="003D78F2">
      <w:pPr>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Следует отметить следующие результаты данной деятельности за 2025 год:</w:t>
      </w:r>
    </w:p>
    <w:p w:rsidR="00AA31AA" w:rsidRPr="003D78F2" w:rsidRDefault="00AA31AA" w:rsidP="003D78F2">
      <w:pPr>
        <w:spacing w:after="0" w:line="240" w:lineRule="auto"/>
        <w:ind w:firstLine="709"/>
        <w:jc w:val="both"/>
        <w:rPr>
          <w:rFonts w:ascii="Times New Roman" w:eastAsia="Calibri" w:hAnsi="Times New Roman" w:cs="Times New Roman"/>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color w:val="000000"/>
          <w:sz w:val="24"/>
          <w:szCs w:val="24"/>
        </w:rPr>
        <w:t xml:space="preserve">Задача №. 1. </w:t>
      </w:r>
      <w:r w:rsidRPr="003D78F2">
        <w:rPr>
          <w:rFonts w:ascii="Times New Roman" w:eastAsia="Times New Roman" w:hAnsi="Times New Roman" w:cs="Times New Roman"/>
          <w:b/>
          <w:bCs/>
          <w:color w:val="000000"/>
          <w:sz w:val="24"/>
          <w:szCs w:val="24"/>
        </w:rPr>
        <w:t>Повышение   уровня доступности приоритетных объектов и услуг</w:t>
      </w:r>
      <w:r w:rsidR="00E57308" w:rsidRPr="003D78F2">
        <w:rPr>
          <w:rFonts w:ascii="Times New Roman" w:eastAsia="Times New Roman" w:hAnsi="Times New Roman" w:cs="Times New Roman"/>
          <w:b/>
          <w:bCs/>
          <w:color w:val="000000"/>
          <w:sz w:val="24"/>
          <w:szCs w:val="24"/>
        </w:rPr>
        <w:t xml:space="preserve">     </w:t>
      </w:r>
      <w:r w:rsidRPr="003D78F2">
        <w:rPr>
          <w:rFonts w:ascii="Times New Roman" w:eastAsia="Times New Roman" w:hAnsi="Times New Roman" w:cs="Times New Roman"/>
          <w:b/>
          <w:bCs/>
          <w:color w:val="000000"/>
          <w:sz w:val="24"/>
          <w:szCs w:val="24"/>
        </w:rPr>
        <w:t>для инвалидов, людей с ОВЗ других маломобильных групп населения в сфере</w:t>
      </w:r>
      <w:r w:rsidR="00E57308" w:rsidRPr="003D78F2">
        <w:rPr>
          <w:rFonts w:ascii="Times New Roman" w:eastAsia="Times New Roman" w:hAnsi="Times New Roman" w:cs="Times New Roman"/>
          <w:b/>
          <w:bCs/>
          <w:color w:val="000000"/>
          <w:sz w:val="24"/>
          <w:szCs w:val="24"/>
        </w:rPr>
        <w:t xml:space="preserve"> </w:t>
      </w:r>
      <w:r w:rsidRPr="003D78F2">
        <w:rPr>
          <w:rFonts w:ascii="Times New Roman" w:eastAsia="Times New Roman" w:hAnsi="Times New Roman" w:cs="Times New Roman"/>
          <w:b/>
          <w:bCs/>
          <w:color w:val="000000"/>
          <w:sz w:val="24"/>
          <w:szCs w:val="24"/>
        </w:rPr>
        <w:t>образования</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На реализацию данной задачи было выделено 810,0 тыс. рублей, фактически израсходовано 795,6 тыс. рублей, (освоено 98,2%). </w:t>
      </w:r>
    </w:p>
    <w:p w:rsidR="00AA31AA" w:rsidRPr="003D78F2" w:rsidRDefault="00AA31AA" w:rsidP="003D78F2">
      <w:pPr>
        <w:spacing w:after="0" w:line="240" w:lineRule="auto"/>
        <w:ind w:firstLine="709"/>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
          <w:color w:val="000000"/>
          <w:sz w:val="24"/>
          <w:szCs w:val="24"/>
        </w:rPr>
        <w:t xml:space="preserve">Мероприятие №1.1 </w:t>
      </w:r>
      <w:r w:rsidRPr="003D78F2">
        <w:rPr>
          <w:rFonts w:ascii="Times New Roman" w:eastAsia="Times New Roman" w:hAnsi="Times New Roman" w:cs="Times New Roman"/>
          <w:bCs/>
          <w:color w:val="000000"/>
          <w:sz w:val="24"/>
          <w:szCs w:val="24"/>
          <w:lang w:eastAsia="ru-RU"/>
        </w:rPr>
        <w:t>Актуализация и разработка нормативных актов, регламентирующих работу с инвалидами, детьми-инвалидами и людей с ОВЗ в сфере образования.</w:t>
      </w:r>
    </w:p>
    <w:p w:rsidR="00AA31AA" w:rsidRPr="003D78F2" w:rsidRDefault="00AA31AA" w:rsidP="003D78F2">
      <w:pPr>
        <w:spacing w:after="0" w:line="240" w:lineRule="auto"/>
        <w:ind w:firstLine="709"/>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Cs/>
          <w:color w:val="000000"/>
          <w:sz w:val="24"/>
          <w:szCs w:val="24"/>
          <w:lang w:eastAsia="ru-RU"/>
        </w:rPr>
        <w:t xml:space="preserve">Данное мероприятие проходит без выделения финансирования. В каждом образовательном учреждении ГО «Жатай» имеются нормативные акты, регламентирующие работу с детьми-инвалидами и другими маломобильными группами населения в сфере образования. </w:t>
      </w:r>
    </w:p>
    <w:p w:rsidR="00AA31AA" w:rsidRPr="003D78F2" w:rsidRDefault="00AA31AA" w:rsidP="003D78F2">
      <w:pPr>
        <w:spacing w:after="0" w:line="240" w:lineRule="auto"/>
        <w:ind w:firstLine="709"/>
        <w:jc w:val="both"/>
        <w:rPr>
          <w:rFonts w:ascii="Times New Roman" w:eastAsia="Times New Roman" w:hAnsi="Times New Roman" w:cs="Times New Roman"/>
          <w:bCs/>
          <w:color w:val="000000"/>
          <w:sz w:val="24"/>
          <w:szCs w:val="24"/>
          <w:lang w:eastAsia="ru-RU"/>
        </w:rPr>
      </w:pPr>
      <w:r w:rsidRPr="003D78F2">
        <w:rPr>
          <w:rFonts w:ascii="Times New Roman" w:eastAsia="Times New Roman" w:hAnsi="Times New Roman" w:cs="Times New Roman"/>
          <w:b/>
          <w:color w:val="000000"/>
          <w:sz w:val="24"/>
          <w:szCs w:val="24"/>
        </w:rPr>
        <w:t>Мероприятие № 1.2.</w:t>
      </w:r>
      <w:r w:rsidRPr="003D78F2">
        <w:rPr>
          <w:rFonts w:ascii="Times New Roman" w:eastAsia="Times New Roman" w:hAnsi="Times New Roman" w:cs="Times New Roman"/>
          <w:color w:val="000000"/>
          <w:sz w:val="24"/>
          <w:szCs w:val="24"/>
        </w:rPr>
        <w:t xml:space="preserve"> Формирование доступной среды для инвалидов, детей- инвалидов, людей с ОВЗ и маломобильных групп населения</w:t>
      </w:r>
      <w:r w:rsidR="00A11F6C" w:rsidRPr="003D78F2">
        <w:rPr>
          <w:rFonts w:ascii="Times New Roman" w:eastAsia="Times New Roman" w:hAnsi="Times New Roman" w:cs="Times New Roman"/>
          <w:color w:val="000000"/>
          <w:sz w:val="24"/>
          <w:szCs w:val="24"/>
        </w:rPr>
        <w:t xml:space="preserve"> (далее – МГН)</w:t>
      </w:r>
      <w:r w:rsidRPr="003D78F2">
        <w:rPr>
          <w:rFonts w:ascii="Times New Roman" w:eastAsia="Times New Roman" w:hAnsi="Times New Roman" w:cs="Times New Roman"/>
          <w:color w:val="000000"/>
          <w:sz w:val="24"/>
          <w:szCs w:val="24"/>
        </w:rPr>
        <w:t xml:space="preserve"> в сфере образования путем обеспечения необходимыми приспособлениями и оборудованием.</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На данное мероприятие было </w:t>
      </w:r>
      <w:r w:rsidRPr="003D78F2">
        <w:rPr>
          <w:rFonts w:ascii="Times New Roman" w:eastAsia="Times New Roman" w:hAnsi="Times New Roman" w:cs="Times New Roman"/>
          <w:sz w:val="24"/>
          <w:szCs w:val="24"/>
        </w:rPr>
        <w:t>выделено</w:t>
      </w:r>
      <w:r w:rsidR="00E57308" w:rsidRPr="003D78F2">
        <w:rPr>
          <w:rFonts w:ascii="Times New Roman" w:eastAsia="Times New Roman" w:hAnsi="Times New Roman" w:cs="Times New Roman"/>
          <w:sz w:val="24"/>
          <w:szCs w:val="24"/>
        </w:rPr>
        <w:t xml:space="preserve"> и </w:t>
      </w:r>
      <w:r w:rsidR="00E57308" w:rsidRPr="003D78F2">
        <w:rPr>
          <w:rFonts w:ascii="Times New Roman" w:eastAsia="Times New Roman" w:hAnsi="Times New Roman" w:cs="Times New Roman"/>
          <w:color w:val="000000"/>
          <w:sz w:val="24"/>
          <w:szCs w:val="24"/>
        </w:rPr>
        <w:t>израсходовано</w:t>
      </w:r>
      <w:r w:rsidRPr="003D78F2">
        <w:rPr>
          <w:rFonts w:ascii="Times New Roman" w:eastAsia="Times New Roman" w:hAnsi="Times New Roman" w:cs="Times New Roman"/>
          <w:sz w:val="24"/>
          <w:szCs w:val="24"/>
        </w:rPr>
        <w:t xml:space="preserve"> 790,0 </w:t>
      </w:r>
      <w:r w:rsidRPr="003D78F2">
        <w:rPr>
          <w:rFonts w:ascii="Times New Roman" w:eastAsia="Times New Roman" w:hAnsi="Times New Roman" w:cs="Times New Roman"/>
          <w:color w:val="000000"/>
          <w:sz w:val="24"/>
          <w:szCs w:val="24"/>
        </w:rPr>
        <w:t>тыс. рублей (освоено 100%)</w:t>
      </w:r>
      <w:r w:rsidR="00E57308" w:rsidRPr="003D78F2">
        <w:rPr>
          <w:rFonts w:ascii="Times New Roman" w:eastAsia="Times New Roman" w:hAnsi="Times New Roman" w:cs="Times New Roman"/>
          <w:color w:val="000000"/>
          <w:sz w:val="24"/>
          <w:szCs w:val="24"/>
        </w:rPr>
        <w:t>.</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Для реа</w:t>
      </w:r>
      <w:r w:rsidR="00E57308" w:rsidRPr="003D78F2">
        <w:rPr>
          <w:rFonts w:ascii="Times New Roman" w:eastAsia="Times New Roman" w:hAnsi="Times New Roman" w:cs="Times New Roman"/>
          <w:color w:val="000000"/>
          <w:sz w:val="24"/>
          <w:szCs w:val="24"/>
        </w:rPr>
        <w:t>лизации данного мероприятия была</w:t>
      </w:r>
      <w:r w:rsidRPr="003D78F2">
        <w:rPr>
          <w:rFonts w:ascii="Times New Roman" w:eastAsia="Times New Roman" w:hAnsi="Times New Roman" w:cs="Times New Roman"/>
          <w:color w:val="000000"/>
          <w:sz w:val="24"/>
          <w:szCs w:val="24"/>
        </w:rPr>
        <w:t xml:space="preserve"> выделена субсидия МБОУ ДО «ДЮСШ»</w:t>
      </w:r>
      <w:r w:rsidR="00E57308" w:rsidRPr="003D78F2">
        <w:rPr>
          <w:rFonts w:ascii="Times New Roman" w:eastAsia="Times New Roman" w:hAnsi="Times New Roman" w:cs="Times New Roman"/>
          <w:color w:val="000000"/>
          <w:sz w:val="24"/>
          <w:szCs w:val="24"/>
        </w:rPr>
        <w:t xml:space="preserve"> для приобретения безопасного спускового механизма в чашу плавательного бассейна «Олимпия» для инвалидов и </w:t>
      </w:r>
      <w:r w:rsidR="00A11F6C" w:rsidRPr="003D78F2">
        <w:rPr>
          <w:rFonts w:ascii="Times New Roman" w:eastAsia="Times New Roman" w:hAnsi="Times New Roman" w:cs="Times New Roman"/>
          <w:color w:val="000000"/>
          <w:sz w:val="24"/>
          <w:szCs w:val="24"/>
        </w:rPr>
        <w:t>маломобильных групп населения</w:t>
      </w:r>
      <w:r w:rsidRPr="003D78F2">
        <w:rPr>
          <w:rFonts w:ascii="Times New Roman" w:eastAsia="Times New Roman" w:hAnsi="Times New Roman" w:cs="Times New Roman"/>
          <w:color w:val="000000"/>
          <w:sz w:val="24"/>
          <w:szCs w:val="24"/>
        </w:rPr>
        <w:t xml:space="preserve"> в размере 790,0 тыс. рублей</w:t>
      </w:r>
      <w:r w:rsidR="00E57308" w:rsidRPr="003D78F2">
        <w:rPr>
          <w:rFonts w:ascii="Times New Roman" w:eastAsia="Times New Roman" w:hAnsi="Times New Roman" w:cs="Times New Roman"/>
          <w:color w:val="000000"/>
          <w:sz w:val="24"/>
          <w:szCs w:val="24"/>
        </w:rPr>
        <w:t>.</w:t>
      </w:r>
      <w:r w:rsidRPr="003D78F2">
        <w:rPr>
          <w:rFonts w:ascii="Times New Roman" w:eastAsia="Times New Roman" w:hAnsi="Times New Roman" w:cs="Times New Roman"/>
          <w:color w:val="000000"/>
          <w:sz w:val="24"/>
          <w:szCs w:val="24"/>
        </w:rPr>
        <w:t xml:space="preserve"> </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color w:val="000000"/>
          <w:sz w:val="24"/>
          <w:szCs w:val="24"/>
        </w:rPr>
        <w:t xml:space="preserve">Мероприятие № 1. </w:t>
      </w:r>
      <w:r w:rsidRPr="003D78F2">
        <w:rPr>
          <w:rFonts w:ascii="Times New Roman" w:eastAsia="Times New Roman" w:hAnsi="Times New Roman" w:cs="Times New Roman"/>
          <w:color w:val="000000"/>
          <w:sz w:val="24"/>
          <w:szCs w:val="24"/>
        </w:rPr>
        <w:t xml:space="preserve">Создание условий для социальной адаптации в сфере образования для инвалидов, детей-инвалидов, людей с ОВЗ и маломобильных групп населения. В 2025 году не финансировалось. </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color w:val="000000"/>
          <w:sz w:val="24"/>
          <w:szCs w:val="24"/>
        </w:rPr>
        <w:t>Мероприятие №1.4.</w:t>
      </w:r>
      <w:r w:rsidRPr="003D78F2">
        <w:rPr>
          <w:rFonts w:ascii="Times New Roman" w:eastAsia="Times New Roman" w:hAnsi="Times New Roman" w:cs="Times New Roman"/>
          <w:color w:val="000000"/>
          <w:sz w:val="24"/>
          <w:szCs w:val="24"/>
        </w:rPr>
        <w:t xml:space="preserve"> Информационное обеспечение и мероприятия, обучение специалистов в сфере образования, направленные на преодоление социальной разобщенности для инвалидов, детей-инвалидов, людей с ОВЗ и маломобильных групп населения.</w:t>
      </w:r>
    </w:p>
    <w:p w:rsidR="00A41746"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На данное мероприятие было выделено 20,0 тыс. рублей из средств </w:t>
      </w:r>
      <w:r w:rsidR="00A41746" w:rsidRPr="003D78F2">
        <w:rPr>
          <w:rFonts w:ascii="Times New Roman" w:eastAsia="Times New Roman" w:hAnsi="Times New Roman" w:cs="Times New Roman"/>
          <w:color w:val="000000"/>
          <w:sz w:val="24"/>
          <w:szCs w:val="24"/>
        </w:rPr>
        <w:t xml:space="preserve">местного </w:t>
      </w:r>
      <w:r w:rsidRPr="003D78F2">
        <w:rPr>
          <w:rFonts w:ascii="Times New Roman" w:eastAsia="Times New Roman" w:hAnsi="Times New Roman" w:cs="Times New Roman"/>
          <w:color w:val="000000"/>
          <w:sz w:val="24"/>
          <w:szCs w:val="24"/>
        </w:rPr>
        <w:t xml:space="preserve">бюджета ГО «Жатай», освоено 5,6 тыс. рублей (28% освоение). </w:t>
      </w:r>
      <w:r w:rsidR="00A41746" w:rsidRPr="003D78F2">
        <w:rPr>
          <w:rFonts w:ascii="Times New Roman" w:eastAsia="Times New Roman" w:hAnsi="Times New Roman" w:cs="Times New Roman"/>
          <w:color w:val="000000"/>
          <w:sz w:val="24"/>
          <w:szCs w:val="24"/>
        </w:rPr>
        <w:t xml:space="preserve">Предоставлена субсидия в размере 5,6 тыс. рублей МБОУ ДО ЦВР «Росток» на приобретение материалов для проведения мастер-классов </w:t>
      </w:r>
      <w:r w:rsidR="00A41746" w:rsidRPr="003D78F2">
        <w:rPr>
          <w:rFonts w:ascii="Times New Roman" w:hAnsi="Times New Roman" w:cs="Times New Roman"/>
          <w:sz w:val="24"/>
          <w:szCs w:val="24"/>
        </w:rPr>
        <w:t>«Мастерская Деда Мороза»</w:t>
      </w:r>
      <w:r w:rsidR="00A41746" w:rsidRPr="003D78F2">
        <w:rPr>
          <w:rFonts w:ascii="Times New Roman" w:eastAsia="Times New Roman" w:hAnsi="Times New Roman" w:cs="Times New Roman"/>
          <w:color w:val="000000"/>
          <w:sz w:val="24"/>
          <w:szCs w:val="24"/>
        </w:rPr>
        <w:t xml:space="preserve"> в рамках проведения Декады инвалидов в ГО «Жатай». </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Экономия средств бюджета ГО «Жатай»</w:t>
      </w:r>
      <w:r w:rsidR="00BC1E83" w:rsidRPr="003D78F2">
        <w:rPr>
          <w:rFonts w:ascii="Times New Roman" w:eastAsia="Times New Roman" w:hAnsi="Times New Roman" w:cs="Times New Roman"/>
          <w:color w:val="000000"/>
          <w:sz w:val="24"/>
          <w:szCs w:val="24"/>
        </w:rPr>
        <w:t>,</w:t>
      </w:r>
      <w:r w:rsidRPr="003D78F2">
        <w:rPr>
          <w:rFonts w:ascii="Times New Roman" w:eastAsia="Times New Roman" w:hAnsi="Times New Roman" w:cs="Times New Roman"/>
          <w:color w:val="000000"/>
          <w:sz w:val="24"/>
          <w:szCs w:val="24"/>
        </w:rPr>
        <w:t xml:space="preserve"> связана с </w:t>
      </w:r>
      <w:proofErr w:type="spellStart"/>
      <w:r w:rsidRPr="003D78F2">
        <w:rPr>
          <w:rFonts w:ascii="Times New Roman" w:eastAsia="Times New Roman" w:hAnsi="Times New Roman" w:cs="Times New Roman"/>
          <w:color w:val="000000"/>
          <w:sz w:val="24"/>
          <w:szCs w:val="24"/>
        </w:rPr>
        <w:t>софинансированием</w:t>
      </w:r>
      <w:proofErr w:type="spellEnd"/>
      <w:r w:rsidRPr="003D78F2">
        <w:rPr>
          <w:rFonts w:ascii="Times New Roman" w:eastAsia="Times New Roman" w:hAnsi="Times New Roman" w:cs="Times New Roman"/>
          <w:color w:val="000000"/>
          <w:sz w:val="24"/>
          <w:szCs w:val="24"/>
        </w:rPr>
        <w:t xml:space="preserve"> мероприятий для детей-инвалидов и детей с ОВЗ за счет</w:t>
      </w:r>
      <w:r w:rsidR="00A41746" w:rsidRPr="003D78F2">
        <w:rPr>
          <w:rFonts w:ascii="Times New Roman" w:eastAsia="Times New Roman" w:hAnsi="Times New Roman" w:cs="Times New Roman"/>
          <w:color w:val="000000"/>
          <w:sz w:val="24"/>
          <w:szCs w:val="24"/>
        </w:rPr>
        <w:t xml:space="preserve"> </w:t>
      </w:r>
      <w:proofErr w:type="gramStart"/>
      <w:r w:rsidR="00A41746" w:rsidRPr="003D78F2">
        <w:rPr>
          <w:rFonts w:ascii="Times New Roman" w:eastAsia="Times New Roman" w:hAnsi="Times New Roman" w:cs="Times New Roman"/>
          <w:color w:val="000000"/>
          <w:sz w:val="24"/>
          <w:szCs w:val="24"/>
        </w:rPr>
        <w:t xml:space="preserve">средств </w:t>
      </w:r>
      <w:r w:rsidRPr="003D78F2">
        <w:rPr>
          <w:rFonts w:ascii="Times New Roman" w:eastAsia="Times New Roman" w:hAnsi="Times New Roman" w:cs="Times New Roman"/>
          <w:color w:val="000000"/>
          <w:sz w:val="24"/>
          <w:szCs w:val="24"/>
        </w:rPr>
        <w:t xml:space="preserve"> МБДОУ</w:t>
      </w:r>
      <w:proofErr w:type="gramEnd"/>
      <w:r w:rsidRPr="003D78F2">
        <w:rPr>
          <w:rFonts w:ascii="Times New Roman" w:eastAsia="Times New Roman" w:hAnsi="Times New Roman" w:cs="Times New Roman"/>
          <w:color w:val="000000"/>
          <w:sz w:val="24"/>
          <w:szCs w:val="24"/>
        </w:rPr>
        <w:t xml:space="preserve"> д/с №4 «Снежинка». Учреждение самостоятельно приобрели необходимые материалы для проведения игр, конкурсов и подарков детям-инвалидам, принявшим участие в мероприятиях в Декаду инвалидов в Городском округе «Жатай». </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color w:val="000000"/>
          <w:sz w:val="24"/>
          <w:szCs w:val="24"/>
        </w:rPr>
        <w:t xml:space="preserve"> Задача №. 2. </w:t>
      </w:r>
      <w:r w:rsidRPr="003D78F2">
        <w:rPr>
          <w:rFonts w:ascii="Times New Roman" w:eastAsia="Times New Roman" w:hAnsi="Times New Roman" w:cs="Times New Roman"/>
          <w:b/>
          <w:bCs/>
          <w:color w:val="000000"/>
          <w:sz w:val="24"/>
          <w:szCs w:val="24"/>
        </w:rPr>
        <w:t>Повышение уровня доступности объектов и услуг в сфере культуры для инвалидов, детей-инвалидов, людей с ОВЗ и маломобильных групп населения.</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На реализацию данной задачи из муниципального бюджета было выделено 25,0 тыс. рублей, фактически израсходовано 15,0 тыс. рублей (освоено 60,0%). </w:t>
      </w:r>
    </w:p>
    <w:p w:rsidR="00AA31AA" w:rsidRPr="003D78F2" w:rsidRDefault="00AA31AA"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            </w:t>
      </w:r>
      <w:r w:rsidRPr="003D78F2">
        <w:rPr>
          <w:rFonts w:ascii="Times New Roman" w:eastAsia="Times New Roman" w:hAnsi="Times New Roman" w:cs="Times New Roman"/>
          <w:b/>
          <w:color w:val="000000"/>
          <w:sz w:val="24"/>
          <w:szCs w:val="24"/>
        </w:rPr>
        <w:t xml:space="preserve">Мероприятие №2.1. </w:t>
      </w:r>
      <w:r w:rsidRPr="003D78F2">
        <w:rPr>
          <w:rFonts w:ascii="Times New Roman" w:eastAsia="Times New Roman" w:hAnsi="Times New Roman" w:cs="Times New Roman"/>
          <w:color w:val="000000"/>
          <w:sz w:val="24"/>
          <w:szCs w:val="24"/>
        </w:rPr>
        <w:t xml:space="preserve">Актуализация и разработка нормативных актов, регламентирующих работу с инвалидами и другими маломобильными группами населения. </w:t>
      </w:r>
      <w:r w:rsidRPr="003D78F2">
        <w:rPr>
          <w:rFonts w:ascii="Times New Roman" w:eastAsia="Times New Roman" w:hAnsi="Times New Roman" w:cs="Times New Roman"/>
          <w:bCs/>
          <w:color w:val="000000"/>
          <w:sz w:val="24"/>
          <w:szCs w:val="24"/>
          <w:lang w:eastAsia="ru-RU"/>
        </w:rPr>
        <w:t xml:space="preserve">Данное мероприятие проходит без выделения финансирования. В учреждениях культуры ГО «Жатай» </w:t>
      </w:r>
      <w:r w:rsidRPr="003D78F2">
        <w:rPr>
          <w:rFonts w:ascii="Times New Roman" w:eastAsia="Times New Roman" w:hAnsi="Times New Roman" w:cs="Times New Roman"/>
          <w:color w:val="000000"/>
          <w:sz w:val="24"/>
          <w:szCs w:val="24"/>
        </w:rPr>
        <w:t>МБУ Дом культуры «Маяк», МБУ Музей ГО «Жатай», МБУ «</w:t>
      </w:r>
      <w:proofErr w:type="spellStart"/>
      <w:r w:rsidRPr="003D78F2">
        <w:rPr>
          <w:rFonts w:ascii="Times New Roman" w:eastAsia="Times New Roman" w:hAnsi="Times New Roman" w:cs="Times New Roman"/>
          <w:color w:val="000000"/>
          <w:sz w:val="24"/>
          <w:szCs w:val="24"/>
        </w:rPr>
        <w:t>Жатайская</w:t>
      </w:r>
      <w:proofErr w:type="spellEnd"/>
      <w:r w:rsidRPr="003D78F2">
        <w:rPr>
          <w:rFonts w:ascii="Times New Roman" w:eastAsia="Times New Roman" w:hAnsi="Times New Roman" w:cs="Times New Roman"/>
          <w:color w:val="000000"/>
          <w:sz w:val="24"/>
          <w:szCs w:val="24"/>
        </w:rPr>
        <w:t xml:space="preserve"> городская библиотека» </w:t>
      </w:r>
      <w:r w:rsidRPr="003D78F2">
        <w:rPr>
          <w:rFonts w:ascii="Times New Roman" w:eastAsia="Times New Roman" w:hAnsi="Times New Roman" w:cs="Times New Roman"/>
          <w:bCs/>
          <w:color w:val="000000"/>
          <w:sz w:val="24"/>
          <w:szCs w:val="24"/>
          <w:lang w:eastAsia="ru-RU"/>
        </w:rPr>
        <w:t xml:space="preserve">имеются </w:t>
      </w:r>
      <w:r w:rsidRPr="003D78F2">
        <w:rPr>
          <w:rFonts w:ascii="Times New Roman" w:eastAsia="Times New Roman" w:hAnsi="Times New Roman" w:cs="Times New Roman"/>
          <w:color w:val="000000"/>
          <w:sz w:val="24"/>
          <w:szCs w:val="24"/>
        </w:rPr>
        <w:t>нормативные акты,</w:t>
      </w:r>
      <w:r w:rsidRPr="003D78F2">
        <w:rPr>
          <w:rFonts w:ascii="Times New Roman" w:eastAsia="Times New Roman" w:hAnsi="Times New Roman" w:cs="Times New Roman"/>
          <w:bCs/>
          <w:color w:val="000000"/>
          <w:sz w:val="24"/>
          <w:szCs w:val="24"/>
          <w:lang w:eastAsia="ru-RU"/>
        </w:rPr>
        <w:t xml:space="preserve"> регламентирующие работу с детьми-инвалидами и другими маломобильными группами населения в сфере образования.</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color w:val="000000"/>
          <w:sz w:val="24"/>
          <w:szCs w:val="24"/>
        </w:rPr>
        <w:t>Мероприятие № 2.2</w:t>
      </w:r>
      <w:r w:rsidRPr="003D78F2">
        <w:rPr>
          <w:rFonts w:ascii="Times New Roman" w:eastAsia="Times New Roman" w:hAnsi="Times New Roman" w:cs="Times New Roman"/>
          <w:color w:val="000000"/>
          <w:sz w:val="24"/>
          <w:szCs w:val="24"/>
        </w:rPr>
        <w:t>.</w:t>
      </w:r>
      <w:r w:rsidRPr="003D78F2">
        <w:rPr>
          <w:rFonts w:ascii="Times New Roman" w:eastAsia="Times New Roman" w:hAnsi="Times New Roman" w:cs="Times New Roman"/>
          <w:color w:val="000000"/>
          <w:sz w:val="24"/>
          <w:szCs w:val="24"/>
          <w:lang w:eastAsia="ru-RU"/>
        </w:rPr>
        <w:t xml:space="preserve"> </w:t>
      </w:r>
      <w:r w:rsidRPr="003D78F2">
        <w:rPr>
          <w:rFonts w:ascii="Times New Roman" w:eastAsia="Times New Roman" w:hAnsi="Times New Roman" w:cs="Times New Roman"/>
          <w:color w:val="000000"/>
          <w:sz w:val="24"/>
          <w:szCs w:val="24"/>
        </w:rPr>
        <w:t>Формирование доступной среды для инвалидов, детей- инвалидов, людей с ОВЗ и маломобильных групп населения в сфере культуры путем обеспечения необходимым приспособлениями и оборудованием.</w:t>
      </w:r>
      <w:r w:rsidRPr="003D78F2">
        <w:rPr>
          <w:rFonts w:ascii="Times New Roman" w:eastAsia="Times New Roman" w:hAnsi="Times New Roman" w:cs="Times New Roman"/>
          <w:b/>
          <w:color w:val="000000"/>
          <w:sz w:val="24"/>
          <w:szCs w:val="24"/>
        </w:rPr>
        <w:t xml:space="preserve"> </w:t>
      </w:r>
      <w:r w:rsidRPr="003D78F2">
        <w:rPr>
          <w:rFonts w:ascii="Times New Roman" w:eastAsia="Times New Roman" w:hAnsi="Times New Roman" w:cs="Times New Roman"/>
          <w:color w:val="000000"/>
          <w:sz w:val="24"/>
          <w:szCs w:val="24"/>
        </w:rPr>
        <w:t xml:space="preserve">В 2025 году данное мероприятие не финансировалось. </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bCs/>
          <w:color w:val="000000"/>
          <w:sz w:val="24"/>
          <w:szCs w:val="24"/>
        </w:rPr>
        <w:t xml:space="preserve">Мероприятие № 2.3. </w:t>
      </w:r>
      <w:r w:rsidRPr="003D78F2">
        <w:rPr>
          <w:rFonts w:ascii="Times New Roman" w:eastAsia="Times New Roman" w:hAnsi="Times New Roman" w:cs="Times New Roman"/>
          <w:bCs/>
          <w:color w:val="000000"/>
          <w:sz w:val="24"/>
          <w:szCs w:val="24"/>
        </w:rPr>
        <w:t xml:space="preserve">Создание условий для социальной адаптации в сфере культуры для инвалидов, детей-инвалидов, людей с ОВЗ и маломобильных групп населения. </w:t>
      </w:r>
      <w:r w:rsidRPr="003D78F2">
        <w:rPr>
          <w:rFonts w:ascii="Times New Roman" w:eastAsia="Times New Roman" w:hAnsi="Times New Roman" w:cs="Times New Roman"/>
          <w:color w:val="000000"/>
          <w:sz w:val="24"/>
          <w:szCs w:val="24"/>
        </w:rPr>
        <w:t>В 2025 году данное мероприятие не финансировалось.</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bCs/>
          <w:color w:val="000000"/>
          <w:sz w:val="24"/>
          <w:szCs w:val="24"/>
        </w:rPr>
        <w:t xml:space="preserve">Мероприятие №2.4. </w:t>
      </w:r>
      <w:r w:rsidRPr="003D78F2">
        <w:rPr>
          <w:rFonts w:ascii="Times New Roman" w:eastAsia="Times New Roman" w:hAnsi="Times New Roman" w:cs="Times New Roman"/>
          <w:bCs/>
          <w:color w:val="000000"/>
          <w:sz w:val="24"/>
          <w:szCs w:val="24"/>
        </w:rPr>
        <w:t>Информационное обеспечение и мероприятия, в сфере культуры, направленные на преодоление социальной разобщенности для инвалидов, детей-инвалидов, людей с ОВЗ и маломобильных групп населения.</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 xml:space="preserve">На данное мероприятие было выделены средства бюджета ГО «Жатай» в размере 25,0 тыс. рублей, фактически израсходовано 15,0 тыс. рублей (освоение 60%). Экономия средств бюджета ГО «Жатай» связана с тем, что на территории ГО «Жатай» находятся три учреждения культуры, выделенные на </w:t>
      </w:r>
      <w:r w:rsidR="00BC1E83" w:rsidRPr="003D78F2">
        <w:rPr>
          <w:rFonts w:ascii="Times New Roman" w:eastAsia="Times New Roman" w:hAnsi="Times New Roman" w:cs="Times New Roman"/>
          <w:color w:val="000000"/>
          <w:sz w:val="24"/>
          <w:szCs w:val="24"/>
        </w:rPr>
        <w:t xml:space="preserve">данное </w:t>
      </w:r>
      <w:r w:rsidRPr="003D78F2">
        <w:rPr>
          <w:rFonts w:ascii="Times New Roman" w:eastAsia="Times New Roman" w:hAnsi="Times New Roman" w:cs="Times New Roman"/>
          <w:color w:val="000000"/>
          <w:sz w:val="24"/>
          <w:szCs w:val="24"/>
        </w:rPr>
        <w:t>мероприятие средства</w:t>
      </w:r>
      <w:r w:rsidR="00BC1E83" w:rsidRPr="003D78F2">
        <w:rPr>
          <w:rFonts w:ascii="Times New Roman" w:eastAsia="Times New Roman" w:hAnsi="Times New Roman" w:cs="Times New Roman"/>
          <w:color w:val="000000"/>
          <w:sz w:val="24"/>
          <w:szCs w:val="24"/>
        </w:rPr>
        <w:t>,</w:t>
      </w:r>
      <w:r w:rsidRPr="003D78F2">
        <w:rPr>
          <w:rFonts w:ascii="Times New Roman" w:eastAsia="Times New Roman" w:hAnsi="Times New Roman" w:cs="Times New Roman"/>
          <w:color w:val="000000"/>
          <w:sz w:val="24"/>
          <w:szCs w:val="24"/>
        </w:rPr>
        <w:t xml:space="preserve"> были рассчитаны на всех. Однако заявку на получение субсидии подали только МБУ «</w:t>
      </w:r>
      <w:proofErr w:type="spellStart"/>
      <w:r w:rsidRPr="003D78F2">
        <w:rPr>
          <w:rFonts w:ascii="Times New Roman" w:eastAsia="Times New Roman" w:hAnsi="Times New Roman" w:cs="Times New Roman"/>
          <w:color w:val="000000"/>
          <w:sz w:val="24"/>
          <w:szCs w:val="24"/>
        </w:rPr>
        <w:t>Жатайская</w:t>
      </w:r>
      <w:proofErr w:type="spellEnd"/>
      <w:r w:rsidRPr="003D78F2">
        <w:rPr>
          <w:rFonts w:ascii="Times New Roman" w:eastAsia="Times New Roman" w:hAnsi="Times New Roman" w:cs="Times New Roman"/>
          <w:color w:val="000000"/>
          <w:sz w:val="24"/>
          <w:szCs w:val="24"/>
        </w:rPr>
        <w:t xml:space="preserve"> городская библиотека»</w:t>
      </w:r>
      <w:r w:rsidR="00BC1E83" w:rsidRPr="003D78F2">
        <w:rPr>
          <w:rFonts w:ascii="Times New Roman" w:eastAsia="Times New Roman" w:hAnsi="Times New Roman" w:cs="Times New Roman"/>
          <w:color w:val="000000"/>
          <w:sz w:val="24"/>
          <w:szCs w:val="24"/>
        </w:rPr>
        <w:t>, которая провела</w:t>
      </w:r>
      <w:r w:rsidRPr="003D78F2">
        <w:rPr>
          <w:rFonts w:ascii="Times New Roman" w:eastAsia="Times New Roman" w:hAnsi="Times New Roman" w:cs="Times New Roman"/>
          <w:color w:val="000000"/>
          <w:sz w:val="24"/>
          <w:szCs w:val="24"/>
        </w:rPr>
        <w:t xml:space="preserve"> конкурс среди инвалидов по зрению по чтению на языке Брайля. Победителям конкурса были вручены сертификаты от магазина ДНС. Остальные учреждения провели мероприятия для детей-инвалидов и детей с ОВЗ за счет собственных средств. </w:t>
      </w:r>
    </w:p>
    <w:p w:rsidR="00AA31AA" w:rsidRPr="003D78F2" w:rsidRDefault="00AA31AA" w:rsidP="003D78F2">
      <w:pPr>
        <w:spacing w:after="0" w:line="240" w:lineRule="auto"/>
        <w:jc w:val="both"/>
        <w:rPr>
          <w:rFonts w:ascii="Times New Roman" w:eastAsia="Times New Roman" w:hAnsi="Times New Roman" w:cs="Times New Roman"/>
          <w:b/>
          <w:color w:val="000000"/>
          <w:sz w:val="24"/>
          <w:szCs w:val="24"/>
        </w:rPr>
      </w:pPr>
      <w:r w:rsidRPr="003D78F2">
        <w:rPr>
          <w:rFonts w:ascii="Times New Roman" w:eastAsia="Times New Roman" w:hAnsi="Times New Roman" w:cs="Times New Roman"/>
          <w:color w:val="000000"/>
          <w:sz w:val="24"/>
          <w:szCs w:val="24"/>
        </w:rPr>
        <w:t xml:space="preserve">            </w:t>
      </w:r>
    </w:p>
    <w:p w:rsidR="00AA31AA" w:rsidRPr="003D78F2" w:rsidRDefault="00AA31AA" w:rsidP="003D78F2">
      <w:pPr>
        <w:spacing w:after="0" w:line="240" w:lineRule="auto"/>
        <w:ind w:firstLine="709"/>
        <w:jc w:val="both"/>
        <w:rPr>
          <w:rFonts w:ascii="Times New Roman" w:eastAsia="Times New Roman" w:hAnsi="Times New Roman" w:cs="Times New Roman"/>
          <w:b/>
          <w:bCs/>
          <w:color w:val="000000"/>
          <w:sz w:val="24"/>
          <w:szCs w:val="24"/>
        </w:rPr>
      </w:pPr>
      <w:r w:rsidRPr="003D78F2">
        <w:rPr>
          <w:rFonts w:ascii="Times New Roman" w:eastAsia="Times New Roman" w:hAnsi="Times New Roman" w:cs="Times New Roman"/>
          <w:b/>
          <w:color w:val="000000"/>
          <w:sz w:val="24"/>
          <w:szCs w:val="24"/>
        </w:rPr>
        <w:t>Задача №. 3</w:t>
      </w:r>
      <w:r w:rsidRPr="003D78F2">
        <w:rPr>
          <w:rFonts w:ascii="Times New Roman" w:eastAsia="Times New Roman" w:hAnsi="Times New Roman" w:cs="Times New Roman"/>
          <w:color w:val="000000"/>
          <w:sz w:val="24"/>
          <w:szCs w:val="24"/>
        </w:rPr>
        <w:t xml:space="preserve"> </w:t>
      </w:r>
      <w:r w:rsidRPr="003D78F2">
        <w:rPr>
          <w:rFonts w:ascii="Times New Roman" w:eastAsia="Times New Roman" w:hAnsi="Times New Roman" w:cs="Times New Roman"/>
          <w:b/>
          <w:bCs/>
          <w:color w:val="000000"/>
          <w:sz w:val="24"/>
          <w:szCs w:val="24"/>
        </w:rPr>
        <w:t>Повышение уровня доступности объектов Окружной Администрации Городского округа «Жатай» для инвалидов и других маломобильных групп населения к муниципальным услугам</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На реализацию данной задачи из муниципального бюджета было выделено 11,0 тыс. рублей, фактически израсходовано 11,0тыс. рублей (освоение 100%).</w:t>
      </w:r>
    </w:p>
    <w:p w:rsidR="00AA31AA" w:rsidRPr="003D78F2" w:rsidRDefault="00AA31AA" w:rsidP="003D78F2">
      <w:pPr>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b/>
          <w:color w:val="000000"/>
          <w:sz w:val="24"/>
          <w:szCs w:val="24"/>
        </w:rPr>
        <w:t xml:space="preserve">           Мероприятие №3.1 </w:t>
      </w:r>
      <w:r w:rsidRPr="003D78F2">
        <w:rPr>
          <w:rFonts w:ascii="Times New Roman" w:eastAsia="Times New Roman" w:hAnsi="Times New Roman" w:cs="Times New Roman"/>
          <w:sz w:val="24"/>
          <w:szCs w:val="24"/>
        </w:rPr>
        <w:t xml:space="preserve">Актуализация и разработка нормативных актов, регламентирующих работу с инвалидами и другими маломобильными группами населения Окружной Администрации Городского округа «Жатай». </w:t>
      </w:r>
    </w:p>
    <w:p w:rsidR="00AA31AA" w:rsidRPr="003D78F2" w:rsidRDefault="00AA31AA" w:rsidP="003D78F2">
      <w:pPr>
        <w:spacing w:after="0" w:line="240" w:lineRule="auto"/>
        <w:ind w:firstLine="709"/>
        <w:jc w:val="both"/>
        <w:rPr>
          <w:rFonts w:ascii="Times New Roman" w:eastAsia="Times New Roman" w:hAnsi="Times New Roman" w:cs="Times New Roman"/>
          <w:color w:val="FF0000"/>
          <w:sz w:val="24"/>
          <w:szCs w:val="24"/>
        </w:rPr>
      </w:pPr>
      <w:r w:rsidRPr="003D78F2">
        <w:rPr>
          <w:rFonts w:ascii="Times New Roman" w:eastAsia="Times New Roman" w:hAnsi="Times New Roman" w:cs="Times New Roman"/>
          <w:bCs/>
          <w:color w:val="000000"/>
          <w:sz w:val="24"/>
          <w:szCs w:val="24"/>
          <w:lang w:eastAsia="ru-RU"/>
        </w:rPr>
        <w:t>Данное мероприятие проходит без выделения финансирования. Помещение Окружной Администрации ГО «Жатай» по адресу, 677902, РС(Я), п. Жатай</w:t>
      </w:r>
      <w:r w:rsidRPr="008F697B">
        <w:rPr>
          <w:rFonts w:ascii="Times New Roman" w:eastAsia="Times New Roman" w:hAnsi="Times New Roman" w:cs="Times New Roman"/>
          <w:bCs/>
          <w:color w:val="000000"/>
          <w:sz w:val="24"/>
          <w:szCs w:val="24"/>
          <w:lang w:eastAsia="ru-RU"/>
        </w:rPr>
        <w:t>, ул. Северная, д.29 имеет необходимые правовые акты, регламентирующие работу с инвалидами и другими МГН.</w:t>
      </w:r>
      <w:r w:rsidRPr="003D78F2">
        <w:rPr>
          <w:rFonts w:ascii="Times New Roman" w:eastAsia="Times New Roman" w:hAnsi="Times New Roman" w:cs="Times New Roman"/>
          <w:bCs/>
          <w:color w:val="000000"/>
          <w:sz w:val="24"/>
          <w:szCs w:val="24"/>
          <w:lang w:eastAsia="ru-RU"/>
        </w:rPr>
        <w:t xml:space="preserve"> </w:t>
      </w:r>
    </w:p>
    <w:p w:rsidR="00AA31AA" w:rsidRPr="003D78F2" w:rsidRDefault="00AA31AA" w:rsidP="003D78F2">
      <w:pPr>
        <w:spacing w:after="0" w:line="240" w:lineRule="auto"/>
        <w:ind w:firstLine="709"/>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rPr>
        <w:t xml:space="preserve">Мероприятие № 3.2. </w:t>
      </w:r>
      <w:r w:rsidRPr="003D78F2">
        <w:rPr>
          <w:rFonts w:ascii="Times New Roman" w:eastAsia="Times New Roman" w:hAnsi="Times New Roman" w:cs="Times New Roman"/>
          <w:bCs/>
          <w:color w:val="000000"/>
          <w:sz w:val="24"/>
          <w:szCs w:val="24"/>
        </w:rPr>
        <w:t xml:space="preserve">Формирование доступной среды для инвалидов, детей-инвалидов, людей с ОВЗ и маломобильных групп населения путем обеспечения необходимым приспособлениями оборудованием. </w:t>
      </w:r>
      <w:r w:rsidRPr="003D78F2">
        <w:rPr>
          <w:rFonts w:ascii="Times New Roman" w:eastAsia="Times New Roman" w:hAnsi="Times New Roman" w:cs="Times New Roman"/>
          <w:color w:val="000000"/>
          <w:sz w:val="24"/>
          <w:szCs w:val="24"/>
        </w:rPr>
        <w:t>Данное мероприятие в 2025 году не финансировалось.</w:t>
      </w:r>
      <w:r w:rsidRPr="003D78F2">
        <w:rPr>
          <w:rFonts w:ascii="Times New Roman" w:eastAsia="Times New Roman" w:hAnsi="Times New Roman" w:cs="Times New Roman"/>
          <w:b/>
          <w:bCs/>
          <w:color w:val="000000"/>
          <w:sz w:val="24"/>
          <w:szCs w:val="24"/>
          <w:lang w:eastAsia="ru-RU"/>
        </w:rPr>
        <w:t xml:space="preserve"> </w:t>
      </w:r>
    </w:p>
    <w:p w:rsidR="00AA31AA" w:rsidRPr="003D78F2" w:rsidRDefault="00AA31AA" w:rsidP="003D78F2">
      <w:pPr>
        <w:spacing w:after="0" w:line="240" w:lineRule="auto"/>
        <w:ind w:firstLine="709"/>
        <w:jc w:val="both"/>
        <w:rPr>
          <w:rFonts w:ascii="Times New Roman" w:eastAsia="Times New Roman" w:hAnsi="Times New Roman" w:cs="Times New Roman"/>
          <w:b/>
          <w:bCs/>
          <w:color w:val="000000"/>
          <w:sz w:val="24"/>
          <w:szCs w:val="24"/>
          <w:lang w:eastAsia="ru-RU"/>
        </w:rPr>
      </w:pPr>
      <w:r w:rsidRPr="003D78F2">
        <w:rPr>
          <w:rFonts w:ascii="Times New Roman" w:eastAsia="Times New Roman" w:hAnsi="Times New Roman" w:cs="Times New Roman"/>
          <w:b/>
          <w:bCs/>
          <w:color w:val="000000"/>
          <w:sz w:val="24"/>
          <w:szCs w:val="24"/>
        </w:rPr>
        <w:t xml:space="preserve">Мероприятие № 3.3 </w:t>
      </w:r>
      <w:r w:rsidRPr="003D78F2">
        <w:rPr>
          <w:rFonts w:ascii="Times New Roman" w:eastAsia="Times New Roman" w:hAnsi="Times New Roman" w:cs="Times New Roman"/>
          <w:bCs/>
          <w:color w:val="000000"/>
          <w:sz w:val="24"/>
          <w:szCs w:val="24"/>
        </w:rPr>
        <w:t>Создание условий для социальной адаптации для инвалидов, людей с ОВЗ и маломобильных групп населения.</w:t>
      </w:r>
      <w:r w:rsidRPr="003D78F2">
        <w:rPr>
          <w:rFonts w:ascii="Times New Roman" w:eastAsia="Times New Roman" w:hAnsi="Times New Roman" w:cs="Times New Roman"/>
          <w:color w:val="000000"/>
          <w:sz w:val="24"/>
          <w:szCs w:val="24"/>
        </w:rPr>
        <w:t xml:space="preserve"> Данное мероприятие в 2025 году не финансировалось.</w:t>
      </w:r>
      <w:r w:rsidRPr="003D78F2">
        <w:rPr>
          <w:rFonts w:ascii="Times New Roman" w:eastAsia="Times New Roman" w:hAnsi="Times New Roman" w:cs="Times New Roman"/>
          <w:b/>
          <w:bCs/>
          <w:color w:val="000000"/>
          <w:sz w:val="24"/>
          <w:szCs w:val="24"/>
          <w:lang w:eastAsia="ru-RU"/>
        </w:rPr>
        <w:t xml:space="preserve"> </w:t>
      </w:r>
    </w:p>
    <w:p w:rsidR="00AA31AA" w:rsidRPr="003D78F2" w:rsidRDefault="00AA31AA" w:rsidP="003D78F2">
      <w:pPr>
        <w:spacing w:after="0" w:line="240" w:lineRule="auto"/>
        <w:jc w:val="both"/>
        <w:rPr>
          <w:rFonts w:ascii="Times New Roman" w:eastAsia="Times New Roman" w:hAnsi="Times New Roman" w:cs="Times New Roman"/>
          <w:bCs/>
          <w:color w:val="000000"/>
          <w:sz w:val="24"/>
          <w:szCs w:val="24"/>
        </w:rPr>
      </w:pPr>
      <w:r w:rsidRPr="003D78F2">
        <w:rPr>
          <w:rFonts w:ascii="Times New Roman" w:eastAsia="Times New Roman" w:hAnsi="Times New Roman" w:cs="Times New Roman"/>
          <w:b/>
          <w:bCs/>
          <w:color w:val="000000"/>
          <w:sz w:val="24"/>
          <w:szCs w:val="24"/>
        </w:rPr>
        <w:t xml:space="preserve">            Мероприятие № 3.4. </w:t>
      </w:r>
      <w:r w:rsidRPr="003D78F2">
        <w:rPr>
          <w:rFonts w:ascii="Times New Roman" w:eastAsia="Times New Roman" w:hAnsi="Times New Roman" w:cs="Times New Roman"/>
          <w:bCs/>
          <w:color w:val="000000"/>
          <w:sz w:val="24"/>
          <w:szCs w:val="24"/>
        </w:rPr>
        <w:t>Информационное обеспечение, мероприятия, обучение специалистов направленные на преодоление социальной разобщенности для инвалидов, детей-инвалидов, людей с ОВЗ и маломобильных групп населения.</w:t>
      </w:r>
    </w:p>
    <w:p w:rsidR="00AA31AA" w:rsidRPr="003D78F2" w:rsidRDefault="00C50969" w:rsidP="003D78F2">
      <w:pPr>
        <w:pStyle w:val="a7"/>
        <w:ind w:firstLine="709"/>
        <w:jc w:val="both"/>
        <w:rPr>
          <w:rFonts w:ascii="Times New Roman" w:hAnsi="Times New Roman" w:cs="Times New Roman"/>
          <w:color w:val="FF0000"/>
          <w:sz w:val="24"/>
          <w:szCs w:val="24"/>
          <w:lang w:eastAsia="ru-RU"/>
        </w:rPr>
      </w:pPr>
      <w:r w:rsidRPr="003D78F2">
        <w:rPr>
          <w:rFonts w:ascii="Times New Roman" w:eastAsia="Times New Roman" w:hAnsi="Times New Roman" w:cs="Times New Roman"/>
          <w:color w:val="000000"/>
          <w:sz w:val="24"/>
          <w:szCs w:val="24"/>
        </w:rPr>
        <w:t>На данное мероприятие предусмотрено</w:t>
      </w:r>
      <w:r w:rsidR="00BC1E83" w:rsidRPr="003D78F2">
        <w:rPr>
          <w:rFonts w:ascii="Times New Roman" w:eastAsia="Times New Roman" w:hAnsi="Times New Roman" w:cs="Times New Roman"/>
          <w:color w:val="000000"/>
          <w:sz w:val="24"/>
          <w:szCs w:val="24"/>
        </w:rPr>
        <w:t xml:space="preserve"> и израсходовано 1</w:t>
      </w:r>
      <w:r w:rsidR="00AA31AA" w:rsidRPr="003D78F2">
        <w:rPr>
          <w:rFonts w:ascii="Times New Roman" w:eastAsia="Times New Roman" w:hAnsi="Times New Roman" w:cs="Times New Roman"/>
          <w:color w:val="000000"/>
          <w:sz w:val="24"/>
          <w:szCs w:val="24"/>
        </w:rPr>
        <w:t xml:space="preserve">1,0 тыс. рублей из </w:t>
      </w:r>
      <w:r w:rsidR="00BC1E83" w:rsidRPr="003D78F2">
        <w:rPr>
          <w:rFonts w:ascii="Times New Roman" w:eastAsia="Times New Roman" w:hAnsi="Times New Roman" w:cs="Times New Roman"/>
          <w:color w:val="000000"/>
          <w:sz w:val="24"/>
          <w:szCs w:val="24"/>
        </w:rPr>
        <w:t>местного бюджета ГО «Жатай»</w:t>
      </w:r>
      <w:r w:rsidR="00AA31AA" w:rsidRPr="003D78F2">
        <w:rPr>
          <w:rFonts w:ascii="Times New Roman" w:eastAsia="Times New Roman" w:hAnsi="Times New Roman" w:cs="Times New Roman"/>
          <w:color w:val="000000"/>
          <w:sz w:val="24"/>
          <w:szCs w:val="24"/>
        </w:rPr>
        <w:t xml:space="preserve"> (освоение 100%). </w:t>
      </w:r>
      <w:r w:rsidR="00AA31AA" w:rsidRPr="003D78F2">
        <w:rPr>
          <w:rFonts w:ascii="Times New Roman" w:hAnsi="Times New Roman" w:cs="Times New Roman"/>
          <w:sz w:val="24"/>
          <w:szCs w:val="24"/>
          <w:lang w:eastAsia="ru-RU"/>
        </w:rPr>
        <w:t xml:space="preserve">В рамках празднования Международного дня защиты детей 1 июня 2025г. на территории Городского округа «Жатай», распоряжением Главы была утверждена программа проведения праздничных мероприятий. Аниматоры «Подари улыбку» провели шоу для детей-инвалидов и детей с ОВЗ. </w:t>
      </w:r>
      <w:r w:rsidR="00AA31AA" w:rsidRPr="003D78F2">
        <w:rPr>
          <w:rFonts w:ascii="Times New Roman" w:eastAsia="Times New Roman" w:hAnsi="Times New Roman" w:cs="Times New Roman"/>
          <w:color w:val="000000"/>
          <w:sz w:val="24"/>
          <w:szCs w:val="24"/>
        </w:rPr>
        <w:t xml:space="preserve">Социальный отдел Окружной Администрации ГО «Жатай» провел дистанционный творческий конкурс «Как прекрасен этот мир» для детей-инвалидов в рамках проведения Декады инвалидов. </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b/>
          <w:bCs/>
          <w:color w:val="000000"/>
          <w:sz w:val="24"/>
          <w:szCs w:val="24"/>
        </w:rPr>
      </w:pPr>
      <w:r w:rsidRPr="003D78F2">
        <w:rPr>
          <w:rFonts w:ascii="Times New Roman" w:eastAsia="Times New Roman" w:hAnsi="Times New Roman" w:cs="Times New Roman"/>
          <w:b/>
          <w:color w:val="000000"/>
          <w:sz w:val="24"/>
          <w:szCs w:val="24"/>
        </w:rPr>
        <w:t xml:space="preserve">Задача N. </w:t>
      </w:r>
      <w:proofErr w:type="gramStart"/>
      <w:r w:rsidRPr="003D78F2">
        <w:rPr>
          <w:rFonts w:ascii="Times New Roman" w:eastAsia="Times New Roman" w:hAnsi="Times New Roman" w:cs="Times New Roman"/>
          <w:b/>
          <w:color w:val="000000"/>
          <w:sz w:val="24"/>
          <w:szCs w:val="24"/>
        </w:rPr>
        <w:t xml:space="preserve">4 </w:t>
      </w:r>
      <w:r w:rsidRPr="003D78F2">
        <w:rPr>
          <w:rFonts w:ascii="Times New Roman" w:eastAsia="Times New Roman" w:hAnsi="Times New Roman" w:cs="Times New Roman"/>
          <w:b/>
          <w:bCs/>
          <w:color w:val="000000"/>
          <w:sz w:val="24"/>
          <w:szCs w:val="24"/>
        </w:rPr>
        <w:t xml:space="preserve"> Обеспечение</w:t>
      </w:r>
      <w:proofErr w:type="gramEnd"/>
      <w:r w:rsidRPr="003D78F2">
        <w:rPr>
          <w:rFonts w:ascii="Times New Roman" w:eastAsia="Times New Roman" w:hAnsi="Times New Roman" w:cs="Times New Roman"/>
          <w:b/>
          <w:bCs/>
          <w:color w:val="000000"/>
          <w:sz w:val="24"/>
          <w:szCs w:val="24"/>
        </w:rPr>
        <w:t xml:space="preserve"> жилых домов и (или) жилых помещений средствами доступности для маломобильной группы населения</w:t>
      </w:r>
    </w:p>
    <w:p w:rsidR="00AA31AA" w:rsidRPr="003D78F2" w:rsidRDefault="00AA31AA" w:rsidP="003D78F2">
      <w:pPr>
        <w:spacing w:after="0" w:line="240" w:lineRule="auto"/>
        <w:ind w:firstLine="709"/>
        <w:jc w:val="both"/>
        <w:rPr>
          <w:rFonts w:ascii="Times New Roman" w:eastAsia="Times New Roman" w:hAnsi="Times New Roman" w:cs="Times New Roman"/>
          <w:b/>
          <w:bCs/>
          <w:color w:val="000000"/>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На реализацию данной задачи из муниципального бюджета было выделено 404,0 тыс. рублей, фактически израсходовано 375,2 тыс. рублей (освоение 92,9 %).</w:t>
      </w:r>
    </w:p>
    <w:p w:rsidR="00AA31AA" w:rsidRPr="003D78F2" w:rsidRDefault="00AA31AA" w:rsidP="003D78F2">
      <w:pPr>
        <w:pStyle w:val="a7"/>
        <w:jc w:val="both"/>
        <w:rPr>
          <w:rFonts w:ascii="Times New Roman" w:eastAsia="Times New Roman" w:hAnsi="Times New Roman" w:cs="Times New Roman"/>
          <w:b/>
          <w:color w:val="000000"/>
          <w:sz w:val="24"/>
          <w:szCs w:val="24"/>
        </w:rPr>
      </w:pPr>
    </w:p>
    <w:p w:rsidR="00BE157D" w:rsidRPr="003D78F2" w:rsidRDefault="00AA31AA" w:rsidP="003D78F2">
      <w:pPr>
        <w:pStyle w:val="a7"/>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b/>
          <w:color w:val="000000"/>
          <w:sz w:val="24"/>
          <w:szCs w:val="24"/>
        </w:rPr>
        <w:t xml:space="preserve">            Мероприятие № 4.1</w:t>
      </w:r>
      <w:r w:rsidRPr="003D78F2">
        <w:rPr>
          <w:rFonts w:ascii="Times New Roman" w:eastAsia="Times New Roman" w:hAnsi="Times New Roman" w:cs="Times New Roman"/>
          <w:color w:val="000000"/>
          <w:sz w:val="24"/>
          <w:szCs w:val="24"/>
        </w:rPr>
        <w:t xml:space="preserve"> Адаптация объектов жилищного фонда: жилых помещений, общего имущества в многоквартирных домах в целях формирования доступной среды для инвалидов и маломобильных групп населения (Заявительный характер).</w:t>
      </w:r>
      <w:r w:rsidR="00BE157D" w:rsidRPr="003D78F2">
        <w:rPr>
          <w:rFonts w:ascii="Times New Roman" w:eastAsia="Times New Roman" w:hAnsi="Times New Roman" w:cs="Times New Roman"/>
          <w:color w:val="000000"/>
          <w:sz w:val="24"/>
          <w:szCs w:val="24"/>
        </w:rPr>
        <w:t xml:space="preserve"> </w:t>
      </w:r>
      <w:r w:rsidRPr="003D78F2">
        <w:rPr>
          <w:rFonts w:ascii="Times New Roman" w:eastAsia="Calibri" w:hAnsi="Times New Roman" w:cs="Times New Roman"/>
          <w:sz w:val="24"/>
          <w:szCs w:val="24"/>
        </w:rPr>
        <w:t>В рамках данного мероприятия разработан и утвержден Порядок по приспособлению жилых помещений инвалидов и общего имущества в многоквартирных домах, расположенных на территории Городского округа «Жатай», с учетом потребностей инвалидов. Утвержден состав рабочей группы по проведению экономической целесообразности реконструкции и капитального ремонта жилых помещений инвалидов и общего имущества в многоквартирных домах, находящихся на территории Городского округа «Жатай».</w:t>
      </w:r>
      <w:r w:rsidRPr="003D78F2">
        <w:rPr>
          <w:rFonts w:ascii="Times New Roman" w:eastAsia="Times New Roman" w:hAnsi="Times New Roman" w:cs="Times New Roman"/>
          <w:color w:val="000000"/>
          <w:sz w:val="24"/>
          <w:szCs w:val="24"/>
        </w:rPr>
        <w:t xml:space="preserve"> </w:t>
      </w:r>
      <w:r w:rsidR="00BE157D" w:rsidRPr="003D78F2">
        <w:rPr>
          <w:rFonts w:ascii="Times New Roman" w:eastAsia="Calibri" w:hAnsi="Times New Roman" w:cs="Times New Roman"/>
          <w:sz w:val="24"/>
          <w:szCs w:val="24"/>
        </w:rPr>
        <w:t>Выполнены работы</w:t>
      </w:r>
      <w:r w:rsidRPr="003D78F2">
        <w:rPr>
          <w:rFonts w:ascii="Times New Roman" w:eastAsia="Calibri" w:hAnsi="Times New Roman" w:cs="Times New Roman"/>
          <w:sz w:val="24"/>
          <w:szCs w:val="24"/>
        </w:rPr>
        <w:t xml:space="preserve"> на обустройство пандуса в многоквартирном доме </w:t>
      </w:r>
      <w:r w:rsidR="00BE157D" w:rsidRPr="003D78F2">
        <w:rPr>
          <w:rFonts w:ascii="Times New Roman" w:eastAsia="Calibri" w:hAnsi="Times New Roman" w:cs="Times New Roman"/>
          <w:sz w:val="24"/>
          <w:szCs w:val="24"/>
        </w:rPr>
        <w:t xml:space="preserve">для инвалидов и </w:t>
      </w:r>
      <w:r w:rsidR="00332F9A" w:rsidRPr="003D78F2">
        <w:rPr>
          <w:rFonts w:ascii="Times New Roman" w:eastAsia="Calibri" w:hAnsi="Times New Roman" w:cs="Times New Roman"/>
          <w:sz w:val="24"/>
          <w:szCs w:val="24"/>
        </w:rPr>
        <w:t>МГН</w:t>
      </w:r>
      <w:r w:rsidR="00BE157D" w:rsidRPr="003D78F2">
        <w:rPr>
          <w:rFonts w:ascii="Times New Roman" w:eastAsia="Calibri" w:hAnsi="Times New Roman" w:cs="Times New Roman"/>
          <w:sz w:val="24"/>
          <w:szCs w:val="24"/>
        </w:rPr>
        <w:t xml:space="preserve"> установлен по адресу: п. Жатай, ул. Комсомольская, д.6, 1 подъезд.</w:t>
      </w:r>
    </w:p>
    <w:p w:rsidR="00AA31AA" w:rsidRPr="003D78F2" w:rsidRDefault="00BE157D" w:rsidP="003D78F2">
      <w:pPr>
        <w:pStyle w:val="a7"/>
        <w:jc w:val="both"/>
        <w:rPr>
          <w:rFonts w:ascii="Times New Roman" w:eastAsia="Times New Roman" w:hAnsi="Times New Roman" w:cs="Times New Roman"/>
          <w:color w:val="000000"/>
          <w:sz w:val="24"/>
          <w:szCs w:val="24"/>
        </w:rPr>
      </w:pPr>
      <w:r w:rsidRPr="003D78F2">
        <w:rPr>
          <w:rFonts w:ascii="Times New Roman" w:eastAsia="Calibri" w:hAnsi="Times New Roman" w:cs="Times New Roman"/>
          <w:sz w:val="24"/>
          <w:szCs w:val="24"/>
        </w:rPr>
        <w:t>на сумму 375,2 тыс. рублей.</w:t>
      </w:r>
      <w:r w:rsidR="00AA31AA" w:rsidRPr="003D78F2">
        <w:rPr>
          <w:rFonts w:ascii="Times New Roman" w:eastAsia="Calibri" w:hAnsi="Times New Roman" w:cs="Times New Roman"/>
          <w:sz w:val="24"/>
          <w:szCs w:val="24"/>
        </w:rPr>
        <w:t xml:space="preserve"> </w:t>
      </w:r>
    </w:p>
    <w:p w:rsidR="00AA31AA" w:rsidRPr="003D78F2" w:rsidRDefault="00AA31AA" w:rsidP="003D78F2">
      <w:pPr>
        <w:pStyle w:val="a7"/>
        <w:jc w:val="both"/>
        <w:rPr>
          <w:rFonts w:ascii="Times New Roman" w:hAnsi="Times New Roman" w:cs="Times New Roman"/>
          <w:sz w:val="24"/>
          <w:szCs w:val="24"/>
        </w:rPr>
      </w:pPr>
      <w:r w:rsidRPr="003D78F2">
        <w:rPr>
          <w:rFonts w:ascii="Times New Roman" w:hAnsi="Times New Roman" w:cs="Times New Roman"/>
          <w:sz w:val="24"/>
          <w:szCs w:val="24"/>
        </w:rPr>
        <w:t xml:space="preserve"> </w:t>
      </w:r>
    </w:p>
    <w:p w:rsidR="00AA31AA" w:rsidRPr="003D78F2" w:rsidRDefault="00AA31AA" w:rsidP="003D78F2">
      <w:pPr>
        <w:spacing w:after="0" w:line="240" w:lineRule="auto"/>
        <w:ind w:firstLine="709"/>
        <w:jc w:val="both"/>
        <w:rPr>
          <w:rFonts w:ascii="Times New Roman" w:eastAsia="Times New Roman" w:hAnsi="Times New Roman" w:cs="Times New Roman"/>
          <w:color w:val="000000"/>
          <w:sz w:val="24"/>
          <w:szCs w:val="24"/>
        </w:rPr>
      </w:pPr>
    </w:p>
    <w:p w:rsidR="00AA31AA" w:rsidRPr="003D78F2" w:rsidRDefault="00AA31AA" w:rsidP="003D78F2">
      <w:pPr>
        <w:spacing w:after="0" w:line="240" w:lineRule="auto"/>
        <w:ind w:firstLine="709"/>
        <w:jc w:val="both"/>
        <w:rPr>
          <w:rFonts w:ascii="Times New Roman" w:eastAsia="Times New Roman" w:hAnsi="Times New Roman" w:cs="Times New Roman"/>
          <w:b/>
          <w:bCs/>
          <w:color w:val="FF0000"/>
          <w:sz w:val="24"/>
          <w:szCs w:val="24"/>
        </w:rPr>
      </w:pPr>
      <w:r w:rsidRPr="003D78F2">
        <w:rPr>
          <w:rFonts w:ascii="Times New Roman" w:eastAsia="Times New Roman" w:hAnsi="Times New Roman" w:cs="Times New Roman"/>
          <w:b/>
          <w:bCs/>
          <w:color w:val="000000"/>
          <w:sz w:val="24"/>
          <w:szCs w:val="24"/>
        </w:rPr>
        <w:t>Целевые показатели, достигнутые в 2025 году:</w:t>
      </w:r>
    </w:p>
    <w:p w:rsidR="00AA31AA" w:rsidRPr="003D78F2" w:rsidRDefault="00AA31AA" w:rsidP="003D78F2">
      <w:pPr>
        <w:spacing w:after="0" w:line="240" w:lineRule="auto"/>
        <w:ind w:firstLine="709"/>
        <w:jc w:val="both"/>
        <w:rPr>
          <w:rFonts w:ascii="Times New Roman" w:eastAsia="Times New Roman" w:hAnsi="Times New Roman" w:cs="Times New Roman"/>
          <w:b/>
          <w:bCs/>
          <w:color w:val="FF0000"/>
          <w:sz w:val="24"/>
          <w:szCs w:val="24"/>
        </w:rPr>
      </w:pPr>
    </w:p>
    <w:p w:rsidR="00AA31AA" w:rsidRPr="003D78F2" w:rsidRDefault="00AA31AA" w:rsidP="003D78F2">
      <w:pPr>
        <w:pStyle w:val="a3"/>
        <w:numPr>
          <w:ilvl w:val="0"/>
          <w:numId w:val="32"/>
        </w:numPr>
        <w:tabs>
          <w:tab w:val="left" w:pos="142"/>
          <w:tab w:val="left" w:pos="284"/>
        </w:tabs>
        <w:spacing w:after="0" w:line="240" w:lineRule="auto"/>
        <w:ind w:left="0" w:firstLine="142"/>
        <w:jc w:val="both"/>
        <w:rPr>
          <w:rFonts w:ascii="Times New Roman" w:eastAsia="Calibri" w:hAnsi="Times New Roman" w:cs="Times New Roman"/>
          <w:sz w:val="24"/>
          <w:szCs w:val="24"/>
        </w:rPr>
      </w:pPr>
      <w:r w:rsidRPr="003D78F2">
        <w:rPr>
          <w:rFonts w:ascii="Times New Roman" w:hAnsi="Times New Roman" w:cs="Times New Roman"/>
          <w:b/>
          <w:sz w:val="24"/>
          <w:szCs w:val="24"/>
        </w:rPr>
        <w:t>Показатель № 1.1.1</w:t>
      </w:r>
      <w:r w:rsidRPr="003D78F2">
        <w:rPr>
          <w:rFonts w:ascii="Times New Roman" w:hAnsi="Times New Roman" w:cs="Times New Roman"/>
          <w:sz w:val="24"/>
          <w:szCs w:val="24"/>
        </w:rPr>
        <w:t>. Количество объектов образования, имеющих нормативные акты, регламентирующие работу с детьми - инвалидами и с ОВЗ в сфере образования. Во всех образовательных учреждениях Городского округа «Жатай» разработаны и приняты НА регламентирующие работу с детьми-инвалидами и детьми с ОВЗ.</w:t>
      </w:r>
    </w:p>
    <w:p w:rsidR="00AA31AA" w:rsidRPr="003D78F2" w:rsidRDefault="00AA31AA" w:rsidP="003D78F2">
      <w:pPr>
        <w:pStyle w:val="a3"/>
        <w:tabs>
          <w:tab w:val="left" w:pos="142"/>
          <w:tab w:val="left" w:pos="284"/>
        </w:tabs>
        <w:spacing w:after="0" w:line="240" w:lineRule="auto"/>
        <w:ind w:left="0" w:firstLine="142"/>
        <w:jc w:val="both"/>
        <w:rPr>
          <w:rFonts w:ascii="Times New Roman" w:eastAsia="Calibri" w:hAnsi="Times New Roman" w:cs="Times New Roman"/>
          <w:sz w:val="24"/>
          <w:szCs w:val="24"/>
        </w:rPr>
      </w:pPr>
      <w:r w:rsidRPr="003D78F2">
        <w:rPr>
          <w:rFonts w:ascii="Times New Roman" w:hAnsi="Times New Roman" w:cs="Times New Roman"/>
          <w:sz w:val="24"/>
          <w:szCs w:val="24"/>
        </w:rPr>
        <w:t>План -9 ед., Факт -9 ед. Исполнение - 100%.</w:t>
      </w:r>
    </w:p>
    <w:p w:rsidR="00AA31AA" w:rsidRPr="003D78F2" w:rsidRDefault="00AA31AA" w:rsidP="003D78F2">
      <w:pPr>
        <w:pStyle w:val="a3"/>
        <w:numPr>
          <w:ilvl w:val="0"/>
          <w:numId w:val="32"/>
        </w:numPr>
        <w:tabs>
          <w:tab w:val="left" w:pos="142"/>
          <w:tab w:val="left" w:pos="284"/>
        </w:tabs>
        <w:spacing w:after="0" w:line="240" w:lineRule="auto"/>
        <w:ind w:left="0" w:firstLine="142"/>
        <w:jc w:val="both"/>
        <w:rPr>
          <w:rFonts w:ascii="Times New Roman" w:eastAsia="Calibri" w:hAnsi="Times New Roman" w:cs="Times New Roman"/>
          <w:color w:val="FF0000"/>
          <w:sz w:val="24"/>
          <w:szCs w:val="24"/>
        </w:rPr>
      </w:pPr>
      <w:r w:rsidRPr="003D78F2">
        <w:rPr>
          <w:rFonts w:ascii="Times New Roman" w:hAnsi="Times New Roman" w:cs="Times New Roman"/>
          <w:b/>
          <w:sz w:val="24"/>
          <w:szCs w:val="24"/>
        </w:rPr>
        <w:t>Показатель № 1.1.2.</w:t>
      </w:r>
      <w:r w:rsidRPr="003D78F2">
        <w:rPr>
          <w:rFonts w:ascii="Times New Roman" w:hAnsi="Times New Roman" w:cs="Times New Roman"/>
          <w:sz w:val="24"/>
          <w:szCs w:val="24"/>
        </w:rPr>
        <w:t xml:space="preserve"> Количество объектов образования, обеспеченных необходимым оборудованием для инвалидов, детей-инвалидов, людей с ОВЗ и маломобильных групп населения.</w:t>
      </w:r>
    </w:p>
    <w:p w:rsidR="00AA31AA" w:rsidRPr="003D78F2" w:rsidRDefault="00AA31AA" w:rsidP="003D78F2">
      <w:pPr>
        <w:pStyle w:val="a3"/>
        <w:tabs>
          <w:tab w:val="left" w:pos="142"/>
          <w:tab w:val="left" w:pos="284"/>
        </w:tabs>
        <w:spacing w:after="0" w:line="240" w:lineRule="auto"/>
        <w:ind w:left="142"/>
        <w:jc w:val="both"/>
        <w:rPr>
          <w:rFonts w:ascii="Times New Roman" w:hAnsi="Times New Roman" w:cs="Times New Roman"/>
          <w:sz w:val="24"/>
          <w:szCs w:val="24"/>
        </w:rPr>
      </w:pPr>
      <w:r w:rsidRPr="003D78F2">
        <w:rPr>
          <w:rFonts w:ascii="Times New Roman" w:hAnsi="Times New Roman" w:cs="Times New Roman"/>
          <w:sz w:val="24"/>
          <w:szCs w:val="24"/>
        </w:rPr>
        <w:t xml:space="preserve">План – 1 ед., Факт – 1 ед. Исполнение – 100%. </w:t>
      </w:r>
    </w:p>
    <w:p w:rsidR="00AA31AA" w:rsidRPr="003D78F2" w:rsidRDefault="00AA31AA" w:rsidP="003D78F2">
      <w:pPr>
        <w:pStyle w:val="a3"/>
        <w:numPr>
          <w:ilvl w:val="0"/>
          <w:numId w:val="32"/>
        </w:numPr>
        <w:tabs>
          <w:tab w:val="left" w:pos="142"/>
          <w:tab w:val="left" w:pos="284"/>
        </w:tabs>
        <w:spacing w:after="0" w:line="240" w:lineRule="auto"/>
        <w:ind w:left="0" w:firstLine="142"/>
        <w:jc w:val="both"/>
        <w:rPr>
          <w:rFonts w:ascii="Times New Roman" w:hAnsi="Times New Roman" w:cs="Times New Roman"/>
          <w:sz w:val="24"/>
          <w:szCs w:val="24"/>
        </w:rPr>
      </w:pPr>
      <w:r w:rsidRPr="003D78F2">
        <w:rPr>
          <w:rFonts w:ascii="Times New Roman" w:hAnsi="Times New Roman" w:cs="Times New Roman"/>
          <w:b/>
          <w:sz w:val="24"/>
          <w:szCs w:val="24"/>
        </w:rPr>
        <w:t>Показатель № 1.3.1.</w:t>
      </w:r>
      <w:r w:rsidRPr="003D78F2">
        <w:rPr>
          <w:rFonts w:ascii="Times New Roman" w:hAnsi="Times New Roman" w:cs="Times New Roman"/>
          <w:sz w:val="24"/>
          <w:szCs w:val="24"/>
        </w:rPr>
        <w:t xml:space="preserve"> Количество образовательных учреждений, в которых созданы условия для социальной адаптации инвалидов, детей-инвалидов, людей с ОВЗ и маломобильных групп населения.</w:t>
      </w:r>
    </w:p>
    <w:p w:rsidR="00AA31AA" w:rsidRPr="003D78F2" w:rsidRDefault="00AA31AA" w:rsidP="003D78F2">
      <w:pPr>
        <w:tabs>
          <w:tab w:val="left" w:pos="142"/>
          <w:tab w:val="left" w:pos="284"/>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   План – 0 ед., Факт – 0 ед. </w:t>
      </w:r>
    </w:p>
    <w:p w:rsidR="00AA31AA" w:rsidRPr="003D78F2" w:rsidRDefault="00AA31AA" w:rsidP="003D78F2">
      <w:pPr>
        <w:pStyle w:val="a3"/>
        <w:numPr>
          <w:ilvl w:val="0"/>
          <w:numId w:val="32"/>
        </w:numPr>
        <w:tabs>
          <w:tab w:val="left" w:pos="142"/>
          <w:tab w:val="left" w:pos="284"/>
        </w:tabs>
        <w:spacing w:after="0" w:line="240" w:lineRule="auto"/>
        <w:ind w:left="0" w:firstLine="142"/>
        <w:jc w:val="both"/>
        <w:rPr>
          <w:rFonts w:ascii="Times New Roman" w:eastAsia="Calibri" w:hAnsi="Times New Roman" w:cs="Times New Roman"/>
          <w:sz w:val="24"/>
          <w:szCs w:val="24"/>
        </w:rPr>
      </w:pPr>
      <w:r w:rsidRPr="003D78F2">
        <w:rPr>
          <w:rFonts w:ascii="Times New Roman" w:hAnsi="Times New Roman" w:cs="Times New Roman"/>
          <w:b/>
          <w:sz w:val="24"/>
          <w:szCs w:val="24"/>
        </w:rPr>
        <w:t>Показатель № 1.4.1.</w:t>
      </w:r>
      <w:r w:rsidRPr="003D78F2">
        <w:rPr>
          <w:rFonts w:ascii="Times New Roman" w:hAnsi="Times New Roman" w:cs="Times New Roman"/>
          <w:sz w:val="24"/>
          <w:szCs w:val="24"/>
        </w:rPr>
        <w:t xml:space="preserve"> Доля граждан, положительно оценивающих отношение к проблемам инвалидов в сфере образования, в общей численности опрошенных. </w:t>
      </w:r>
    </w:p>
    <w:p w:rsidR="00AA31AA" w:rsidRPr="003D78F2" w:rsidRDefault="00AA31AA" w:rsidP="003D78F2">
      <w:pPr>
        <w:pStyle w:val="a3"/>
        <w:tabs>
          <w:tab w:val="left" w:pos="142"/>
          <w:tab w:val="left" w:pos="284"/>
        </w:tabs>
        <w:spacing w:after="0" w:line="240" w:lineRule="auto"/>
        <w:ind w:left="142"/>
        <w:jc w:val="both"/>
        <w:rPr>
          <w:rFonts w:ascii="Times New Roman" w:eastAsia="Calibri" w:hAnsi="Times New Roman" w:cs="Times New Roman"/>
          <w:sz w:val="24"/>
          <w:szCs w:val="24"/>
        </w:rPr>
      </w:pPr>
      <w:r w:rsidRPr="003D78F2">
        <w:rPr>
          <w:rFonts w:ascii="Times New Roman" w:hAnsi="Times New Roman" w:cs="Times New Roman"/>
          <w:sz w:val="24"/>
          <w:szCs w:val="24"/>
        </w:rPr>
        <w:t>План - 40%, Факт – 40%. Исполнение - 100%.</w:t>
      </w:r>
    </w:p>
    <w:p w:rsidR="00AA31AA" w:rsidRPr="003D78F2" w:rsidRDefault="00AA31AA" w:rsidP="003D78F2">
      <w:pPr>
        <w:tabs>
          <w:tab w:val="left" w:pos="142"/>
          <w:tab w:val="left" w:pos="284"/>
        </w:tabs>
        <w:spacing w:after="0" w:line="240" w:lineRule="auto"/>
        <w:jc w:val="both"/>
        <w:rPr>
          <w:rFonts w:ascii="Times New Roman" w:eastAsia="Calibri" w:hAnsi="Times New Roman" w:cs="Times New Roman"/>
          <w:sz w:val="24"/>
          <w:szCs w:val="24"/>
        </w:rPr>
      </w:pPr>
      <w:r w:rsidRPr="003D78F2">
        <w:rPr>
          <w:rFonts w:ascii="Times New Roman" w:hAnsi="Times New Roman" w:cs="Times New Roman"/>
          <w:sz w:val="24"/>
          <w:szCs w:val="24"/>
        </w:rPr>
        <w:t>Согласно проведенному анкетированию в учреждениях образования ГО «Жатай» доля опрошенных граждан (61 чел. из 142 чел. – 42,9%; 71 чел. частично удовлетворены – 50,1%; 10 чел. оценивают неудовлетворительно – 7,0%).</w:t>
      </w:r>
    </w:p>
    <w:p w:rsidR="00AA31AA" w:rsidRPr="003D78F2" w:rsidRDefault="00AA31AA" w:rsidP="003D78F2">
      <w:pPr>
        <w:pStyle w:val="a3"/>
        <w:numPr>
          <w:ilvl w:val="0"/>
          <w:numId w:val="32"/>
        </w:numPr>
        <w:tabs>
          <w:tab w:val="left" w:pos="142"/>
          <w:tab w:val="left" w:pos="284"/>
        </w:tabs>
        <w:spacing w:after="0" w:line="240" w:lineRule="auto"/>
        <w:ind w:left="0" w:firstLine="142"/>
        <w:jc w:val="both"/>
        <w:rPr>
          <w:rFonts w:ascii="Times New Roman" w:eastAsia="Calibri" w:hAnsi="Times New Roman" w:cs="Times New Roman"/>
          <w:sz w:val="24"/>
          <w:szCs w:val="24"/>
        </w:rPr>
      </w:pPr>
      <w:r w:rsidRPr="003D78F2">
        <w:rPr>
          <w:rFonts w:ascii="Times New Roman" w:hAnsi="Times New Roman" w:cs="Times New Roman"/>
          <w:b/>
          <w:sz w:val="24"/>
          <w:szCs w:val="24"/>
        </w:rPr>
        <w:t>Показатель № 2.1.1.</w:t>
      </w:r>
      <w:r w:rsidRPr="003D78F2">
        <w:rPr>
          <w:rFonts w:ascii="Times New Roman" w:hAnsi="Times New Roman" w:cs="Times New Roman"/>
          <w:sz w:val="24"/>
          <w:szCs w:val="24"/>
        </w:rPr>
        <w:t xml:space="preserve"> Количество объектов культуры, имеющих нормативные акты, регламентирующие работу с инвалидами и маломобильных групп населения. </w:t>
      </w:r>
    </w:p>
    <w:p w:rsidR="00AA31AA" w:rsidRPr="003D78F2" w:rsidRDefault="00AA31AA" w:rsidP="003D78F2">
      <w:pPr>
        <w:pStyle w:val="a3"/>
        <w:tabs>
          <w:tab w:val="left" w:pos="142"/>
          <w:tab w:val="left" w:pos="284"/>
        </w:tabs>
        <w:spacing w:after="0" w:line="240" w:lineRule="auto"/>
        <w:ind w:left="142"/>
        <w:jc w:val="both"/>
        <w:rPr>
          <w:rFonts w:ascii="Times New Roman" w:hAnsi="Times New Roman" w:cs="Times New Roman"/>
          <w:sz w:val="24"/>
          <w:szCs w:val="24"/>
        </w:rPr>
      </w:pPr>
      <w:r w:rsidRPr="003D78F2">
        <w:rPr>
          <w:rFonts w:ascii="Times New Roman" w:hAnsi="Times New Roman" w:cs="Times New Roman"/>
          <w:sz w:val="24"/>
          <w:szCs w:val="24"/>
        </w:rPr>
        <w:t xml:space="preserve">План – 3, Факт – 3. Исполнение – 100%. </w:t>
      </w:r>
    </w:p>
    <w:p w:rsidR="00AA31AA" w:rsidRPr="003D78F2" w:rsidRDefault="00AA31AA" w:rsidP="003D78F2">
      <w:pPr>
        <w:tabs>
          <w:tab w:val="left" w:pos="142"/>
          <w:tab w:val="left" w:pos="284"/>
        </w:tabs>
        <w:spacing w:after="0" w:line="240" w:lineRule="auto"/>
        <w:jc w:val="both"/>
        <w:rPr>
          <w:rFonts w:ascii="Times New Roman" w:eastAsia="Calibri" w:hAnsi="Times New Roman" w:cs="Times New Roman"/>
          <w:sz w:val="24"/>
          <w:szCs w:val="24"/>
        </w:rPr>
      </w:pPr>
      <w:r w:rsidRPr="003D78F2">
        <w:rPr>
          <w:rFonts w:ascii="Times New Roman" w:hAnsi="Times New Roman" w:cs="Times New Roman"/>
          <w:b/>
          <w:sz w:val="24"/>
          <w:szCs w:val="24"/>
        </w:rPr>
        <w:t xml:space="preserve">            Показатель №2.2.2.</w:t>
      </w:r>
      <w:r w:rsidRPr="003D78F2">
        <w:rPr>
          <w:rFonts w:ascii="Times New Roman" w:hAnsi="Times New Roman" w:cs="Times New Roman"/>
          <w:sz w:val="24"/>
          <w:szCs w:val="24"/>
        </w:rPr>
        <w:t xml:space="preserve"> Количество объектов культуры, обеспеченных необходимыми приспособлениями и оборудованием для инвалидов, детей-инвалидов, людей с ОВЗ и маломобильных групп населения.</w:t>
      </w:r>
    </w:p>
    <w:p w:rsidR="00AA31AA" w:rsidRPr="003D78F2" w:rsidRDefault="00AA31AA" w:rsidP="003D78F2">
      <w:pPr>
        <w:tabs>
          <w:tab w:val="left" w:pos="426"/>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   План – 0 ед. Факт – 0 ед. </w:t>
      </w:r>
    </w:p>
    <w:p w:rsidR="00AA31AA" w:rsidRPr="003D78F2" w:rsidRDefault="00AA31AA" w:rsidP="003D78F2">
      <w:pPr>
        <w:tabs>
          <w:tab w:val="left" w:pos="426"/>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7)         </w:t>
      </w:r>
      <w:r w:rsidRPr="003D78F2">
        <w:rPr>
          <w:rFonts w:ascii="Times New Roman" w:hAnsi="Times New Roman" w:cs="Times New Roman"/>
          <w:b/>
          <w:sz w:val="24"/>
          <w:szCs w:val="24"/>
        </w:rPr>
        <w:t>Показатель № 2.3.1.</w:t>
      </w:r>
      <w:r w:rsidRPr="003D78F2">
        <w:rPr>
          <w:rFonts w:ascii="Times New Roman" w:hAnsi="Times New Roman" w:cs="Times New Roman"/>
          <w:sz w:val="24"/>
          <w:szCs w:val="24"/>
        </w:rPr>
        <w:t xml:space="preserve"> Количество объектов культуры, в которых созданы условия для социальной адаптации для инвалидов, людей с ОВЗ и маломобильных групп населения. План – 0 ед., Факт – 0 ед. </w:t>
      </w:r>
    </w:p>
    <w:p w:rsidR="00AA31AA" w:rsidRPr="003D78F2" w:rsidRDefault="00AA31AA" w:rsidP="003D78F2">
      <w:pPr>
        <w:tabs>
          <w:tab w:val="left" w:pos="142"/>
          <w:tab w:val="left" w:pos="284"/>
        </w:tabs>
        <w:spacing w:after="0" w:line="240" w:lineRule="auto"/>
        <w:ind w:firstLine="142"/>
        <w:jc w:val="both"/>
        <w:rPr>
          <w:rFonts w:ascii="Times New Roman" w:hAnsi="Times New Roman" w:cs="Times New Roman"/>
          <w:sz w:val="24"/>
          <w:szCs w:val="24"/>
        </w:rPr>
      </w:pPr>
      <w:r w:rsidRPr="003D78F2">
        <w:rPr>
          <w:rFonts w:ascii="Times New Roman" w:eastAsia="Times New Roman" w:hAnsi="Times New Roman" w:cs="Times New Roman"/>
          <w:color w:val="000000"/>
          <w:sz w:val="24"/>
          <w:szCs w:val="24"/>
        </w:rPr>
        <w:t xml:space="preserve">8)     </w:t>
      </w:r>
      <w:r w:rsidRPr="003D78F2">
        <w:rPr>
          <w:rFonts w:ascii="Times New Roman" w:hAnsi="Times New Roman" w:cs="Times New Roman"/>
          <w:b/>
          <w:sz w:val="24"/>
          <w:szCs w:val="24"/>
        </w:rPr>
        <w:t>Показатель № 2.4.1</w:t>
      </w:r>
      <w:r w:rsidRPr="003D78F2">
        <w:rPr>
          <w:rFonts w:ascii="Times New Roman" w:hAnsi="Times New Roman" w:cs="Times New Roman"/>
          <w:sz w:val="24"/>
          <w:szCs w:val="24"/>
        </w:rPr>
        <w:t xml:space="preserve">. Доля граждан, положительно оценивающих отношение к проблемам инвалидов в сфере культуры, в общей численности, опрошенных. </w:t>
      </w:r>
    </w:p>
    <w:p w:rsidR="00AA31AA" w:rsidRPr="003D78F2" w:rsidRDefault="00AA31AA" w:rsidP="003D78F2">
      <w:pPr>
        <w:tabs>
          <w:tab w:val="left" w:pos="142"/>
          <w:tab w:val="left" w:pos="284"/>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 xml:space="preserve">Согласно проведенному анкетированию на объектах культуры ГО «Жатай» доля опрошенных граждан (11 чел. из 31 чел. удовлетворительно – 35,9%; 13 чел. затрудняются ответить – 41,9%; 7 чел. оценивают неудовлетворительно – 22,6%) положительно оценивают отношение к проблемам инвалидов в сфере культуры. </w:t>
      </w:r>
    </w:p>
    <w:p w:rsidR="00AA31AA" w:rsidRPr="003D78F2" w:rsidRDefault="00AA31AA" w:rsidP="003D78F2">
      <w:pPr>
        <w:tabs>
          <w:tab w:val="left" w:pos="142"/>
          <w:tab w:val="left" w:pos="284"/>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План - 30%, Факт – 30%. Исполнение - 100%.</w:t>
      </w:r>
    </w:p>
    <w:p w:rsidR="00AA31AA" w:rsidRPr="003D78F2" w:rsidRDefault="00AA31AA" w:rsidP="003D78F2">
      <w:pPr>
        <w:pStyle w:val="a3"/>
        <w:tabs>
          <w:tab w:val="left" w:pos="142"/>
          <w:tab w:val="left" w:pos="284"/>
        </w:tabs>
        <w:spacing w:after="0" w:line="240" w:lineRule="auto"/>
        <w:ind w:left="0" w:firstLine="142"/>
        <w:jc w:val="both"/>
        <w:rPr>
          <w:rFonts w:ascii="Times New Roman" w:hAnsi="Times New Roman" w:cs="Times New Roman"/>
          <w:sz w:val="24"/>
          <w:szCs w:val="24"/>
        </w:rPr>
      </w:pPr>
      <w:r w:rsidRPr="003D78F2">
        <w:rPr>
          <w:rFonts w:ascii="Times New Roman" w:hAnsi="Times New Roman" w:cs="Times New Roman"/>
          <w:sz w:val="24"/>
          <w:szCs w:val="24"/>
        </w:rPr>
        <w:t xml:space="preserve">9) </w:t>
      </w:r>
      <w:r w:rsidRPr="003D78F2">
        <w:rPr>
          <w:rFonts w:ascii="Times New Roman" w:hAnsi="Times New Roman" w:cs="Times New Roman"/>
          <w:b/>
          <w:sz w:val="24"/>
          <w:szCs w:val="24"/>
        </w:rPr>
        <w:t>Показатель № 3.1.1.</w:t>
      </w:r>
      <w:r w:rsidRPr="003D78F2">
        <w:rPr>
          <w:rFonts w:ascii="Times New Roman" w:hAnsi="Times New Roman" w:cs="Times New Roman"/>
          <w:sz w:val="24"/>
          <w:szCs w:val="24"/>
        </w:rPr>
        <w:t xml:space="preserve"> Количество объектов Окружной Администрации ГО «Жатай», имеющих объективную оценку состояния доступной среды для детей-инвалидов и маломобильных групп населения. </w:t>
      </w:r>
    </w:p>
    <w:p w:rsidR="00AA31AA" w:rsidRPr="003D78F2" w:rsidRDefault="00AA31AA" w:rsidP="003D78F2">
      <w:pPr>
        <w:tabs>
          <w:tab w:val="left" w:pos="142"/>
          <w:tab w:val="left" w:pos="284"/>
        </w:tabs>
        <w:spacing w:after="0" w:line="240" w:lineRule="auto"/>
        <w:jc w:val="both"/>
        <w:rPr>
          <w:rFonts w:ascii="Times New Roman" w:hAnsi="Times New Roman" w:cs="Times New Roman"/>
          <w:sz w:val="24"/>
          <w:szCs w:val="24"/>
        </w:rPr>
      </w:pPr>
      <w:r w:rsidRPr="003D78F2">
        <w:rPr>
          <w:rFonts w:ascii="Times New Roman" w:hAnsi="Times New Roman" w:cs="Times New Roman"/>
          <w:sz w:val="24"/>
          <w:szCs w:val="24"/>
        </w:rPr>
        <w:t>План – 1 ед., Факт – 1 ед. Исполнение - 100%</w:t>
      </w:r>
    </w:p>
    <w:p w:rsidR="00AA31AA" w:rsidRPr="003D78F2" w:rsidRDefault="00AA31AA" w:rsidP="003D78F2">
      <w:pPr>
        <w:pStyle w:val="a3"/>
        <w:tabs>
          <w:tab w:val="left" w:pos="142"/>
          <w:tab w:val="left" w:pos="284"/>
        </w:tabs>
        <w:spacing w:after="0" w:line="240" w:lineRule="auto"/>
        <w:ind w:left="0"/>
        <w:jc w:val="both"/>
        <w:rPr>
          <w:rFonts w:ascii="Times New Roman" w:hAnsi="Times New Roman" w:cs="Times New Roman"/>
          <w:sz w:val="24"/>
          <w:szCs w:val="24"/>
        </w:rPr>
      </w:pPr>
      <w:r w:rsidRPr="003D78F2">
        <w:rPr>
          <w:rFonts w:ascii="Times New Roman" w:eastAsia="Calibri" w:hAnsi="Times New Roman" w:cs="Times New Roman"/>
          <w:sz w:val="24"/>
          <w:szCs w:val="24"/>
        </w:rPr>
        <w:t xml:space="preserve">  10) </w:t>
      </w:r>
      <w:r w:rsidRPr="003D78F2">
        <w:rPr>
          <w:rFonts w:ascii="Times New Roman" w:hAnsi="Times New Roman" w:cs="Times New Roman"/>
          <w:b/>
          <w:sz w:val="24"/>
          <w:szCs w:val="24"/>
        </w:rPr>
        <w:t>Показатель № 3.2.1.</w:t>
      </w:r>
      <w:r w:rsidRPr="003D78F2">
        <w:rPr>
          <w:rFonts w:ascii="Times New Roman" w:hAnsi="Times New Roman" w:cs="Times New Roman"/>
          <w:sz w:val="24"/>
          <w:szCs w:val="24"/>
        </w:rPr>
        <w:t xml:space="preserve"> Количество объектов Окружной Администрации, обеспеченных необходимым оборудованием для инвалидов и маломобильных групп. </w:t>
      </w:r>
    </w:p>
    <w:p w:rsidR="00AA31AA" w:rsidRPr="003D78F2" w:rsidRDefault="00AA31AA" w:rsidP="003D78F2">
      <w:pPr>
        <w:pStyle w:val="a3"/>
        <w:tabs>
          <w:tab w:val="left" w:pos="142"/>
          <w:tab w:val="left" w:pos="284"/>
        </w:tabs>
        <w:spacing w:after="0" w:line="240" w:lineRule="auto"/>
        <w:ind w:left="0"/>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План – 0ед, Факт -0ед. </w:t>
      </w:r>
    </w:p>
    <w:p w:rsidR="00AA31AA" w:rsidRPr="003D78F2" w:rsidRDefault="00AA31AA" w:rsidP="003D78F2">
      <w:pPr>
        <w:pStyle w:val="a3"/>
        <w:tabs>
          <w:tab w:val="left" w:pos="142"/>
          <w:tab w:val="left" w:pos="284"/>
        </w:tabs>
        <w:spacing w:after="0" w:line="240" w:lineRule="auto"/>
        <w:ind w:left="0" w:firstLine="142"/>
        <w:jc w:val="both"/>
        <w:rPr>
          <w:rFonts w:ascii="Times New Roman" w:hAnsi="Times New Roman" w:cs="Times New Roman"/>
          <w:sz w:val="24"/>
          <w:szCs w:val="24"/>
        </w:rPr>
      </w:pPr>
      <w:r w:rsidRPr="003D78F2">
        <w:rPr>
          <w:rFonts w:ascii="Times New Roman" w:hAnsi="Times New Roman" w:cs="Times New Roman"/>
          <w:sz w:val="24"/>
          <w:szCs w:val="24"/>
        </w:rPr>
        <w:t xml:space="preserve">11)  </w:t>
      </w:r>
      <w:r w:rsidRPr="003D78F2">
        <w:rPr>
          <w:rFonts w:ascii="Times New Roman" w:hAnsi="Times New Roman" w:cs="Times New Roman"/>
          <w:b/>
          <w:sz w:val="24"/>
          <w:szCs w:val="24"/>
        </w:rPr>
        <w:t>Показатель № 3.3.1.</w:t>
      </w:r>
      <w:r w:rsidRPr="003D78F2">
        <w:rPr>
          <w:rFonts w:ascii="Times New Roman" w:hAnsi="Times New Roman" w:cs="Times New Roman"/>
          <w:sz w:val="24"/>
          <w:szCs w:val="24"/>
        </w:rPr>
        <w:t xml:space="preserve"> Доля инвалидов и МГН, удовлетворенных условиями для социальной адаптации инвалидов и маломобильных групп населения, созданных в ГО «Жатай» в общей численности опрошенных инвалидов. </w:t>
      </w:r>
    </w:p>
    <w:p w:rsidR="00AA31AA" w:rsidRPr="003D78F2" w:rsidRDefault="00AA31AA" w:rsidP="003D78F2">
      <w:pPr>
        <w:pStyle w:val="a3"/>
        <w:tabs>
          <w:tab w:val="left" w:pos="142"/>
          <w:tab w:val="left" w:pos="284"/>
        </w:tabs>
        <w:spacing w:after="0" w:line="240" w:lineRule="auto"/>
        <w:ind w:left="0"/>
        <w:jc w:val="both"/>
        <w:rPr>
          <w:rFonts w:ascii="Times New Roman" w:hAnsi="Times New Roman" w:cs="Times New Roman"/>
          <w:sz w:val="24"/>
          <w:szCs w:val="24"/>
        </w:rPr>
      </w:pPr>
      <w:r w:rsidRPr="003D78F2">
        <w:rPr>
          <w:rFonts w:ascii="Times New Roman" w:hAnsi="Times New Roman" w:cs="Times New Roman"/>
          <w:sz w:val="24"/>
          <w:szCs w:val="24"/>
        </w:rPr>
        <w:t xml:space="preserve">Согласно проведенному анкетированию Окружной Администрацией ГО «Жатай» доля опрошенных граждан (4 чел. из 13 чел. </w:t>
      </w:r>
      <w:proofErr w:type="spellStart"/>
      <w:r w:rsidRPr="003D78F2">
        <w:rPr>
          <w:rFonts w:ascii="Times New Roman" w:hAnsi="Times New Roman" w:cs="Times New Roman"/>
          <w:sz w:val="24"/>
          <w:szCs w:val="24"/>
        </w:rPr>
        <w:t>удовл</w:t>
      </w:r>
      <w:proofErr w:type="spellEnd"/>
      <w:r w:rsidRPr="003D78F2">
        <w:rPr>
          <w:rFonts w:ascii="Times New Roman" w:hAnsi="Times New Roman" w:cs="Times New Roman"/>
          <w:sz w:val="24"/>
          <w:szCs w:val="24"/>
        </w:rPr>
        <w:t xml:space="preserve">. – 30,7%; 8 чел. частично </w:t>
      </w:r>
      <w:proofErr w:type="spellStart"/>
      <w:r w:rsidRPr="003D78F2">
        <w:rPr>
          <w:rFonts w:ascii="Times New Roman" w:hAnsi="Times New Roman" w:cs="Times New Roman"/>
          <w:sz w:val="24"/>
          <w:szCs w:val="24"/>
        </w:rPr>
        <w:t>удовл</w:t>
      </w:r>
      <w:proofErr w:type="spellEnd"/>
      <w:r w:rsidRPr="003D78F2">
        <w:rPr>
          <w:rFonts w:ascii="Times New Roman" w:hAnsi="Times New Roman" w:cs="Times New Roman"/>
          <w:sz w:val="24"/>
          <w:szCs w:val="24"/>
        </w:rPr>
        <w:t xml:space="preserve">. – 61,5%; 1 чел. оценивают неудовлетворительно – 7,9%) положительно оценивают условия для социальной адаптации инвалидов, созданных в ГО «Жатай». </w:t>
      </w:r>
    </w:p>
    <w:p w:rsidR="00AA31AA" w:rsidRPr="003D78F2" w:rsidRDefault="00AA31AA" w:rsidP="003D78F2">
      <w:pPr>
        <w:pStyle w:val="a3"/>
        <w:tabs>
          <w:tab w:val="left" w:pos="142"/>
          <w:tab w:val="left" w:pos="284"/>
        </w:tabs>
        <w:spacing w:after="0" w:line="240" w:lineRule="auto"/>
        <w:ind w:left="0"/>
        <w:jc w:val="both"/>
        <w:rPr>
          <w:rFonts w:ascii="Times New Roman" w:eastAsia="Calibri" w:hAnsi="Times New Roman" w:cs="Times New Roman"/>
          <w:sz w:val="24"/>
          <w:szCs w:val="24"/>
        </w:rPr>
      </w:pPr>
      <w:r w:rsidRPr="003D78F2">
        <w:rPr>
          <w:rFonts w:ascii="Times New Roman" w:hAnsi="Times New Roman" w:cs="Times New Roman"/>
          <w:sz w:val="24"/>
          <w:szCs w:val="24"/>
        </w:rPr>
        <w:t xml:space="preserve">План – 20%, Факт –20%. Исполнение - 100% </w:t>
      </w:r>
    </w:p>
    <w:p w:rsidR="00AA31AA" w:rsidRPr="003D78F2" w:rsidRDefault="00AA31AA" w:rsidP="003D78F2">
      <w:pPr>
        <w:pStyle w:val="a3"/>
        <w:tabs>
          <w:tab w:val="left" w:pos="142"/>
          <w:tab w:val="left" w:pos="284"/>
        </w:tabs>
        <w:spacing w:after="0" w:line="240" w:lineRule="auto"/>
        <w:ind w:left="0" w:firstLine="142"/>
        <w:jc w:val="both"/>
        <w:rPr>
          <w:rFonts w:ascii="Times New Roman" w:hAnsi="Times New Roman" w:cs="Times New Roman"/>
          <w:sz w:val="24"/>
          <w:szCs w:val="24"/>
        </w:rPr>
      </w:pPr>
      <w:r w:rsidRPr="003D78F2">
        <w:rPr>
          <w:rFonts w:ascii="Times New Roman" w:hAnsi="Times New Roman" w:cs="Times New Roman"/>
          <w:sz w:val="24"/>
          <w:szCs w:val="24"/>
        </w:rPr>
        <w:t xml:space="preserve">12)   </w:t>
      </w:r>
      <w:r w:rsidRPr="003D78F2">
        <w:rPr>
          <w:rFonts w:ascii="Times New Roman" w:hAnsi="Times New Roman" w:cs="Times New Roman"/>
          <w:b/>
          <w:sz w:val="24"/>
          <w:szCs w:val="24"/>
        </w:rPr>
        <w:t>Показатель № 3.4.1.</w:t>
      </w:r>
      <w:r w:rsidRPr="003D78F2">
        <w:rPr>
          <w:rFonts w:ascii="Times New Roman" w:hAnsi="Times New Roman" w:cs="Times New Roman"/>
          <w:sz w:val="24"/>
          <w:szCs w:val="24"/>
        </w:rPr>
        <w:t xml:space="preserve"> Доля инвалидов, удовлетворенных качеством информационного обеспечения и просветительских мероприятий в общей численности инвалидов ГО «Жатай». </w:t>
      </w:r>
    </w:p>
    <w:p w:rsidR="00AA31AA" w:rsidRPr="003D78F2" w:rsidRDefault="00AA31AA" w:rsidP="003D78F2">
      <w:pPr>
        <w:pStyle w:val="a3"/>
        <w:tabs>
          <w:tab w:val="left" w:pos="142"/>
          <w:tab w:val="left" w:pos="284"/>
        </w:tabs>
        <w:spacing w:after="0" w:line="240" w:lineRule="auto"/>
        <w:ind w:left="0"/>
        <w:jc w:val="both"/>
        <w:rPr>
          <w:rFonts w:ascii="Times New Roman" w:eastAsia="Calibri" w:hAnsi="Times New Roman" w:cs="Times New Roman"/>
          <w:sz w:val="24"/>
          <w:szCs w:val="24"/>
        </w:rPr>
      </w:pPr>
      <w:r w:rsidRPr="003D78F2">
        <w:rPr>
          <w:rFonts w:ascii="Times New Roman" w:hAnsi="Times New Roman" w:cs="Times New Roman"/>
          <w:sz w:val="24"/>
          <w:szCs w:val="24"/>
        </w:rPr>
        <w:t xml:space="preserve">Согласно проведенному анкетированию Окружной Администрацией ГО «Жатай» доля опрошенных граждан (3 чел. из 13 чел. </w:t>
      </w:r>
      <w:proofErr w:type="spellStart"/>
      <w:r w:rsidRPr="003D78F2">
        <w:rPr>
          <w:rFonts w:ascii="Times New Roman" w:hAnsi="Times New Roman" w:cs="Times New Roman"/>
          <w:sz w:val="24"/>
          <w:szCs w:val="24"/>
        </w:rPr>
        <w:t>удовл</w:t>
      </w:r>
      <w:proofErr w:type="spellEnd"/>
      <w:r w:rsidRPr="003D78F2">
        <w:rPr>
          <w:rFonts w:ascii="Times New Roman" w:hAnsi="Times New Roman" w:cs="Times New Roman"/>
          <w:sz w:val="24"/>
          <w:szCs w:val="24"/>
        </w:rPr>
        <w:t>. – 23%; 11 чел. затрудняются ответить – 84,6%; 1 чел. оценивают неудовлетворительно – 7,9%) удовлетворены качеством информационного обеспечения и просветительских мероприятий ГО «Жатай»</w:t>
      </w:r>
      <w:r w:rsidRPr="003D78F2">
        <w:rPr>
          <w:rFonts w:ascii="Times New Roman" w:eastAsia="Calibri" w:hAnsi="Times New Roman" w:cs="Times New Roman"/>
          <w:sz w:val="24"/>
          <w:szCs w:val="24"/>
        </w:rPr>
        <w:t xml:space="preserve">. </w:t>
      </w:r>
    </w:p>
    <w:p w:rsidR="00AA31AA" w:rsidRPr="003D78F2" w:rsidRDefault="00AA31AA" w:rsidP="003D78F2">
      <w:pPr>
        <w:tabs>
          <w:tab w:val="left" w:pos="142"/>
          <w:tab w:val="left" w:pos="284"/>
        </w:tabs>
        <w:spacing w:after="0" w:line="240" w:lineRule="auto"/>
        <w:jc w:val="both"/>
        <w:rPr>
          <w:rFonts w:ascii="Times New Roman" w:eastAsia="Calibri" w:hAnsi="Times New Roman" w:cs="Times New Roman"/>
          <w:sz w:val="24"/>
          <w:szCs w:val="24"/>
        </w:rPr>
      </w:pPr>
      <w:r w:rsidRPr="003D78F2">
        <w:rPr>
          <w:rFonts w:ascii="Times New Roman" w:hAnsi="Times New Roman" w:cs="Times New Roman"/>
          <w:sz w:val="24"/>
          <w:szCs w:val="24"/>
        </w:rPr>
        <w:t>План - 20%, Факт –20%. Исполнение – 100%</w:t>
      </w:r>
      <w:r w:rsidRPr="003D78F2">
        <w:rPr>
          <w:rFonts w:ascii="Times New Roman" w:eastAsia="Calibri" w:hAnsi="Times New Roman" w:cs="Times New Roman"/>
          <w:sz w:val="24"/>
          <w:szCs w:val="24"/>
        </w:rPr>
        <w:t>.</w:t>
      </w:r>
    </w:p>
    <w:p w:rsidR="00AA31AA" w:rsidRPr="003D78F2" w:rsidRDefault="00AA31AA" w:rsidP="003D78F2">
      <w:pPr>
        <w:tabs>
          <w:tab w:val="left" w:pos="142"/>
          <w:tab w:val="left" w:pos="284"/>
        </w:tabs>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13)      </w:t>
      </w:r>
      <w:r w:rsidRPr="003D78F2">
        <w:rPr>
          <w:rFonts w:ascii="Times New Roman" w:eastAsia="Calibri" w:hAnsi="Times New Roman" w:cs="Times New Roman"/>
          <w:b/>
          <w:sz w:val="24"/>
          <w:szCs w:val="24"/>
        </w:rPr>
        <w:t>Показатель № 4.1.1</w:t>
      </w:r>
      <w:r w:rsidRPr="003D78F2">
        <w:rPr>
          <w:rFonts w:ascii="Times New Roman" w:eastAsia="Calibri" w:hAnsi="Times New Roman" w:cs="Times New Roman"/>
          <w:sz w:val="24"/>
          <w:szCs w:val="24"/>
        </w:rPr>
        <w:t xml:space="preserve">. Количество мероприятий, направленных на адаптацию жилых помещений, общего имущества в МКД для инвалидов, людей с ОВЗ и МГН. </w:t>
      </w:r>
    </w:p>
    <w:p w:rsidR="00AA31AA" w:rsidRPr="003D78F2" w:rsidRDefault="00AA31AA" w:rsidP="003D78F2">
      <w:pPr>
        <w:tabs>
          <w:tab w:val="left" w:pos="142"/>
          <w:tab w:val="left" w:pos="284"/>
        </w:tabs>
        <w:spacing w:after="0" w:line="240" w:lineRule="auto"/>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План – 1 ед., Факт – 1 ед. Исполнение - 100%</w:t>
      </w:r>
    </w:p>
    <w:p w:rsidR="00AA31AA" w:rsidRPr="003D78F2" w:rsidRDefault="00AA31AA" w:rsidP="003D78F2">
      <w:pPr>
        <w:spacing w:after="0" w:line="240" w:lineRule="auto"/>
        <w:ind w:firstLine="142"/>
        <w:jc w:val="both"/>
        <w:rPr>
          <w:rFonts w:ascii="Times New Roman" w:eastAsia="Times New Roman" w:hAnsi="Times New Roman" w:cs="Times New Roman"/>
          <w:b/>
          <w:bCs/>
          <w:color w:val="FF0000"/>
          <w:sz w:val="24"/>
          <w:szCs w:val="24"/>
        </w:rPr>
      </w:pPr>
    </w:p>
    <w:p w:rsidR="00AA31AA" w:rsidRPr="003D78F2" w:rsidRDefault="00AA31AA" w:rsidP="003D78F2">
      <w:pPr>
        <w:tabs>
          <w:tab w:val="left" w:pos="142"/>
          <w:tab w:val="left" w:pos="284"/>
        </w:tabs>
        <w:suppressAutoHyphens/>
        <w:autoSpaceDE w:val="0"/>
        <w:autoSpaceDN w:val="0"/>
        <w:adjustRightInd w:val="0"/>
        <w:spacing w:after="0" w:line="240" w:lineRule="auto"/>
        <w:ind w:firstLine="142"/>
        <w:jc w:val="both"/>
        <w:rPr>
          <w:rFonts w:ascii="Times New Roman" w:eastAsia="Times New Roman" w:hAnsi="Times New Roman" w:cs="Times New Roman"/>
          <w:sz w:val="24"/>
          <w:szCs w:val="24"/>
        </w:rPr>
      </w:pPr>
    </w:p>
    <w:p w:rsidR="00AA31AA" w:rsidRPr="003D78F2" w:rsidRDefault="00AA31AA" w:rsidP="003D78F2">
      <w:pPr>
        <w:tabs>
          <w:tab w:val="left" w:pos="142"/>
          <w:tab w:val="left" w:pos="284"/>
        </w:tabs>
        <w:suppressAutoHyphens/>
        <w:autoSpaceDE w:val="0"/>
        <w:autoSpaceDN w:val="0"/>
        <w:adjustRightInd w:val="0"/>
        <w:spacing w:after="0" w:line="240" w:lineRule="auto"/>
        <w:ind w:firstLine="142"/>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xml:space="preserve">Эффективность реализации мероприятий программы «Доступная среда ГО «Жатай» на 2023-2027 годы» за 2025 год равна </w:t>
      </w:r>
      <w:r w:rsidRPr="003D78F2">
        <w:rPr>
          <w:rFonts w:ascii="Times New Roman" w:eastAsia="Times New Roman" w:hAnsi="Times New Roman" w:cs="Times New Roman"/>
          <w:b/>
          <w:sz w:val="24"/>
          <w:szCs w:val="24"/>
        </w:rPr>
        <w:t>1</w:t>
      </w:r>
      <w:r w:rsidRPr="003D78F2">
        <w:rPr>
          <w:rFonts w:ascii="Times New Roman" w:eastAsia="Times New Roman" w:hAnsi="Times New Roman" w:cs="Times New Roman"/>
          <w:sz w:val="24"/>
          <w:szCs w:val="24"/>
        </w:rPr>
        <w:t xml:space="preserve"> и признается высокой.</w:t>
      </w:r>
    </w:p>
    <w:p w:rsidR="005D29EE" w:rsidRPr="003D78F2" w:rsidRDefault="005D29EE" w:rsidP="003D78F2">
      <w:pPr>
        <w:spacing w:line="240" w:lineRule="auto"/>
        <w:jc w:val="both"/>
        <w:rPr>
          <w:rFonts w:ascii="Times New Roman" w:eastAsia="Times New Roman" w:hAnsi="Times New Roman" w:cs="Times New Roman"/>
          <w:sz w:val="24"/>
          <w:szCs w:val="24"/>
        </w:rPr>
      </w:pPr>
    </w:p>
    <w:p w:rsidR="00E6562B" w:rsidRPr="003D78F2" w:rsidRDefault="00E6562B" w:rsidP="008F697B">
      <w:pPr>
        <w:tabs>
          <w:tab w:val="left" w:pos="0"/>
        </w:tabs>
        <w:spacing w:after="0" w:line="240" w:lineRule="auto"/>
        <w:jc w:val="center"/>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14. Муниципальная программа «Управление собственностью</w:t>
      </w:r>
    </w:p>
    <w:p w:rsidR="00E6562B" w:rsidRPr="003D78F2" w:rsidRDefault="00E6562B" w:rsidP="008F697B">
      <w:pPr>
        <w:tabs>
          <w:tab w:val="left" w:pos="0"/>
        </w:tabs>
        <w:spacing w:after="0" w:line="240" w:lineRule="auto"/>
        <w:jc w:val="center"/>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ГО «Жатай» РС (Я) на 2020-2024 годы»</w:t>
      </w:r>
    </w:p>
    <w:p w:rsidR="00E6562B" w:rsidRPr="003D78F2" w:rsidRDefault="00E6562B" w:rsidP="003D78F2">
      <w:pPr>
        <w:tabs>
          <w:tab w:val="left" w:pos="0"/>
        </w:tabs>
        <w:spacing w:after="0" w:line="240" w:lineRule="auto"/>
        <w:jc w:val="both"/>
        <w:rPr>
          <w:rFonts w:ascii="Times New Roman" w:eastAsia="Times New Roman" w:hAnsi="Times New Roman" w:cs="Times New Roman"/>
          <w:sz w:val="24"/>
          <w:szCs w:val="24"/>
          <w:lang w:eastAsia="ru-RU"/>
        </w:rPr>
      </w:pPr>
    </w:p>
    <w:p w:rsidR="00AA31AA" w:rsidRPr="003D78F2" w:rsidRDefault="00AA31AA" w:rsidP="003D78F2">
      <w:pPr>
        <w:tabs>
          <w:tab w:val="left" w:pos="0"/>
        </w:tabs>
        <w:spacing w:after="0" w:line="240" w:lineRule="auto"/>
        <w:ind w:firstLine="709"/>
        <w:jc w:val="both"/>
        <w:rPr>
          <w:rFonts w:ascii="Times New Roman" w:eastAsia="Times New Roman" w:hAnsi="Times New Roman" w:cs="Times New Roman"/>
          <w:snapToGrid w:val="0"/>
          <w:sz w:val="24"/>
          <w:szCs w:val="24"/>
          <w:lang w:eastAsia="ru-RU"/>
        </w:rPr>
      </w:pPr>
      <w:r w:rsidRPr="003D78F2">
        <w:rPr>
          <w:rFonts w:ascii="Times New Roman" w:eastAsia="Times New Roman" w:hAnsi="Times New Roman" w:cs="Times New Roman"/>
          <w:sz w:val="24"/>
          <w:szCs w:val="24"/>
          <w:lang w:eastAsia="ru-RU"/>
        </w:rPr>
        <w:t xml:space="preserve">Муниципальная программа </w:t>
      </w:r>
      <w:r w:rsidRPr="003D78F2">
        <w:rPr>
          <w:rFonts w:ascii="Times New Roman" w:eastAsia="Times New Roman" w:hAnsi="Times New Roman" w:cs="Times New Roman"/>
          <w:snapToGrid w:val="0"/>
          <w:sz w:val="24"/>
          <w:szCs w:val="24"/>
          <w:lang w:eastAsia="ru-RU"/>
        </w:rPr>
        <w:t>«Управление собственностью Городского округа «Жатай» РС (Я) на 2025-2029 годы» утверждена Постановлением Главы Окружной Администрации ГО «Жатай» от 02 августа 2024 г. №57-г «Об утверждении муниципальной программы «Управление собственностью Городского округа «Жатай» РС (Я) 2025-2029 годы».</w:t>
      </w:r>
    </w:p>
    <w:p w:rsidR="00AA31AA" w:rsidRPr="003D78F2" w:rsidRDefault="00AA31AA" w:rsidP="003D78F2">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Основная цель Программы: сбалансированное управление муниципальной собственностью, обеспечивающее в необходимых размерах реализацию муниципальных полномочий в соответствии с действующим законодательством, достижение роста неналоговых доходов от эффективного управления муниципальным имуществом.</w:t>
      </w:r>
    </w:p>
    <w:p w:rsidR="00AA31AA" w:rsidRPr="003D78F2" w:rsidRDefault="00AA31AA" w:rsidP="003D78F2">
      <w:pPr>
        <w:tabs>
          <w:tab w:val="left" w:pos="0"/>
          <w:tab w:val="left" w:pos="142"/>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Достижение цели Программы обеспечивается путем выполнения задач, мероприятий, сгруппированных в 4 стратегических направлениях:</w:t>
      </w:r>
    </w:p>
    <w:p w:rsidR="00AA31AA" w:rsidRPr="003D78F2" w:rsidRDefault="00AA31AA" w:rsidP="003D78F2">
      <w:pPr>
        <w:numPr>
          <w:ilvl w:val="0"/>
          <w:numId w:val="49"/>
        </w:numPr>
        <w:tabs>
          <w:tab w:val="left" w:pos="142"/>
          <w:tab w:val="left" w:pos="284"/>
          <w:tab w:val="left" w:pos="426"/>
        </w:tabs>
        <w:autoSpaceDE w:val="0"/>
        <w:autoSpaceDN w:val="0"/>
        <w:spacing w:after="0" w:line="240" w:lineRule="auto"/>
        <w:ind w:left="0" w:firstLine="142"/>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«Управление имуществом»;</w:t>
      </w:r>
    </w:p>
    <w:p w:rsidR="00AA31AA" w:rsidRPr="003D78F2" w:rsidRDefault="00AA31AA" w:rsidP="003D78F2">
      <w:pPr>
        <w:numPr>
          <w:ilvl w:val="0"/>
          <w:numId w:val="49"/>
        </w:numPr>
        <w:tabs>
          <w:tab w:val="left" w:pos="142"/>
          <w:tab w:val="left" w:pos="284"/>
          <w:tab w:val="left" w:pos="426"/>
        </w:tabs>
        <w:autoSpaceDE w:val="0"/>
        <w:autoSpaceDN w:val="0"/>
        <w:spacing w:after="0" w:line="240" w:lineRule="auto"/>
        <w:ind w:left="0" w:firstLine="142"/>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«Управление земельными ресурсами»;</w:t>
      </w:r>
    </w:p>
    <w:p w:rsidR="00AA31AA" w:rsidRPr="003D78F2" w:rsidRDefault="00AA31AA" w:rsidP="003D78F2">
      <w:pPr>
        <w:numPr>
          <w:ilvl w:val="0"/>
          <w:numId w:val="49"/>
        </w:numPr>
        <w:tabs>
          <w:tab w:val="left" w:pos="142"/>
          <w:tab w:val="left" w:pos="284"/>
          <w:tab w:val="left" w:pos="426"/>
        </w:tabs>
        <w:autoSpaceDE w:val="0"/>
        <w:autoSpaceDN w:val="0"/>
        <w:spacing w:after="0" w:line="240" w:lineRule="auto"/>
        <w:ind w:left="0" w:firstLine="142"/>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в том числе обеспечивающих деятельность в сфере оказания имущественной поддержки МСП»;</w:t>
      </w:r>
    </w:p>
    <w:p w:rsidR="00AA31AA" w:rsidRPr="003D78F2" w:rsidRDefault="00AA31AA" w:rsidP="003D78F2">
      <w:pPr>
        <w:numPr>
          <w:ilvl w:val="0"/>
          <w:numId w:val="49"/>
        </w:numPr>
        <w:tabs>
          <w:tab w:val="left" w:pos="142"/>
          <w:tab w:val="left" w:pos="284"/>
          <w:tab w:val="left" w:pos="426"/>
        </w:tabs>
        <w:autoSpaceDE w:val="0"/>
        <w:autoSpaceDN w:val="0"/>
        <w:spacing w:after="0" w:line="240" w:lineRule="auto"/>
        <w:ind w:left="0" w:firstLine="142"/>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«Управление программой».</w:t>
      </w:r>
    </w:p>
    <w:p w:rsidR="00AA31AA" w:rsidRPr="003D78F2" w:rsidRDefault="00AA31AA" w:rsidP="003D78F2">
      <w:pPr>
        <w:tabs>
          <w:tab w:val="left" w:pos="0"/>
        </w:tabs>
        <w:autoSpaceDE w:val="0"/>
        <w:autoSpaceDN w:val="0"/>
        <w:spacing w:after="0" w:line="240" w:lineRule="auto"/>
        <w:ind w:firstLine="709"/>
        <w:jc w:val="both"/>
        <w:rPr>
          <w:rFonts w:ascii="Times New Roman" w:eastAsia="Calibri" w:hAnsi="Times New Roman" w:cs="Times New Roman"/>
          <w:sz w:val="24"/>
          <w:szCs w:val="24"/>
          <w:lang w:eastAsia="ru-RU"/>
        </w:rPr>
      </w:pPr>
    </w:p>
    <w:p w:rsidR="00AA31AA" w:rsidRPr="003D78F2" w:rsidRDefault="00AA31AA" w:rsidP="003D78F2">
      <w:pPr>
        <w:tabs>
          <w:tab w:val="left" w:pos="0"/>
        </w:tabs>
        <w:autoSpaceDE w:val="0"/>
        <w:autoSpaceDN w:val="0"/>
        <w:spacing w:after="0" w:line="240" w:lineRule="auto"/>
        <w:ind w:firstLine="709"/>
        <w:jc w:val="both"/>
        <w:rPr>
          <w:rFonts w:ascii="Times New Roman" w:eastAsia="Calibri" w:hAnsi="Times New Roman" w:cs="Times New Roman"/>
          <w:sz w:val="24"/>
          <w:szCs w:val="24"/>
          <w:lang w:eastAsia="ru-RU"/>
        </w:rPr>
      </w:pPr>
      <w:r w:rsidRPr="003D78F2">
        <w:rPr>
          <w:rFonts w:ascii="Times New Roman" w:eastAsia="Calibri" w:hAnsi="Times New Roman" w:cs="Times New Roman"/>
          <w:sz w:val="24"/>
          <w:szCs w:val="24"/>
          <w:lang w:eastAsia="ru-RU"/>
        </w:rPr>
        <w:t>За 2025 год в собственность, по договору купли-продажи, (в форме выкупа, без проведения торгов) предоставлено 34 земельных участков (АППГ 144), из них: 11 земельных участка под ИЖС (АППГ 15), 23 земельных участков для использования в целях ведения садоводства (АППГ 133). В упрощенном (без проведения торгов) порядке заключено 70 дог</w:t>
      </w:r>
      <w:r w:rsidR="00FA6F28" w:rsidRPr="003D78F2">
        <w:rPr>
          <w:rFonts w:ascii="Times New Roman" w:eastAsia="Calibri" w:hAnsi="Times New Roman" w:cs="Times New Roman"/>
          <w:sz w:val="24"/>
          <w:szCs w:val="24"/>
          <w:lang w:eastAsia="ru-RU"/>
        </w:rPr>
        <w:t>оворов аренды земли (АППГ 108). Из чего видно</w:t>
      </w:r>
      <w:r w:rsidRPr="003D78F2">
        <w:rPr>
          <w:rFonts w:ascii="Times New Roman" w:eastAsia="Calibri" w:hAnsi="Times New Roman" w:cs="Times New Roman"/>
          <w:sz w:val="24"/>
          <w:szCs w:val="24"/>
          <w:lang w:eastAsia="ru-RU"/>
        </w:rPr>
        <w:t xml:space="preserve">, что снизилось количество эффективных землевладельцев. </w:t>
      </w:r>
    </w:p>
    <w:p w:rsidR="00AA31AA" w:rsidRPr="003D78F2" w:rsidRDefault="00AA31AA" w:rsidP="003D78F2">
      <w:pPr>
        <w:tabs>
          <w:tab w:val="left" w:pos="0"/>
        </w:tabs>
        <w:autoSpaceDE w:val="0"/>
        <w:autoSpaceDN w:val="0"/>
        <w:spacing w:after="0" w:line="240" w:lineRule="auto"/>
        <w:ind w:firstLine="709"/>
        <w:jc w:val="both"/>
        <w:rPr>
          <w:rFonts w:ascii="Times New Roman" w:eastAsia="Calibri" w:hAnsi="Times New Roman" w:cs="Times New Roman"/>
          <w:sz w:val="24"/>
          <w:szCs w:val="24"/>
          <w:lang w:eastAsia="ru-RU"/>
        </w:rPr>
      </w:pPr>
      <w:r w:rsidRPr="003D78F2">
        <w:rPr>
          <w:rFonts w:ascii="Times New Roman" w:eastAsia="Calibri" w:hAnsi="Times New Roman" w:cs="Times New Roman"/>
          <w:sz w:val="24"/>
          <w:szCs w:val="24"/>
          <w:lang w:eastAsia="ru-RU"/>
        </w:rPr>
        <w:t xml:space="preserve">Поставлено на балансовый учет 718 объекта имущества, из них: земельные участки – 2 ед., жилые помещения (квартиры) – 2 ед.; объекты – сооружения – 66, движимое имущество – 648 ед. </w:t>
      </w:r>
    </w:p>
    <w:p w:rsidR="00AA31AA" w:rsidRPr="003D78F2" w:rsidRDefault="00AA31AA" w:rsidP="003D78F2">
      <w:pPr>
        <w:tabs>
          <w:tab w:val="left" w:pos="0"/>
        </w:tabs>
        <w:autoSpaceDE w:val="0"/>
        <w:autoSpaceDN w:val="0"/>
        <w:spacing w:after="0" w:line="240" w:lineRule="auto"/>
        <w:ind w:firstLine="709"/>
        <w:jc w:val="both"/>
        <w:rPr>
          <w:rFonts w:ascii="Times New Roman" w:eastAsia="Calibri" w:hAnsi="Times New Roman" w:cs="Times New Roman"/>
          <w:sz w:val="24"/>
          <w:szCs w:val="24"/>
          <w:lang w:eastAsia="ru-RU"/>
        </w:rPr>
      </w:pPr>
      <w:r w:rsidRPr="003D78F2">
        <w:rPr>
          <w:rFonts w:ascii="Times New Roman" w:eastAsia="Calibri" w:hAnsi="Times New Roman" w:cs="Times New Roman"/>
          <w:sz w:val="24"/>
          <w:szCs w:val="24"/>
          <w:lang w:eastAsia="ru-RU"/>
        </w:rPr>
        <w:t>Предоставлено за отчетный год в целом 150 земельных участков льготным категориям граждан, из них:</w:t>
      </w:r>
    </w:p>
    <w:p w:rsidR="00AA31AA" w:rsidRPr="003D78F2" w:rsidRDefault="00FA6F28" w:rsidP="003D78F2">
      <w:pPr>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00AA31AA" w:rsidRPr="003D78F2">
        <w:rPr>
          <w:rFonts w:ascii="Times New Roman" w:eastAsia="Calibri" w:hAnsi="Times New Roman" w:cs="Times New Roman"/>
          <w:sz w:val="24"/>
          <w:szCs w:val="24"/>
        </w:rPr>
        <w:t>гражданам, имеющим трех и более детей – 58;</w:t>
      </w:r>
    </w:p>
    <w:p w:rsidR="00AA31AA" w:rsidRPr="003D78F2" w:rsidRDefault="00FA6F28" w:rsidP="003D78F2">
      <w:pPr>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w:t>
      </w:r>
      <w:r w:rsidR="00AA31AA" w:rsidRPr="003D78F2">
        <w:rPr>
          <w:rFonts w:ascii="Times New Roman" w:eastAsia="Calibri" w:hAnsi="Times New Roman" w:cs="Times New Roman"/>
          <w:sz w:val="24"/>
          <w:szCs w:val="24"/>
        </w:rPr>
        <w:t>участникам специальной военной операции или членам их семьи – 83;</w:t>
      </w:r>
    </w:p>
    <w:p w:rsidR="00AA31AA" w:rsidRPr="003D78F2" w:rsidRDefault="00FA6F28" w:rsidP="003D78F2">
      <w:pPr>
        <w:spacing w:after="0" w:line="240" w:lineRule="auto"/>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 - </w:t>
      </w:r>
      <w:r w:rsidR="00AA31AA" w:rsidRPr="003D78F2">
        <w:rPr>
          <w:rFonts w:ascii="Times New Roman" w:eastAsia="Calibri" w:hAnsi="Times New Roman" w:cs="Times New Roman"/>
          <w:sz w:val="24"/>
          <w:szCs w:val="24"/>
        </w:rPr>
        <w:t>гражданам, являющимся инвалидами или имеющим в составе семьи ребенка инвалида – 9.</w:t>
      </w:r>
    </w:p>
    <w:p w:rsidR="00AA31AA" w:rsidRPr="003D78F2" w:rsidRDefault="00AA31AA" w:rsidP="003D78F2">
      <w:pPr>
        <w:tabs>
          <w:tab w:val="left" w:pos="0"/>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Многодетных граждан, не реализовавших свое право на бесплатное предоставление земельного участка, на отчетный период зарегистрировано - 58.</w:t>
      </w:r>
    </w:p>
    <w:p w:rsidR="00AA31AA" w:rsidRPr="003D78F2" w:rsidRDefault="00AA31AA" w:rsidP="003D78F2">
      <w:pPr>
        <w:tabs>
          <w:tab w:val="left" w:pos="0"/>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Нуждающихся в предоставлении земельного участка в собственность, в порядке ст. 17 Федерального закон</w:t>
      </w:r>
      <w:r w:rsidR="00FA6F28" w:rsidRPr="003D78F2">
        <w:rPr>
          <w:rFonts w:ascii="Times New Roman" w:eastAsia="Times New Roman" w:hAnsi="Times New Roman" w:cs="Times New Roman"/>
          <w:sz w:val="24"/>
          <w:szCs w:val="24"/>
          <w:lang w:eastAsia="ru-RU"/>
        </w:rPr>
        <w:t>а от 24 ноября 1995 г. №181-ФЗ «</w:t>
      </w:r>
      <w:r w:rsidRPr="003D78F2">
        <w:rPr>
          <w:rFonts w:ascii="Times New Roman" w:eastAsia="Times New Roman" w:hAnsi="Times New Roman" w:cs="Times New Roman"/>
          <w:sz w:val="24"/>
          <w:szCs w:val="24"/>
          <w:lang w:eastAsia="ru-RU"/>
        </w:rPr>
        <w:t>О социальной защите ин</w:t>
      </w:r>
      <w:r w:rsidR="00FA6F28" w:rsidRPr="003D78F2">
        <w:rPr>
          <w:rFonts w:ascii="Times New Roman" w:eastAsia="Times New Roman" w:hAnsi="Times New Roman" w:cs="Times New Roman"/>
          <w:sz w:val="24"/>
          <w:szCs w:val="24"/>
          <w:lang w:eastAsia="ru-RU"/>
        </w:rPr>
        <w:t>валидов в Российской Федерации»</w:t>
      </w:r>
      <w:r w:rsidRPr="003D78F2">
        <w:rPr>
          <w:rFonts w:ascii="Times New Roman" w:eastAsia="Times New Roman" w:hAnsi="Times New Roman" w:cs="Times New Roman"/>
          <w:sz w:val="24"/>
          <w:szCs w:val="24"/>
          <w:lang w:eastAsia="ru-RU"/>
        </w:rPr>
        <w:t xml:space="preserve"> – </w:t>
      </w:r>
      <w:proofErr w:type="gramStart"/>
      <w:r w:rsidRPr="003D78F2">
        <w:rPr>
          <w:rFonts w:ascii="Times New Roman" w:eastAsia="Times New Roman" w:hAnsi="Times New Roman" w:cs="Times New Roman"/>
          <w:sz w:val="24"/>
          <w:szCs w:val="24"/>
          <w:lang w:eastAsia="ru-RU"/>
        </w:rPr>
        <w:t>8</w:t>
      </w:r>
      <w:r w:rsidR="00FA6F28" w:rsidRPr="003D78F2">
        <w:rPr>
          <w:rFonts w:ascii="Times New Roman" w:eastAsia="Times New Roman" w:hAnsi="Times New Roman" w:cs="Times New Roman"/>
          <w:sz w:val="24"/>
          <w:szCs w:val="24"/>
          <w:lang w:eastAsia="ru-RU"/>
        </w:rPr>
        <w:t xml:space="preserve"> .</w:t>
      </w:r>
      <w:proofErr w:type="gramEnd"/>
    </w:p>
    <w:p w:rsidR="00AA31AA" w:rsidRPr="003D78F2" w:rsidRDefault="00AA31AA" w:rsidP="003D78F2">
      <w:pPr>
        <w:tabs>
          <w:tab w:val="left" w:pos="0"/>
        </w:tabs>
        <w:autoSpaceDE w:val="0"/>
        <w:autoSpaceDN w:val="0"/>
        <w:spacing w:after="0" w:line="240" w:lineRule="auto"/>
        <w:ind w:firstLine="709"/>
        <w:jc w:val="both"/>
        <w:rPr>
          <w:rFonts w:ascii="Times New Roman" w:eastAsia="Calibri"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Граждан, участников СВО или членов </w:t>
      </w:r>
      <w:proofErr w:type="gramStart"/>
      <w:r w:rsidRPr="003D78F2">
        <w:rPr>
          <w:rFonts w:ascii="Times New Roman" w:eastAsia="Times New Roman" w:hAnsi="Times New Roman" w:cs="Times New Roman"/>
          <w:sz w:val="24"/>
          <w:szCs w:val="24"/>
          <w:lang w:eastAsia="ru-RU"/>
        </w:rPr>
        <w:t>их семей</w:t>
      </w:r>
      <w:proofErr w:type="gramEnd"/>
      <w:r w:rsidRPr="003D78F2">
        <w:rPr>
          <w:rFonts w:ascii="Times New Roman" w:eastAsia="Times New Roman" w:hAnsi="Times New Roman" w:cs="Times New Roman"/>
          <w:sz w:val="24"/>
          <w:szCs w:val="24"/>
          <w:lang w:eastAsia="ru-RU"/>
        </w:rPr>
        <w:t xml:space="preserve"> состоящих в реестре на бесплатное предоставление земельного участка, на отчетный период зарегистрировано - 31.</w:t>
      </w:r>
      <w:r w:rsidRPr="003D78F2">
        <w:rPr>
          <w:rFonts w:ascii="Times New Roman" w:eastAsia="Calibri" w:hAnsi="Times New Roman" w:cs="Times New Roman"/>
          <w:sz w:val="24"/>
          <w:szCs w:val="24"/>
          <w:lang w:eastAsia="ru-RU"/>
        </w:rPr>
        <w:t xml:space="preserve"> </w:t>
      </w:r>
    </w:p>
    <w:p w:rsidR="00AA31AA" w:rsidRPr="003D78F2" w:rsidRDefault="00AA31AA" w:rsidP="003D78F2">
      <w:pPr>
        <w:widowControl w:val="0"/>
        <w:tabs>
          <w:tab w:val="left" w:pos="0"/>
        </w:tabs>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AA31AA" w:rsidRPr="003D78F2" w:rsidRDefault="00AA31AA" w:rsidP="003D78F2">
      <w:pPr>
        <w:widowControl w:val="0"/>
        <w:tabs>
          <w:tab w:val="left" w:pos="0"/>
        </w:tabs>
        <w:autoSpaceDE w:val="0"/>
        <w:autoSpaceDN w:val="0"/>
        <w:spacing w:after="0" w:line="240" w:lineRule="auto"/>
        <w:ind w:firstLine="70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lang w:eastAsia="ru-RU"/>
        </w:rPr>
        <w:t xml:space="preserve">По итогам 2025 года в рамках реализации мероприятий Программы запланировано только за счет средств местного бюджета 14 038,6 тыс. руб., использовано 6 871,0 тыс. руб. (48,9% исполнения). </w:t>
      </w:r>
      <w:r w:rsidRPr="003D78F2">
        <w:rPr>
          <w:rFonts w:ascii="Times New Roman" w:hAnsi="Times New Roman" w:cs="Times New Roman"/>
          <w:sz w:val="24"/>
          <w:szCs w:val="24"/>
        </w:rPr>
        <w:t>Экономия образовалась по фактически заключенным договорам и контрактам на выполнение данных работ</w:t>
      </w:r>
      <w:r w:rsidR="00FA6F28" w:rsidRPr="003D78F2">
        <w:rPr>
          <w:rFonts w:ascii="Times New Roman" w:hAnsi="Times New Roman" w:cs="Times New Roman"/>
          <w:sz w:val="24"/>
          <w:szCs w:val="24"/>
        </w:rPr>
        <w:t xml:space="preserve"> и сроками оплатами в 2026 году</w:t>
      </w:r>
      <w:r w:rsidRPr="003D78F2">
        <w:rPr>
          <w:rFonts w:ascii="Times New Roman" w:hAnsi="Times New Roman" w:cs="Times New Roman"/>
          <w:sz w:val="24"/>
          <w:szCs w:val="24"/>
        </w:rPr>
        <w:t>.</w:t>
      </w:r>
    </w:p>
    <w:p w:rsidR="00AA31AA" w:rsidRPr="003D78F2" w:rsidRDefault="00AA31AA" w:rsidP="003D78F2">
      <w:pPr>
        <w:widowControl w:val="0"/>
        <w:tabs>
          <w:tab w:val="left" w:pos="0"/>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В рамках запланированных мероприятий произведены следующие расходы:</w:t>
      </w:r>
    </w:p>
    <w:p w:rsidR="00AA31AA" w:rsidRPr="003D78F2" w:rsidRDefault="00AA31AA" w:rsidP="003D78F2">
      <w:pPr>
        <w:spacing w:after="0" w:line="240" w:lineRule="auto"/>
        <w:ind w:firstLine="709"/>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Содержание отдела имущественных и земельных отношений – 3 587,9 тыс. руб. (96,2% исполнения);</w:t>
      </w:r>
    </w:p>
    <w:p w:rsidR="00AA31AA" w:rsidRPr="003D78F2" w:rsidRDefault="00AA31AA" w:rsidP="003D78F2">
      <w:pPr>
        <w:spacing w:after="0" w:line="240" w:lineRule="auto"/>
        <w:ind w:firstLine="709"/>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 xml:space="preserve">Содержание и учет, осуществление текущего, капитального ремонта объектов капитального строительства и их частей (в </w:t>
      </w:r>
      <w:proofErr w:type="spellStart"/>
      <w:r w:rsidRPr="003D78F2">
        <w:rPr>
          <w:rFonts w:ascii="Times New Roman" w:eastAsia="Calibri" w:hAnsi="Times New Roman" w:cs="Times New Roman"/>
          <w:sz w:val="24"/>
          <w:szCs w:val="24"/>
        </w:rPr>
        <w:t>т.ч</w:t>
      </w:r>
      <w:proofErr w:type="spellEnd"/>
      <w:r w:rsidRPr="003D78F2">
        <w:rPr>
          <w:rFonts w:ascii="Times New Roman" w:eastAsia="Calibri" w:hAnsi="Times New Roman" w:cs="Times New Roman"/>
          <w:sz w:val="24"/>
          <w:szCs w:val="24"/>
        </w:rPr>
        <w:t>. осуществление технической инвентаризации существующих и созданных объектов капитального строительства казны,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а также мониторинг объектов муниципального имущества, формирование сведений о них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 – 2 931,3 тыс. руб. (29,8% исполнения);</w:t>
      </w:r>
    </w:p>
    <w:p w:rsidR="00AA31AA" w:rsidRPr="003D78F2" w:rsidRDefault="00AA31AA" w:rsidP="003D78F2">
      <w:pPr>
        <w:spacing w:after="0" w:line="240" w:lineRule="auto"/>
        <w:ind w:firstLine="709"/>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Страхование муниципального имущества (автомашины) – 7,9 тыс. руб. (79% исполнения). Оплата осуществлена согласно выставленным счетам;</w:t>
      </w:r>
    </w:p>
    <w:p w:rsidR="00AA31AA" w:rsidRPr="003D78F2" w:rsidRDefault="00AA31AA" w:rsidP="003D78F2">
      <w:pPr>
        <w:spacing w:after="0" w:line="240" w:lineRule="auto"/>
        <w:ind w:firstLine="709"/>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Оценка рыночной стоимости, права аренды объектов недвижимого имущества (включая земельные участки) в целях принятия управленческих решений – 97,0 тыс. руб. (64,4% исполнения). К снижению запланированных средств по данным видам работ связано с большой конкуренцией в области оценочной деятельности и соответственно уменьшения суммы контрактов на оказание услуг (работ) по оценке;</w:t>
      </w:r>
    </w:p>
    <w:p w:rsidR="00AA31AA" w:rsidRPr="003D78F2" w:rsidRDefault="00AA31AA" w:rsidP="003D78F2">
      <w:pPr>
        <w:spacing w:after="0" w:line="240" w:lineRule="auto"/>
        <w:ind w:firstLine="709"/>
        <w:contextualSpacing/>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Проведение кадастровых работ (комплексных кадастровых работ), постановка на кадастровый учет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 – 246,9 тыс. руб. (82,3 % исполнения). К снижению запланированных средств по данным видам работ связано с большой конкуренцией в области кадастровой деятельности и соответственно уменьшения суммы контрактов на оказание услуг (работ) по аукционам.</w:t>
      </w:r>
    </w:p>
    <w:p w:rsidR="00AA31AA" w:rsidRPr="003D78F2" w:rsidRDefault="00AA31AA" w:rsidP="003D78F2">
      <w:pPr>
        <w:spacing w:after="0" w:line="240" w:lineRule="auto"/>
        <w:ind w:firstLine="709"/>
        <w:contextualSpacing/>
        <w:jc w:val="both"/>
        <w:rPr>
          <w:rFonts w:ascii="Times New Roman" w:eastAsia="Calibri" w:hAnsi="Times New Roman" w:cs="Times New Roman"/>
          <w:sz w:val="24"/>
          <w:szCs w:val="24"/>
        </w:rPr>
      </w:pPr>
    </w:p>
    <w:p w:rsidR="00AA31AA" w:rsidRPr="003D78F2" w:rsidRDefault="00AA31AA" w:rsidP="003D78F2">
      <w:pPr>
        <w:spacing w:after="0" w:line="240" w:lineRule="auto"/>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Сведения о показателях (индикаторах) муниципальной программы</w:t>
      </w:r>
      <w:r w:rsidR="00FA6F28" w:rsidRPr="003D78F2">
        <w:rPr>
          <w:rFonts w:ascii="Times New Roman" w:eastAsia="Times New Roman" w:hAnsi="Times New Roman" w:cs="Times New Roman"/>
          <w:b/>
          <w:sz w:val="24"/>
          <w:szCs w:val="24"/>
        </w:rPr>
        <w:t xml:space="preserve"> </w:t>
      </w:r>
      <w:r w:rsidRPr="003D78F2">
        <w:rPr>
          <w:rFonts w:ascii="Times New Roman" w:eastAsia="Times New Roman" w:hAnsi="Times New Roman" w:cs="Times New Roman"/>
          <w:b/>
          <w:sz w:val="24"/>
          <w:szCs w:val="24"/>
        </w:rPr>
        <w:t>по итогам 2025 года:</w:t>
      </w:r>
    </w:p>
    <w:tbl>
      <w:tblPr>
        <w:tblW w:w="10092" w:type="dxa"/>
        <w:jc w:val="center"/>
        <w:tblLayout w:type="fixed"/>
        <w:tblLook w:val="04A0" w:firstRow="1" w:lastRow="0" w:firstColumn="1" w:lastColumn="0" w:noHBand="0" w:noVBand="1"/>
      </w:tblPr>
      <w:tblGrid>
        <w:gridCol w:w="465"/>
        <w:gridCol w:w="4432"/>
        <w:gridCol w:w="768"/>
        <w:gridCol w:w="850"/>
        <w:gridCol w:w="851"/>
        <w:gridCol w:w="899"/>
        <w:gridCol w:w="1827"/>
      </w:tblGrid>
      <w:tr w:rsidR="00AA31AA" w:rsidRPr="003D78F2" w:rsidTr="00AA31AA">
        <w:trPr>
          <w:trHeight w:val="806"/>
          <w:jc w:val="center"/>
        </w:trPr>
        <w:tc>
          <w:tcPr>
            <w:tcW w:w="46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A31AA" w:rsidRPr="003D78F2" w:rsidRDefault="00AA31AA" w:rsidP="008F697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N п/п</w:t>
            </w:r>
          </w:p>
        </w:tc>
        <w:tc>
          <w:tcPr>
            <w:tcW w:w="4432" w:type="dxa"/>
            <w:vMerge w:val="restart"/>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8F697B">
            <w:pPr>
              <w:autoSpaceDE w:val="0"/>
              <w:autoSpaceDN w:val="0"/>
              <w:spacing w:after="0" w:line="240" w:lineRule="auto"/>
              <w:ind w:firstLine="5"/>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Наименование показателя (индикатора)</w:t>
            </w:r>
          </w:p>
        </w:tc>
        <w:tc>
          <w:tcPr>
            <w:tcW w:w="768"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rsidR="00AA31AA" w:rsidRPr="003D78F2" w:rsidRDefault="00AA31AA" w:rsidP="008F697B">
            <w:pPr>
              <w:autoSpaceDE w:val="0"/>
              <w:autoSpaceDN w:val="0"/>
              <w:spacing w:after="0" w:line="240" w:lineRule="auto"/>
              <w:jc w:val="center"/>
              <w:rPr>
                <w:rFonts w:ascii="Times New Roman" w:eastAsia="Times New Roman" w:hAnsi="Times New Roman" w:cs="Times New Roman"/>
                <w:color w:val="000000"/>
                <w:sz w:val="24"/>
                <w:szCs w:val="24"/>
                <w:lang w:val="en-US" w:eastAsia="ru-RU"/>
              </w:rPr>
            </w:pPr>
            <w:r w:rsidRPr="003D78F2">
              <w:rPr>
                <w:rFonts w:ascii="Times New Roman" w:eastAsia="Times New Roman" w:hAnsi="Times New Roman" w:cs="Times New Roman"/>
                <w:color w:val="000000"/>
                <w:sz w:val="24"/>
                <w:szCs w:val="24"/>
                <w:lang w:eastAsia="ru-RU"/>
              </w:rPr>
              <w:t>Единица</w:t>
            </w:r>
          </w:p>
          <w:p w:rsidR="00AA31AA" w:rsidRPr="003D78F2" w:rsidRDefault="00AA31AA" w:rsidP="008F697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измерения</w:t>
            </w:r>
          </w:p>
        </w:tc>
        <w:tc>
          <w:tcPr>
            <w:tcW w:w="1701" w:type="dxa"/>
            <w:gridSpan w:val="2"/>
            <w:tcBorders>
              <w:top w:val="single" w:sz="4" w:space="0" w:color="auto"/>
              <w:left w:val="nil"/>
              <w:bottom w:val="single" w:sz="4" w:space="0" w:color="auto"/>
              <w:right w:val="single" w:sz="4" w:space="0" w:color="auto"/>
            </w:tcBorders>
            <w:vAlign w:val="center"/>
            <w:hideMark/>
          </w:tcPr>
          <w:p w:rsidR="00AA31AA" w:rsidRPr="003D78F2" w:rsidRDefault="00AA31AA" w:rsidP="008F697B">
            <w:pPr>
              <w:autoSpaceDE w:val="0"/>
              <w:autoSpaceDN w:val="0"/>
              <w:spacing w:after="0" w:line="240" w:lineRule="auto"/>
              <w:ind w:left="-135" w:firstLine="27"/>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Значение показателей (индикаторов)</w:t>
            </w:r>
          </w:p>
        </w:tc>
        <w:tc>
          <w:tcPr>
            <w:tcW w:w="899" w:type="dxa"/>
            <w:vMerge w:val="restart"/>
            <w:tcBorders>
              <w:top w:val="single" w:sz="4" w:space="0" w:color="auto"/>
              <w:left w:val="nil"/>
              <w:right w:val="single" w:sz="4" w:space="0" w:color="auto"/>
            </w:tcBorders>
          </w:tcPr>
          <w:p w:rsidR="00AA31AA" w:rsidRPr="003D78F2" w:rsidRDefault="00AA31AA" w:rsidP="008F697B">
            <w:pPr>
              <w:spacing w:after="0" w:line="240" w:lineRule="auto"/>
              <w:ind w:left="-135" w:right="-145"/>
              <w:jc w:val="center"/>
              <w:rPr>
                <w:rFonts w:ascii="Times New Roman" w:eastAsia="Times New Roman" w:hAnsi="Times New Roman" w:cs="Times New Roman"/>
                <w:sz w:val="24"/>
                <w:szCs w:val="24"/>
              </w:rPr>
            </w:pPr>
          </w:p>
          <w:p w:rsidR="00AA31AA" w:rsidRPr="003D78F2" w:rsidRDefault="00AA31AA" w:rsidP="008F697B">
            <w:pPr>
              <w:spacing w:after="0" w:line="240" w:lineRule="auto"/>
              <w:ind w:left="-135" w:right="-145"/>
              <w:jc w:val="center"/>
              <w:rPr>
                <w:rFonts w:ascii="Times New Roman" w:eastAsia="Times New Roman" w:hAnsi="Times New Roman" w:cs="Times New Roman"/>
                <w:sz w:val="24"/>
                <w:szCs w:val="24"/>
              </w:rPr>
            </w:pPr>
          </w:p>
          <w:p w:rsidR="00AA31AA" w:rsidRPr="003D78F2" w:rsidRDefault="00AA31AA" w:rsidP="008F697B">
            <w:pPr>
              <w:spacing w:after="0" w:line="240" w:lineRule="auto"/>
              <w:ind w:left="-135" w:right="-145"/>
              <w:jc w:val="center"/>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Процент </w:t>
            </w:r>
            <w:proofErr w:type="spellStart"/>
            <w:r w:rsidRPr="003D78F2">
              <w:rPr>
                <w:rFonts w:ascii="Times New Roman" w:eastAsia="Times New Roman" w:hAnsi="Times New Roman" w:cs="Times New Roman"/>
                <w:sz w:val="24"/>
                <w:szCs w:val="24"/>
              </w:rPr>
              <w:t>исполне</w:t>
            </w:r>
            <w:proofErr w:type="spellEnd"/>
            <w:r w:rsidRPr="003D78F2">
              <w:rPr>
                <w:rFonts w:ascii="Times New Roman" w:eastAsia="Times New Roman" w:hAnsi="Times New Roman" w:cs="Times New Roman"/>
                <w:sz w:val="24"/>
                <w:szCs w:val="24"/>
              </w:rPr>
              <w:t xml:space="preserve"> </w:t>
            </w:r>
            <w:proofErr w:type="spellStart"/>
            <w:r w:rsidRPr="003D78F2">
              <w:rPr>
                <w:rFonts w:ascii="Times New Roman" w:eastAsia="Times New Roman" w:hAnsi="Times New Roman" w:cs="Times New Roman"/>
                <w:sz w:val="24"/>
                <w:szCs w:val="24"/>
              </w:rPr>
              <w:t>ния</w:t>
            </w:r>
            <w:proofErr w:type="spellEnd"/>
          </w:p>
        </w:tc>
        <w:tc>
          <w:tcPr>
            <w:tcW w:w="1827" w:type="dxa"/>
            <w:vMerge w:val="restart"/>
            <w:tcBorders>
              <w:top w:val="single" w:sz="4" w:space="0" w:color="auto"/>
              <w:left w:val="single" w:sz="4" w:space="0" w:color="auto"/>
              <w:right w:val="single" w:sz="4" w:space="0" w:color="auto"/>
            </w:tcBorders>
          </w:tcPr>
          <w:p w:rsidR="00AA31AA" w:rsidRPr="003D78F2" w:rsidRDefault="00AA31AA" w:rsidP="008F697B">
            <w:pPr>
              <w:spacing w:after="0" w:line="240" w:lineRule="auto"/>
              <w:ind w:left="-135" w:right="-145"/>
              <w:jc w:val="center"/>
              <w:rPr>
                <w:rFonts w:ascii="Times New Roman" w:eastAsia="Times New Roman" w:hAnsi="Times New Roman" w:cs="Times New Roman"/>
                <w:sz w:val="24"/>
                <w:szCs w:val="24"/>
              </w:rPr>
            </w:pPr>
          </w:p>
          <w:p w:rsidR="00AA31AA" w:rsidRPr="003D78F2" w:rsidRDefault="00AA31AA" w:rsidP="008F697B">
            <w:pPr>
              <w:autoSpaceDE w:val="0"/>
              <w:autoSpaceDN w:val="0"/>
              <w:spacing w:after="0" w:line="240" w:lineRule="auto"/>
              <w:ind w:left="-135" w:firstLine="27"/>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sz w:val="24"/>
                <w:szCs w:val="24"/>
              </w:rPr>
              <w:t>Причина отклонения</w:t>
            </w:r>
          </w:p>
        </w:tc>
      </w:tr>
      <w:tr w:rsidR="00AA31AA" w:rsidRPr="003D78F2" w:rsidTr="00AA31AA">
        <w:trPr>
          <w:trHeight w:val="480"/>
          <w:jc w:val="center"/>
        </w:trPr>
        <w:tc>
          <w:tcPr>
            <w:tcW w:w="465" w:type="dxa"/>
            <w:vMerge/>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8F697B">
            <w:pPr>
              <w:autoSpaceDE w:val="0"/>
              <w:autoSpaceDN w:val="0"/>
              <w:spacing w:after="0" w:line="240" w:lineRule="auto"/>
              <w:ind w:firstLine="709"/>
              <w:jc w:val="center"/>
              <w:rPr>
                <w:rFonts w:ascii="Times New Roman" w:eastAsia="Times New Roman" w:hAnsi="Times New Roman" w:cs="Times New Roman"/>
                <w:color w:val="000000"/>
                <w:sz w:val="24"/>
                <w:szCs w:val="24"/>
                <w:lang w:eastAsia="ru-RU"/>
              </w:rPr>
            </w:pPr>
          </w:p>
        </w:tc>
        <w:tc>
          <w:tcPr>
            <w:tcW w:w="4432" w:type="dxa"/>
            <w:vMerge/>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8F697B">
            <w:pPr>
              <w:autoSpaceDE w:val="0"/>
              <w:autoSpaceDN w:val="0"/>
              <w:spacing w:after="0" w:line="240" w:lineRule="auto"/>
              <w:ind w:firstLine="709"/>
              <w:jc w:val="center"/>
              <w:rPr>
                <w:rFonts w:ascii="Times New Roman" w:eastAsia="Times New Roman" w:hAnsi="Times New Roman" w:cs="Times New Roman"/>
                <w:color w:val="000000"/>
                <w:sz w:val="24"/>
                <w:szCs w:val="24"/>
                <w:lang w:eastAsia="ru-RU"/>
              </w:rPr>
            </w:pPr>
          </w:p>
        </w:tc>
        <w:tc>
          <w:tcPr>
            <w:tcW w:w="768" w:type="dxa"/>
            <w:vMerge/>
            <w:tcBorders>
              <w:top w:val="single" w:sz="4" w:space="0" w:color="auto"/>
              <w:left w:val="single" w:sz="4" w:space="0" w:color="auto"/>
              <w:bottom w:val="single" w:sz="4" w:space="0" w:color="000000"/>
              <w:right w:val="single" w:sz="4" w:space="0" w:color="auto"/>
            </w:tcBorders>
            <w:vAlign w:val="center"/>
            <w:hideMark/>
          </w:tcPr>
          <w:p w:rsidR="00AA31AA" w:rsidRPr="003D78F2" w:rsidRDefault="00AA31AA" w:rsidP="008F697B">
            <w:pPr>
              <w:autoSpaceDE w:val="0"/>
              <w:autoSpaceDN w:val="0"/>
              <w:spacing w:after="0" w:line="240" w:lineRule="auto"/>
              <w:ind w:firstLine="709"/>
              <w:jc w:val="center"/>
              <w:rPr>
                <w:rFonts w:ascii="Times New Roman" w:eastAsia="Times New Roman" w:hAnsi="Times New Roman" w:cs="Times New Roman"/>
                <w:color w:val="000000"/>
                <w:sz w:val="24"/>
                <w:szCs w:val="24"/>
                <w:lang w:eastAsia="ru-RU"/>
              </w:rPr>
            </w:pPr>
          </w:p>
        </w:tc>
        <w:tc>
          <w:tcPr>
            <w:tcW w:w="850" w:type="dxa"/>
            <w:tcBorders>
              <w:top w:val="single" w:sz="4" w:space="0" w:color="auto"/>
              <w:left w:val="nil"/>
              <w:bottom w:val="single" w:sz="4" w:space="0" w:color="auto"/>
              <w:right w:val="single" w:sz="4" w:space="0" w:color="auto"/>
            </w:tcBorders>
            <w:vAlign w:val="center"/>
            <w:hideMark/>
          </w:tcPr>
          <w:p w:rsidR="00AA31AA" w:rsidRPr="003D78F2" w:rsidRDefault="00AA31AA" w:rsidP="008F697B">
            <w:pPr>
              <w:autoSpaceDE w:val="0"/>
              <w:autoSpaceDN w:val="0"/>
              <w:spacing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план</w:t>
            </w:r>
          </w:p>
        </w:tc>
        <w:tc>
          <w:tcPr>
            <w:tcW w:w="851" w:type="dxa"/>
            <w:tcBorders>
              <w:top w:val="single" w:sz="4" w:space="0" w:color="auto"/>
              <w:left w:val="nil"/>
              <w:bottom w:val="single" w:sz="4" w:space="0" w:color="auto"/>
              <w:right w:val="single" w:sz="4" w:space="0" w:color="auto"/>
            </w:tcBorders>
            <w:hideMark/>
          </w:tcPr>
          <w:p w:rsidR="00AA31AA" w:rsidRPr="003D78F2" w:rsidRDefault="00AA31AA" w:rsidP="008F697B">
            <w:pPr>
              <w:autoSpaceDE w:val="0"/>
              <w:autoSpaceDN w:val="0"/>
              <w:spacing w:before="120" w:after="0" w:line="240" w:lineRule="auto"/>
              <w:jc w:val="center"/>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факт</w:t>
            </w:r>
          </w:p>
        </w:tc>
        <w:tc>
          <w:tcPr>
            <w:tcW w:w="899" w:type="dxa"/>
            <w:vMerge/>
            <w:tcBorders>
              <w:left w:val="nil"/>
              <w:bottom w:val="single" w:sz="4" w:space="0" w:color="auto"/>
              <w:right w:val="single" w:sz="4" w:space="0" w:color="auto"/>
            </w:tcBorders>
          </w:tcPr>
          <w:p w:rsidR="00AA31AA" w:rsidRPr="003D78F2" w:rsidRDefault="00AA31AA" w:rsidP="008F697B">
            <w:pPr>
              <w:autoSpaceDE w:val="0"/>
              <w:autoSpaceDN w:val="0"/>
              <w:spacing w:before="120" w:after="0" w:line="240" w:lineRule="auto"/>
              <w:jc w:val="center"/>
              <w:rPr>
                <w:rFonts w:ascii="Times New Roman" w:eastAsia="Times New Roman" w:hAnsi="Times New Roman" w:cs="Times New Roman"/>
                <w:color w:val="000000"/>
                <w:sz w:val="24"/>
                <w:szCs w:val="24"/>
                <w:lang w:eastAsia="ru-RU"/>
              </w:rPr>
            </w:pPr>
          </w:p>
        </w:tc>
        <w:tc>
          <w:tcPr>
            <w:tcW w:w="1827" w:type="dxa"/>
            <w:vMerge/>
            <w:tcBorders>
              <w:left w:val="single" w:sz="4" w:space="0" w:color="auto"/>
              <w:bottom w:val="single" w:sz="4" w:space="0" w:color="auto"/>
              <w:right w:val="single" w:sz="4" w:space="0" w:color="auto"/>
            </w:tcBorders>
          </w:tcPr>
          <w:p w:rsidR="00AA31AA" w:rsidRPr="003D78F2" w:rsidRDefault="00AA31AA" w:rsidP="008F697B">
            <w:pPr>
              <w:autoSpaceDE w:val="0"/>
              <w:autoSpaceDN w:val="0"/>
              <w:spacing w:before="120" w:after="0" w:line="240" w:lineRule="auto"/>
              <w:jc w:val="center"/>
              <w:rPr>
                <w:rFonts w:ascii="Times New Roman" w:eastAsia="Times New Roman" w:hAnsi="Times New Roman" w:cs="Times New Roman"/>
                <w:color w:val="000000"/>
                <w:sz w:val="24"/>
                <w:szCs w:val="24"/>
                <w:lang w:eastAsia="ru-RU"/>
              </w:rPr>
            </w:pPr>
          </w:p>
        </w:tc>
      </w:tr>
      <w:tr w:rsidR="00AA31AA" w:rsidRPr="003D78F2" w:rsidTr="00AA31AA">
        <w:trPr>
          <w:trHeight w:val="138"/>
          <w:jc w:val="center"/>
        </w:trPr>
        <w:tc>
          <w:tcPr>
            <w:tcW w:w="465" w:type="dxa"/>
            <w:tcBorders>
              <w:top w:val="nil"/>
              <w:left w:val="single" w:sz="4" w:space="0" w:color="auto"/>
              <w:bottom w:val="single" w:sz="4" w:space="0" w:color="auto"/>
              <w:right w:val="single" w:sz="4" w:space="0" w:color="auto"/>
            </w:tcBorders>
            <w:hideMark/>
          </w:tcPr>
          <w:p w:rsidR="00AA31AA" w:rsidRPr="003D78F2" w:rsidRDefault="00AA31AA" w:rsidP="008F697B">
            <w:pPr>
              <w:autoSpaceDE w:val="0"/>
              <w:autoSpaceDN w:val="0"/>
              <w:spacing w:after="0" w:line="240" w:lineRule="auto"/>
              <w:ind w:left="-713" w:right="-80" w:firstLine="616"/>
              <w:jc w:val="center"/>
              <w:rPr>
                <w:rFonts w:ascii="Times New Roman" w:eastAsia="Times New Roman" w:hAnsi="Times New Roman" w:cs="Times New Roman"/>
                <w:i/>
                <w:color w:val="000000"/>
                <w:sz w:val="24"/>
                <w:szCs w:val="24"/>
                <w:lang w:eastAsia="ru-RU"/>
              </w:rPr>
            </w:pPr>
            <w:r w:rsidRPr="003D78F2">
              <w:rPr>
                <w:rFonts w:ascii="Times New Roman" w:eastAsia="Times New Roman" w:hAnsi="Times New Roman" w:cs="Times New Roman"/>
                <w:i/>
                <w:color w:val="000000"/>
                <w:sz w:val="24"/>
                <w:szCs w:val="24"/>
                <w:lang w:eastAsia="ru-RU"/>
              </w:rPr>
              <w:t>1</w:t>
            </w:r>
          </w:p>
        </w:tc>
        <w:tc>
          <w:tcPr>
            <w:tcW w:w="4432" w:type="dxa"/>
            <w:tcBorders>
              <w:top w:val="nil"/>
              <w:left w:val="nil"/>
              <w:bottom w:val="single" w:sz="4" w:space="0" w:color="auto"/>
              <w:right w:val="single" w:sz="4" w:space="0" w:color="auto"/>
            </w:tcBorders>
            <w:hideMark/>
          </w:tcPr>
          <w:p w:rsidR="00AA31AA" w:rsidRPr="003D78F2" w:rsidRDefault="00AA31AA" w:rsidP="008F697B">
            <w:pPr>
              <w:autoSpaceDE w:val="0"/>
              <w:autoSpaceDN w:val="0"/>
              <w:spacing w:after="0" w:line="240" w:lineRule="auto"/>
              <w:ind w:firstLine="709"/>
              <w:jc w:val="center"/>
              <w:rPr>
                <w:rFonts w:ascii="Times New Roman" w:eastAsia="Times New Roman" w:hAnsi="Times New Roman" w:cs="Times New Roman"/>
                <w:i/>
                <w:color w:val="000000"/>
                <w:sz w:val="24"/>
                <w:szCs w:val="24"/>
                <w:lang w:eastAsia="ru-RU"/>
              </w:rPr>
            </w:pPr>
            <w:r w:rsidRPr="003D78F2">
              <w:rPr>
                <w:rFonts w:ascii="Times New Roman" w:eastAsia="Times New Roman" w:hAnsi="Times New Roman" w:cs="Times New Roman"/>
                <w:i/>
                <w:color w:val="000000"/>
                <w:sz w:val="24"/>
                <w:szCs w:val="24"/>
                <w:lang w:eastAsia="ru-RU"/>
              </w:rPr>
              <w:t>2</w:t>
            </w:r>
          </w:p>
        </w:tc>
        <w:tc>
          <w:tcPr>
            <w:tcW w:w="768" w:type="dxa"/>
            <w:tcBorders>
              <w:top w:val="nil"/>
              <w:left w:val="nil"/>
              <w:bottom w:val="single" w:sz="4" w:space="0" w:color="auto"/>
              <w:right w:val="single" w:sz="4" w:space="0" w:color="auto"/>
            </w:tcBorders>
            <w:hideMark/>
          </w:tcPr>
          <w:p w:rsidR="00AA31AA" w:rsidRPr="003D78F2" w:rsidRDefault="00AA31AA" w:rsidP="008F697B">
            <w:pPr>
              <w:autoSpaceDE w:val="0"/>
              <w:autoSpaceDN w:val="0"/>
              <w:spacing w:after="0" w:line="240" w:lineRule="auto"/>
              <w:ind w:left="-1145" w:firstLine="753"/>
              <w:jc w:val="center"/>
              <w:rPr>
                <w:rFonts w:ascii="Times New Roman" w:eastAsia="Times New Roman" w:hAnsi="Times New Roman" w:cs="Times New Roman"/>
                <w:i/>
                <w:color w:val="000000"/>
                <w:sz w:val="24"/>
                <w:szCs w:val="24"/>
                <w:lang w:eastAsia="ru-RU"/>
              </w:rPr>
            </w:pPr>
            <w:r w:rsidRPr="003D78F2">
              <w:rPr>
                <w:rFonts w:ascii="Times New Roman" w:eastAsia="Times New Roman" w:hAnsi="Times New Roman" w:cs="Times New Roman"/>
                <w:i/>
                <w:color w:val="000000"/>
                <w:sz w:val="24"/>
                <w:szCs w:val="24"/>
                <w:lang w:eastAsia="ru-RU"/>
              </w:rPr>
              <w:t>3</w:t>
            </w:r>
          </w:p>
        </w:tc>
        <w:tc>
          <w:tcPr>
            <w:tcW w:w="850" w:type="dxa"/>
            <w:tcBorders>
              <w:top w:val="nil"/>
              <w:left w:val="nil"/>
              <w:bottom w:val="single" w:sz="4" w:space="0" w:color="auto"/>
              <w:right w:val="single" w:sz="4" w:space="0" w:color="auto"/>
            </w:tcBorders>
            <w:hideMark/>
          </w:tcPr>
          <w:p w:rsidR="00AA31AA" w:rsidRPr="003D78F2" w:rsidRDefault="00AA31AA" w:rsidP="008F697B">
            <w:pPr>
              <w:autoSpaceDE w:val="0"/>
              <w:autoSpaceDN w:val="0"/>
              <w:spacing w:after="0" w:line="240" w:lineRule="auto"/>
              <w:ind w:left="-1145" w:firstLine="753"/>
              <w:jc w:val="center"/>
              <w:rPr>
                <w:rFonts w:ascii="Times New Roman" w:eastAsia="Times New Roman" w:hAnsi="Times New Roman" w:cs="Times New Roman"/>
                <w:i/>
                <w:color w:val="000000"/>
                <w:sz w:val="24"/>
                <w:szCs w:val="24"/>
                <w:lang w:eastAsia="ru-RU"/>
              </w:rPr>
            </w:pPr>
            <w:r w:rsidRPr="003D78F2">
              <w:rPr>
                <w:rFonts w:ascii="Times New Roman" w:eastAsia="Times New Roman" w:hAnsi="Times New Roman" w:cs="Times New Roman"/>
                <w:i/>
                <w:color w:val="000000"/>
                <w:sz w:val="24"/>
                <w:szCs w:val="24"/>
                <w:lang w:eastAsia="ru-RU"/>
              </w:rPr>
              <w:t>4</w:t>
            </w:r>
          </w:p>
        </w:tc>
        <w:tc>
          <w:tcPr>
            <w:tcW w:w="851" w:type="dxa"/>
            <w:tcBorders>
              <w:top w:val="nil"/>
              <w:left w:val="nil"/>
              <w:bottom w:val="single" w:sz="4" w:space="0" w:color="auto"/>
              <w:right w:val="single" w:sz="4" w:space="0" w:color="auto"/>
            </w:tcBorders>
            <w:hideMark/>
          </w:tcPr>
          <w:p w:rsidR="00AA31AA" w:rsidRPr="003D78F2" w:rsidRDefault="00AA31AA" w:rsidP="008F697B">
            <w:pPr>
              <w:autoSpaceDE w:val="0"/>
              <w:autoSpaceDN w:val="0"/>
              <w:spacing w:after="0" w:line="240" w:lineRule="auto"/>
              <w:ind w:left="-1145" w:firstLine="676"/>
              <w:jc w:val="center"/>
              <w:rPr>
                <w:rFonts w:ascii="Times New Roman" w:eastAsia="Times New Roman" w:hAnsi="Times New Roman" w:cs="Times New Roman"/>
                <w:i/>
                <w:color w:val="000000"/>
                <w:sz w:val="24"/>
                <w:szCs w:val="24"/>
                <w:lang w:eastAsia="ru-RU"/>
              </w:rPr>
            </w:pPr>
            <w:r w:rsidRPr="003D78F2">
              <w:rPr>
                <w:rFonts w:ascii="Times New Roman" w:eastAsia="Times New Roman" w:hAnsi="Times New Roman" w:cs="Times New Roman"/>
                <w:i/>
                <w:color w:val="000000"/>
                <w:sz w:val="24"/>
                <w:szCs w:val="24"/>
                <w:lang w:eastAsia="ru-RU"/>
              </w:rPr>
              <w:t>6         5</w:t>
            </w:r>
          </w:p>
        </w:tc>
        <w:tc>
          <w:tcPr>
            <w:tcW w:w="899" w:type="dxa"/>
            <w:tcBorders>
              <w:top w:val="single" w:sz="4" w:space="0" w:color="auto"/>
              <w:left w:val="nil"/>
              <w:bottom w:val="single" w:sz="4" w:space="0" w:color="auto"/>
              <w:right w:val="single" w:sz="4" w:space="0" w:color="auto"/>
            </w:tcBorders>
          </w:tcPr>
          <w:p w:rsidR="00AA31AA" w:rsidRPr="003D78F2" w:rsidRDefault="00AA31AA" w:rsidP="008F697B">
            <w:pPr>
              <w:autoSpaceDE w:val="0"/>
              <w:autoSpaceDN w:val="0"/>
              <w:spacing w:after="0" w:line="240" w:lineRule="auto"/>
              <w:jc w:val="center"/>
              <w:rPr>
                <w:rFonts w:ascii="Times New Roman" w:eastAsia="Times New Roman" w:hAnsi="Times New Roman" w:cs="Times New Roman"/>
                <w:i/>
                <w:sz w:val="24"/>
                <w:szCs w:val="24"/>
                <w:lang w:eastAsia="ru-RU"/>
              </w:rPr>
            </w:pPr>
            <w:r w:rsidRPr="003D78F2">
              <w:rPr>
                <w:rFonts w:ascii="Times New Roman" w:eastAsia="Times New Roman" w:hAnsi="Times New Roman" w:cs="Times New Roman"/>
                <w:i/>
                <w:sz w:val="24"/>
                <w:szCs w:val="24"/>
                <w:lang w:eastAsia="ru-RU"/>
              </w:rPr>
              <w:t>6</w:t>
            </w:r>
          </w:p>
        </w:tc>
        <w:tc>
          <w:tcPr>
            <w:tcW w:w="1827" w:type="dxa"/>
            <w:tcBorders>
              <w:top w:val="nil"/>
              <w:left w:val="single" w:sz="4" w:space="0" w:color="auto"/>
              <w:bottom w:val="single" w:sz="4" w:space="0" w:color="auto"/>
              <w:right w:val="single" w:sz="4" w:space="0" w:color="auto"/>
            </w:tcBorders>
          </w:tcPr>
          <w:p w:rsidR="00AA31AA" w:rsidRPr="003D78F2" w:rsidRDefault="00AA31AA" w:rsidP="008F697B">
            <w:pPr>
              <w:autoSpaceDE w:val="0"/>
              <w:autoSpaceDN w:val="0"/>
              <w:spacing w:after="0" w:line="240" w:lineRule="auto"/>
              <w:jc w:val="center"/>
              <w:rPr>
                <w:rFonts w:ascii="Times New Roman" w:eastAsia="Times New Roman" w:hAnsi="Times New Roman" w:cs="Times New Roman"/>
                <w:i/>
                <w:sz w:val="24"/>
                <w:szCs w:val="24"/>
                <w:lang w:eastAsia="ru-RU"/>
              </w:rPr>
            </w:pPr>
            <w:r w:rsidRPr="003D78F2">
              <w:rPr>
                <w:rFonts w:ascii="Times New Roman" w:eastAsia="Times New Roman" w:hAnsi="Times New Roman" w:cs="Times New Roman"/>
                <w:i/>
                <w:sz w:val="24"/>
                <w:szCs w:val="24"/>
                <w:lang w:eastAsia="ru-RU"/>
              </w:rPr>
              <w:t>7</w:t>
            </w:r>
          </w:p>
        </w:tc>
      </w:tr>
      <w:tr w:rsidR="00AA31AA" w:rsidRPr="003D78F2" w:rsidTr="00AA31AA">
        <w:trPr>
          <w:trHeight w:val="320"/>
          <w:jc w:val="center"/>
        </w:trPr>
        <w:tc>
          <w:tcPr>
            <w:tcW w:w="465" w:type="dxa"/>
            <w:tcBorders>
              <w:top w:val="nil"/>
              <w:left w:val="single" w:sz="4" w:space="0" w:color="auto"/>
              <w:bottom w:val="single" w:sz="4" w:space="0" w:color="auto"/>
              <w:right w:val="single" w:sz="4" w:space="0" w:color="auto"/>
            </w:tcBorders>
            <w:hideMark/>
          </w:tcPr>
          <w:p w:rsidR="00AA31AA" w:rsidRPr="003D78F2" w:rsidRDefault="00AA31AA" w:rsidP="003D78F2">
            <w:pPr>
              <w:autoSpaceDE w:val="0"/>
              <w:autoSpaceDN w:val="0"/>
              <w:spacing w:after="0" w:line="240" w:lineRule="auto"/>
              <w:ind w:left="-713" w:right="-80" w:firstLine="616"/>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w:t>
            </w:r>
          </w:p>
        </w:tc>
        <w:tc>
          <w:tcPr>
            <w:tcW w:w="4432" w:type="dxa"/>
            <w:tcBorders>
              <w:top w:val="single" w:sz="4" w:space="0" w:color="auto"/>
              <w:left w:val="nil"/>
              <w:bottom w:val="single" w:sz="4" w:space="0" w:color="auto"/>
              <w:right w:val="single" w:sz="4" w:space="0" w:color="auto"/>
            </w:tcBorders>
            <w:hideMark/>
          </w:tcPr>
          <w:p w:rsidR="00AA31AA" w:rsidRPr="003D78F2" w:rsidRDefault="00AA31AA" w:rsidP="003D78F2">
            <w:pPr>
              <w:autoSpaceDE w:val="0"/>
              <w:autoSpaceDN w:val="0"/>
              <w:spacing w:after="0" w:line="240" w:lineRule="auto"/>
              <w:ind w:firstLine="5"/>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Увеличение площади земельных участков, зарегистрированных на праве муниципальной собственности, собственности юридических и физических лиц</w:t>
            </w:r>
          </w:p>
        </w:tc>
        <w:tc>
          <w:tcPr>
            <w:tcW w:w="768" w:type="dxa"/>
            <w:tcBorders>
              <w:top w:val="single" w:sz="4" w:space="0" w:color="auto"/>
              <w:left w:val="nil"/>
              <w:bottom w:val="single" w:sz="4" w:space="0" w:color="auto"/>
              <w:right w:val="single" w:sz="4" w:space="0" w:color="auto"/>
            </w:tcBorders>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га.</w:t>
            </w:r>
          </w:p>
        </w:tc>
        <w:tc>
          <w:tcPr>
            <w:tcW w:w="850" w:type="dxa"/>
            <w:tcBorders>
              <w:top w:val="single" w:sz="4" w:space="0" w:color="auto"/>
              <w:left w:val="nil"/>
              <w:bottom w:val="single" w:sz="4" w:space="0" w:color="auto"/>
              <w:right w:val="single" w:sz="4" w:space="0" w:color="auto"/>
            </w:tcBorders>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35</w:t>
            </w:r>
          </w:p>
        </w:tc>
        <w:tc>
          <w:tcPr>
            <w:tcW w:w="851" w:type="dxa"/>
            <w:tcBorders>
              <w:top w:val="single" w:sz="4" w:space="0" w:color="auto"/>
              <w:left w:val="nil"/>
              <w:bottom w:val="single" w:sz="4" w:space="0" w:color="auto"/>
              <w:right w:val="single" w:sz="4" w:space="0" w:color="auto"/>
            </w:tcBorders>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38,40</w:t>
            </w:r>
          </w:p>
        </w:tc>
        <w:tc>
          <w:tcPr>
            <w:tcW w:w="899" w:type="dxa"/>
            <w:tcBorders>
              <w:top w:val="single" w:sz="4" w:space="0" w:color="auto"/>
              <w:left w:val="nil"/>
              <w:bottom w:val="single" w:sz="4" w:space="0" w:color="auto"/>
              <w:right w:val="single" w:sz="4" w:space="0" w:color="auto"/>
            </w:tcBorders>
            <w:vAlign w:val="center"/>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109,71</w:t>
            </w:r>
          </w:p>
        </w:tc>
        <w:tc>
          <w:tcPr>
            <w:tcW w:w="1827" w:type="dxa"/>
            <w:tcBorders>
              <w:top w:val="single" w:sz="4" w:space="0" w:color="auto"/>
              <w:left w:val="single" w:sz="4" w:space="0" w:color="auto"/>
              <w:bottom w:val="single" w:sz="4" w:space="0" w:color="auto"/>
              <w:right w:val="single" w:sz="4" w:space="0" w:color="auto"/>
            </w:tcBorders>
            <w:vAlign w:val="center"/>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Усиленная работа по предоставлению земельных участков льготной категории граждан</w:t>
            </w:r>
          </w:p>
        </w:tc>
      </w:tr>
      <w:tr w:rsidR="00AA31AA" w:rsidRPr="003D78F2" w:rsidTr="00AA31AA">
        <w:trPr>
          <w:trHeight w:val="311"/>
          <w:jc w:val="center"/>
        </w:trPr>
        <w:tc>
          <w:tcPr>
            <w:tcW w:w="465" w:type="dxa"/>
            <w:tcBorders>
              <w:top w:val="nil"/>
              <w:left w:val="single" w:sz="4" w:space="0" w:color="auto"/>
              <w:bottom w:val="single" w:sz="4" w:space="0" w:color="auto"/>
              <w:right w:val="single" w:sz="4" w:space="0" w:color="auto"/>
            </w:tcBorders>
            <w:hideMark/>
          </w:tcPr>
          <w:p w:rsidR="00AA31AA" w:rsidRPr="003D78F2" w:rsidRDefault="00AA31AA" w:rsidP="003D78F2">
            <w:pPr>
              <w:autoSpaceDE w:val="0"/>
              <w:autoSpaceDN w:val="0"/>
              <w:spacing w:after="0" w:line="240" w:lineRule="auto"/>
              <w:ind w:left="-713" w:right="-80" w:firstLine="616"/>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w:t>
            </w:r>
          </w:p>
        </w:tc>
        <w:tc>
          <w:tcPr>
            <w:tcW w:w="4432" w:type="dxa"/>
            <w:tcBorders>
              <w:top w:val="nil"/>
              <w:left w:val="nil"/>
              <w:bottom w:val="single" w:sz="4" w:space="0" w:color="auto"/>
              <w:right w:val="single" w:sz="4" w:space="0" w:color="auto"/>
            </w:tcBorders>
            <w:hideMark/>
          </w:tcPr>
          <w:p w:rsidR="00AA31AA" w:rsidRPr="003D78F2" w:rsidRDefault="00AA31AA" w:rsidP="003D78F2">
            <w:pPr>
              <w:autoSpaceDE w:val="0"/>
              <w:autoSpaceDN w:val="0"/>
              <w:spacing w:after="0" w:line="240" w:lineRule="auto"/>
              <w:ind w:firstLine="5"/>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tc>
        <w:tc>
          <w:tcPr>
            <w:tcW w:w="768" w:type="dxa"/>
            <w:tcBorders>
              <w:top w:val="nil"/>
              <w:left w:val="nil"/>
              <w:bottom w:val="single" w:sz="4" w:space="0" w:color="auto"/>
              <w:right w:val="single" w:sz="4" w:space="0" w:color="auto"/>
            </w:tcBorders>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ед.</w:t>
            </w:r>
          </w:p>
        </w:tc>
        <w:tc>
          <w:tcPr>
            <w:tcW w:w="850" w:type="dxa"/>
            <w:tcBorders>
              <w:top w:val="nil"/>
              <w:left w:val="nil"/>
              <w:bottom w:val="single" w:sz="4" w:space="0" w:color="auto"/>
              <w:right w:val="single" w:sz="4" w:space="0" w:color="auto"/>
            </w:tcBorders>
            <w:shd w:val="clear" w:color="auto" w:fill="auto"/>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250</w:t>
            </w:r>
          </w:p>
        </w:tc>
        <w:tc>
          <w:tcPr>
            <w:tcW w:w="851" w:type="dxa"/>
            <w:tcBorders>
              <w:top w:val="nil"/>
              <w:left w:val="nil"/>
              <w:bottom w:val="single" w:sz="4" w:space="0" w:color="auto"/>
              <w:right w:val="single" w:sz="4" w:space="0" w:color="auto"/>
            </w:tcBorders>
            <w:shd w:val="clear" w:color="auto" w:fill="auto"/>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16</w:t>
            </w:r>
          </w:p>
        </w:tc>
        <w:tc>
          <w:tcPr>
            <w:tcW w:w="899" w:type="dxa"/>
            <w:tcBorders>
              <w:top w:val="single" w:sz="4" w:space="0" w:color="auto"/>
              <w:left w:val="nil"/>
              <w:bottom w:val="single" w:sz="4" w:space="0" w:color="auto"/>
              <w:right w:val="single" w:sz="4" w:space="0" w:color="auto"/>
            </w:tcBorders>
            <w:shd w:val="clear" w:color="auto" w:fill="auto"/>
            <w:vAlign w:val="center"/>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6,40</w:t>
            </w:r>
          </w:p>
        </w:tc>
        <w:tc>
          <w:tcPr>
            <w:tcW w:w="1827" w:type="dxa"/>
            <w:tcBorders>
              <w:top w:val="single" w:sz="4" w:space="0" w:color="auto"/>
              <w:left w:val="single" w:sz="4" w:space="0" w:color="auto"/>
              <w:bottom w:val="single" w:sz="4" w:space="0" w:color="auto"/>
              <w:right w:val="single" w:sz="4" w:space="0" w:color="auto"/>
            </w:tcBorders>
            <w:vAlign w:val="center"/>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Усиление контроля при проверке приложенных документов в заявлениях о предварительном согласовании предоставления земельного участка, в целях исключения неправомерного оформления в аренду</w:t>
            </w:r>
          </w:p>
        </w:tc>
      </w:tr>
      <w:tr w:rsidR="00AA31AA" w:rsidRPr="003D78F2" w:rsidTr="00AA31AA">
        <w:trPr>
          <w:trHeight w:val="366"/>
          <w:jc w:val="center"/>
        </w:trPr>
        <w:tc>
          <w:tcPr>
            <w:tcW w:w="465" w:type="dxa"/>
            <w:tcBorders>
              <w:top w:val="single" w:sz="4" w:space="0" w:color="auto"/>
              <w:left w:val="single" w:sz="4" w:space="0" w:color="auto"/>
              <w:bottom w:val="single" w:sz="4" w:space="0" w:color="auto"/>
              <w:right w:val="single" w:sz="4" w:space="0" w:color="auto"/>
            </w:tcBorders>
            <w:hideMark/>
          </w:tcPr>
          <w:p w:rsidR="00AA31AA" w:rsidRPr="003D78F2" w:rsidRDefault="00AA31AA" w:rsidP="003D78F2">
            <w:pPr>
              <w:autoSpaceDE w:val="0"/>
              <w:autoSpaceDN w:val="0"/>
              <w:spacing w:after="0" w:line="240" w:lineRule="auto"/>
              <w:ind w:left="-713" w:right="-80" w:firstLine="616"/>
              <w:jc w:val="both"/>
              <w:rPr>
                <w:rFonts w:ascii="Times New Roman" w:eastAsia="Times New Roman" w:hAnsi="Times New Roman" w:cs="Times New Roman"/>
                <w:color w:val="000000"/>
                <w:sz w:val="24"/>
                <w:szCs w:val="24"/>
                <w:lang w:val="en-US" w:eastAsia="ru-RU"/>
              </w:rPr>
            </w:pPr>
            <w:r w:rsidRPr="003D78F2">
              <w:rPr>
                <w:rFonts w:ascii="Times New Roman" w:eastAsia="Times New Roman" w:hAnsi="Times New Roman" w:cs="Times New Roman"/>
                <w:color w:val="000000"/>
                <w:sz w:val="24"/>
                <w:szCs w:val="24"/>
                <w:lang w:val="en-US" w:eastAsia="ru-RU"/>
              </w:rPr>
              <w:t>3</w:t>
            </w:r>
          </w:p>
        </w:tc>
        <w:tc>
          <w:tcPr>
            <w:tcW w:w="4432" w:type="dxa"/>
            <w:tcBorders>
              <w:top w:val="single" w:sz="4" w:space="0" w:color="auto"/>
              <w:left w:val="single" w:sz="4" w:space="0" w:color="auto"/>
              <w:bottom w:val="single" w:sz="4" w:space="0" w:color="auto"/>
              <w:right w:val="single" w:sz="4" w:space="0" w:color="auto"/>
            </w:tcBorders>
            <w:hideMark/>
          </w:tcPr>
          <w:p w:rsidR="00AA31AA" w:rsidRPr="003D78F2" w:rsidRDefault="00AA31AA" w:rsidP="003D78F2">
            <w:pPr>
              <w:autoSpaceDE w:val="0"/>
              <w:autoSpaceDN w:val="0"/>
              <w:spacing w:after="0" w:line="240" w:lineRule="auto"/>
              <w:ind w:firstLine="5"/>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Увеличение количества зарегистрированных прав на объекты капитального строительства и их частей</w:t>
            </w:r>
          </w:p>
        </w:tc>
        <w:tc>
          <w:tcPr>
            <w:tcW w:w="768" w:type="dxa"/>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ед.</w:t>
            </w:r>
          </w:p>
        </w:tc>
        <w:tc>
          <w:tcPr>
            <w:tcW w:w="850" w:type="dxa"/>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34</w:t>
            </w:r>
          </w:p>
        </w:tc>
        <w:tc>
          <w:tcPr>
            <w:tcW w:w="899" w:type="dxa"/>
            <w:tcBorders>
              <w:top w:val="single" w:sz="4" w:space="0" w:color="auto"/>
              <w:left w:val="single" w:sz="4" w:space="0" w:color="auto"/>
              <w:bottom w:val="single" w:sz="4" w:space="0" w:color="auto"/>
              <w:right w:val="single" w:sz="4" w:space="0" w:color="auto"/>
            </w:tcBorders>
            <w:vAlign w:val="center"/>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680</w:t>
            </w:r>
          </w:p>
        </w:tc>
        <w:tc>
          <w:tcPr>
            <w:tcW w:w="1827" w:type="dxa"/>
            <w:tcBorders>
              <w:top w:val="single" w:sz="4" w:space="0" w:color="auto"/>
              <w:left w:val="single" w:sz="4" w:space="0" w:color="auto"/>
              <w:bottom w:val="single" w:sz="4" w:space="0" w:color="auto"/>
              <w:right w:val="single" w:sz="4" w:space="0" w:color="auto"/>
            </w:tcBorders>
          </w:tcPr>
          <w:p w:rsidR="00AA31AA" w:rsidRPr="003D78F2" w:rsidRDefault="00AA31AA" w:rsidP="003D78F2">
            <w:pPr>
              <w:autoSpaceDE w:val="0"/>
              <w:autoSpaceDN w:val="0"/>
              <w:spacing w:after="0" w:line="240" w:lineRule="auto"/>
              <w:jc w:val="both"/>
              <w:rPr>
                <w:rFonts w:ascii="Times New Roman" w:eastAsia="Times New Roman" w:hAnsi="Times New Roman" w:cs="Times New Roman"/>
                <w:color w:val="000000"/>
                <w:sz w:val="24"/>
                <w:szCs w:val="24"/>
                <w:lang w:eastAsia="ru-RU"/>
              </w:rPr>
            </w:pPr>
            <w:r w:rsidRPr="003D78F2">
              <w:rPr>
                <w:rFonts w:ascii="Times New Roman" w:eastAsia="Times New Roman" w:hAnsi="Times New Roman" w:cs="Times New Roman"/>
                <w:color w:val="000000"/>
                <w:sz w:val="24"/>
                <w:szCs w:val="24"/>
                <w:lang w:eastAsia="ru-RU"/>
              </w:rPr>
              <w:t xml:space="preserve">Отмена постановления, позволяющая выкупать земельные участки без здания, строения, сооружения, повлекло обязательство оформления в установленном порядке объекты кап. строительства </w:t>
            </w:r>
          </w:p>
        </w:tc>
      </w:tr>
    </w:tbl>
    <w:p w:rsidR="00F552B1" w:rsidRPr="003D78F2" w:rsidRDefault="00772C60" w:rsidP="003D78F2">
      <w:pPr>
        <w:spacing w:line="240" w:lineRule="auto"/>
        <w:ind w:firstLine="567"/>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rPr>
        <w:t>Р</w:t>
      </w:r>
      <w:r w:rsidR="00AA31AA" w:rsidRPr="003D78F2">
        <w:rPr>
          <w:rFonts w:ascii="Times New Roman" w:eastAsia="Times New Roman" w:hAnsi="Times New Roman" w:cs="Times New Roman"/>
          <w:sz w:val="24"/>
          <w:szCs w:val="24"/>
        </w:rPr>
        <w:t xml:space="preserve">еализации программы «Управление собственностью городского округа «Жатай» РС (Я) на 2025-2029 годы» за 2025 год </w:t>
      </w:r>
      <w:r>
        <w:rPr>
          <w:rFonts w:ascii="Times New Roman" w:eastAsia="Times New Roman" w:hAnsi="Times New Roman" w:cs="Times New Roman"/>
          <w:sz w:val="24"/>
          <w:szCs w:val="24"/>
        </w:rPr>
        <w:t xml:space="preserve">признается </w:t>
      </w:r>
      <w:r w:rsidR="00AA31AA" w:rsidRPr="003D78F2">
        <w:rPr>
          <w:rFonts w:ascii="Times New Roman" w:eastAsia="Times New Roman" w:hAnsi="Times New Roman" w:cs="Times New Roman"/>
          <w:b/>
          <w:sz w:val="24"/>
          <w:szCs w:val="24"/>
        </w:rPr>
        <w:t>эффективной</w:t>
      </w:r>
    </w:p>
    <w:p w:rsidR="00743FEF" w:rsidRPr="003D78F2" w:rsidRDefault="00743FEF" w:rsidP="003D78F2">
      <w:pPr>
        <w:pStyle w:val="a3"/>
        <w:tabs>
          <w:tab w:val="left" w:pos="0"/>
        </w:tabs>
        <w:spacing w:after="0" w:line="240" w:lineRule="auto"/>
        <w:ind w:left="0" w:firstLine="567"/>
        <w:jc w:val="both"/>
        <w:rPr>
          <w:rFonts w:ascii="Times New Roman" w:eastAsia="Times New Roman" w:hAnsi="Times New Roman" w:cs="Times New Roman"/>
          <w:b/>
          <w:sz w:val="24"/>
          <w:szCs w:val="24"/>
        </w:rPr>
      </w:pPr>
      <w:r w:rsidRPr="003D78F2">
        <w:rPr>
          <w:rFonts w:ascii="Times New Roman" w:eastAsia="Times New Roman" w:hAnsi="Times New Roman" w:cs="Times New Roman"/>
          <w:b/>
          <w:sz w:val="24"/>
          <w:szCs w:val="24"/>
        </w:rPr>
        <w:t>15. Муниципальная программа «Поддержка и развитие предпринимательства в ГО «Жатай» на 2023-2027 годы»</w:t>
      </w:r>
    </w:p>
    <w:p w:rsidR="00743FEF" w:rsidRPr="003D78F2" w:rsidRDefault="00743FEF" w:rsidP="003D78F2">
      <w:pPr>
        <w:pStyle w:val="a3"/>
        <w:tabs>
          <w:tab w:val="left" w:pos="0"/>
        </w:tabs>
        <w:spacing w:after="0" w:line="240" w:lineRule="auto"/>
        <w:ind w:left="0" w:firstLine="567"/>
        <w:jc w:val="both"/>
        <w:rPr>
          <w:rFonts w:ascii="Times New Roman" w:eastAsia="Times New Roman" w:hAnsi="Times New Roman" w:cs="Times New Roman"/>
          <w:b/>
          <w:sz w:val="24"/>
          <w:szCs w:val="24"/>
        </w:rPr>
      </w:pPr>
    </w:p>
    <w:p w:rsidR="00AA31AA" w:rsidRPr="003D78F2" w:rsidRDefault="00AA31AA" w:rsidP="003D78F2">
      <w:pPr>
        <w:widowControl w:val="0"/>
        <w:shd w:val="clear" w:color="auto" w:fill="FFFFFF"/>
        <w:spacing w:after="0" w:line="240" w:lineRule="auto"/>
        <w:ind w:firstLine="539"/>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Муниципальная программа «Поддержка и развитие предпринимательства в ГО «Жатай» на 2023-2027 годы» утверждена Постановлением Окружной Администрации ГО «Жатай» № 44-г от 02.08.2022 г.</w:t>
      </w:r>
    </w:p>
    <w:p w:rsidR="00AA31AA" w:rsidRPr="003D78F2" w:rsidRDefault="00AA31AA" w:rsidP="003D78F2">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ab/>
        <w:t xml:space="preserve">Стратегическими направлениями программы являются: </w:t>
      </w:r>
    </w:p>
    <w:p w:rsidR="00AA31AA" w:rsidRPr="003D78F2" w:rsidRDefault="00AA31AA" w:rsidP="003D78F2">
      <w:pPr>
        <w:numPr>
          <w:ilvl w:val="0"/>
          <w:numId w:val="35"/>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обеспечение благоприятных условий для развития субъектов МСП; </w:t>
      </w:r>
    </w:p>
    <w:p w:rsidR="00AA31AA" w:rsidRPr="003D78F2" w:rsidRDefault="00AA31AA" w:rsidP="003D78F2">
      <w:pPr>
        <w:numPr>
          <w:ilvl w:val="0"/>
          <w:numId w:val="35"/>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содействие обеспечению конкурентоспособности субъектов МСП; </w:t>
      </w:r>
    </w:p>
    <w:p w:rsidR="00AA31AA" w:rsidRPr="003D78F2" w:rsidRDefault="00AA31AA" w:rsidP="003D78F2">
      <w:pPr>
        <w:numPr>
          <w:ilvl w:val="0"/>
          <w:numId w:val="35"/>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оказание содействия субъектам малого МСП в продвижении производимых ими товаров (работ, услуг), результатов интеллектуальной деятельности на республиканский рынок; </w:t>
      </w:r>
    </w:p>
    <w:p w:rsidR="00AA31AA" w:rsidRPr="003D78F2" w:rsidRDefault="00AA31AA" w:rsidP="003D78F2">
      <w:pPr>
        <w:numPr>
          <w:ilvl w:val="0"/>
          <w:numId w:val="35"/>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 xml:space="preserve">создание новых рабочих мест, в том числе для молодежи и незащищенных слоев населения, обеспечение снижения уровня безработицы, социальной напряженности и экономического неравенства; </w:t>
      </w:r>
    </w:p>
    <w:p w:rsidR="00AA31AA" w:rsidRPr="003D78F2" w:rsidRDefault="00AA31AA" w:rsidP="003D78F2">
      <w:pPr>
        <w:numPr>
          <w:ilvl w:val="0"/>
          <w:numId w:val="35"/>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увеличение доли производимых субъектами МСП товаров (работ, услуг) в объеме отгруженных товаров, выполненных работ, оказанных услуг на территории п. Жатай;</w:t>
      </w:r>
    </w:p>
    <w:p w:rsidR="00AA31AA" w:rsidRPr="003D78F2" w:rsidRDefault="00AA31AA" w:rsidP="003D78F2">
      <w:pPr>
        <w:numPr>
          <w:ilvl w:val="0"/>
          <w:numId w:val="35"/>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3D78F2">
        <w:rPr>
          <w:rFonts w:ascii="Times New Roman" w:eastAsia="Times New Roman" w:hAnsi="Times New Roman" w:cs="Times New Roman"/>
          <w:sz w:val="24"/>
          <w:szCs w:val="24"/>
        </w:rPr>
        <w:t>увеличение поступления налогов в местный бюджет.</w:t>
      </w:r>
      <w:r w:rsidRPr="003D78F2">
        <w:rPr>
          <w:rFonts w:ascii="Times New Roman" w:eastAsia="Times New Roman" w:hAnsi="Times New Roman" w:cs="Times New Roman"/>
          <w:sz w:val="24"/>
          <w:szCs w:val="24"/>
        </w:rPr>
        <w:tab/>
      </w:r>
    </w:p>
    <w:p w:rsidR="00AA31AA" w:rsidRPr="003D78F2" w:rsidRDefault="00AA31AA" w:rsidP="003D78F2">
      <w:pPr>
        <w:spacing w:after="0" w:line="240" w:lineRule="auto"/>
        <w:ind w:firstLine="708"/>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 xml:space="preserve">В целях поддержки субъектов малого и среднего предпринимательства в 2025 году из местного бюджета </w:t>
      </w:r>
      <w:r w:rsidR="00BA34E6" w:rsidRPr="003D78F2">
        <w:rPr>
          <w:rFonts w:ascii="Times New Roman" w:eastAsia="Calibri" w:hAnsi="Times New Roman" w:cs="Times New Roman"/>
          <w:color w:val="000000"/>
          <w:sz w:val="24"/>
          <w:szCs w:val="24"/>
        </w:rPr>
        <w:t xml:space="preserve">была </w:t>
      </w:r>
      <w:r w:rsidRPr="003D78F2">
        <w:rPr>
          <w:rFonts w:ascii="Times New Roman" w:eastAsia="Calibri" w:hAnsi="Times New Roman" w:cs="Times New Roman"/>
          <w:color w:val="000000"/>
          <w:sz w:val="24"/>
          <w:szCs w:val="24"/>
        </w:rPr>
        <w:t>запланирован</w:t>
      </w:r>
      <w:r w:rsidR="00BA34E6" w:rsidRPr="003D78F2">
        <w:rPr>
          <w:rFonts w:ascii="Times New Roman" w:eastAsia="Calibri" w:hAnsi="Times New Roman" w:cs="Times New Roman"/>
          <w:color w:val="000000"/>
          <w:sz w:val="24"/>
          <w:szCs w:val="24"/>
        </w:rPr>
        <w:t>а</w:t>
      </w:r>
      <w:r w:rsidRPr="003D78F2">
        <w:rPr>
          <w:rFonts w:ascii="Times New Roman" w:eastAsia="Calibri" w:hAnsi="Times New Roman" w:cs="Times New Roman"/>
          <w:color w:val="000000"/>
          <w:sz w:val="24"/>
          <w:szCs w:val="24"/>
        </w:rPr>
        <w:t xml:space="preserve"> субсидия в размере 500,0 тыс. рублей. По итогам конкурса, предоставлена субсидия одному предпринимателю, оказывающему услуги в Городском округе «Жатай» размере 500,0 тыс. рублей на возмещение (компенсацию), понесённых расходов необходимых для </w:t>
      </w:r>
      <w:r w:rsidR="00C550E8" w:rsidRPr="003D78F2">
        <w:rPr>
          <w:rFonts w:ascii="Times New Roman" w:eastAsia="Calibri" w:hAnsi="Times New Roman" w:cs="Times New Roman"/>
          <w:color w:val="000000"/>
          <w:sz w:val="24"/>
          <w:szCs w:val="24"/>
        </w:rPr>
        <w:t xml:space="preserve">благоприятных условий </w:t>
      </w:r>
      <w:r w:rsidRPr="003D78F2">
        <w:rPr>
          <w:rFonts w:ascii="Times New Roman" w:eastAsia="Calibri" w:hAnsi="Times New Roman" w:cs="Times New Roman"/>
          <w:color w:val="000000"/>
          <w:sz w:val="24"/>
          <w:szCs w:val="24"/>
        </w:rPr>
        <w:t>функционирования производства.  (100% освоения).</w:t>
      </w:r>
      <w:r w:rsidR="00C550E8" w:rsidRPr="003D78F2">
        <w:rPr>
          <w:rFonts w:ascii="Times New Roman" w:eastAsia="Calibri" w:hAnsi="Times New Roman" w:cs="Times New Roman"/>
          <w:color w:val="000000"/>
          <w:sz w:val="24"/>
          <w:szCs w:val="24"/>
        </w:rPr>
        <w:t xml:space="preserve"> Результатом пред</w:t>
      </w:r>
      <w:r w:rsidR="00341889" w:rsidRPr="003D78F2">
        <w:rPr>
          <w:rFonts w:ascii="Times New Roman" w:eastAsia="Calibri" w:hAnsi="Times New Roman" w:cs="Times New Roman"/>
          <w:color w:val="000000"/>
          <w:sz w:val="24"/>
          <w:szCs w:val="24"/>
        </w:rPr>
        <w:t xml:space="preserve">оставления субсидии является </w:t>
      </w:r>
      <w:r w:rsidR="00341889" w:rsidRPr="003D78F2">
        <w:rPr>
          <w:rFonts w:ascii="Times New Roman" w:eastAsia="Times New Roman" w:hAnsi="Times New Roman" w:cs="Times New Roman"/>
          <w:sz w:val="24"/>
          <w:szCs w:val="24"/>
          <w:lang w:eastAsia="ru-RU"/>
        </w:rPr>
        <w:t>осуществление предпринимательской деятельности получателем субсидии и сохранение заявленной числ</w:t>
      </w:r>
      <w:r w:rsidR="00B0077A" w:rsidRPr="003D78F2">
        <w:rPr>
          <w:rFonts w:ascii="Times New Roman" w:eastAsia="Times New Roman" w:hAnsi="Times New Roman" w:cs="Times New Roman"/>
          <w:sz w:val="24"/>
          <w:szCs w:val="24"/>
          <w:lang w:eastAsia="ru-RU"/>
        </w:rPr>
        <w:t>енности работников до 31.12.202</w:t>
      </w:r>
      <w:r w:rsidR="008166F7">
        <w:rPr>
          <w:rFonts w:ascii="Times New Roman" w:eastAsia="Times New Roman" w:hAnsi="Times New Roman" w:cs="Times New Roman"/>
          <w:sz w:val="24"/>
          <w:szCs w:val="24"/>
          <w:lang w:eastAsia="ru-RU"/>
        </w:rPr>
        <w:t>5</w:t>
      </w:r>
      <w:r w:rsidR="00341889" w:rsidRPr="003D78F2">
        <w:rPr>
          <w:rFonts w:ascii="Times New Roman" w:eastAsia="Times New Roman" w:hAnsi="Times New Roman" w:cs="Times New Roman"/>
          <w:sz w:val="24"/>
          <w:szCs w:val="24"/>
          <w:lang w:eastAsia="ru-RU"/>
        </w:rPr>
        <w:t xml:space="preserve"> года.</w:t>
      </w:r>
    </w:p>
    <w:p w:rsidR="00AA31AA" w:rsidRPr="003D78F2" w:rsidRDefault="00AA31AA" w:rsidP="003D78F2">
      <w:pPr>
        <w:shd w:val="clear" w:color="auto" w:fill="FFFFFF" w:themeFill="background1"/>
        <w:spacing w:after="0" w:line="240" w:lineRule="auto"/>
        <w:ind w:firstLine="709"/>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 xml:space="preserve">На территории ГО «Жатай», по состоянию на 01.01.2025 г. года число субъектов малого и среднего предпринимательства составляет 387 единиц. В их числе: индивидуальных предпринимателей, состоящих на учёте в </w:t>
      </w:r>
      <w:proofErr w:type="spellStart"/>
      <w:r w:rsidRPr="003D78F2">
        <w:rPr>
          <w:rFonts w:ascii="Times New Roman" w:eastAsia="Calibri" w:hAnsi="Times New Roman" w:cs="Times New Roman"/>
          <w:color w:val="000000"/>
          <w:sz w:val="24"/>
          <w:szCs w:val="24"/>
        </w:rPr>
        <w:t>Статрегистре</w:t>
      </w:r>
      <w:proofErr w:type="spellEnd"/>
      <w:r w:rsidRPr="003D78F2">
        <w:rPr>
          <w:rFonts w:ascii="Times New Roman" w:eastAsia="Calibri" w:hAnsi="Times New Roman" w:cs="Times New Roman"/>
          <w:color w:val="000000"/>
          <w:sz w:val="24"/>
          <w:szCs w:val="24"/>
        </w:rPr>
        <w:t xml:space="preserve"> – 329 человек, 37- микро и малые предприятия. Кроме того, по данным налогового органа по адресу регистрации по месту жительства на территории ГО «Жатай» числится 66 плательщиков налога на профессиональный доход – граждане, имеющие статус «</w:t>
      </w:r>
      <w:proofErr w:type="spellStart"/>
      <w:r w:rsidRPr="003D78F2">
        <w:rPr>
          <w:rFonts w:ascii="Times New Roman" w:eastAsia="Calibri" w:hAnsi="Times New Roman" w:cs="Times New Roman"/>
          <w:color w:val="000000"/>
          <w:sz w:val="24"/>
          <w:szCs w:val="24"/>
        </w:rPr>
        <w:t>самозанятый</w:t>
      </w:r>
      <w:proofErr w:type="spellEnd"/>
      <w:r w:rsidRPr="003D78F2">
        <w:rPr>
          <w:rFonts w:ascii="Times New Roman" w:eastAsia="Calibri" w:hAnsi="Times New Roman" w:cs="Times New Roman"/>
          <w:color w:val="000000"/>
          <w:sz w:val="24"/>
          <w:szCs w:val="24"/>
        </w:rPr>
        <w:t>». Данных о видах деятельности этой категории нет.</w:t>
      </w:r>
    </w:p>
    <w:p w:rsidR="00AA31AA" w:rsidRPr="003D78F2" w:rsidRDefault="00AA31AA" w:rsidP="003D78F2">
      <w:pPr>
        <w:shd w:val="clear" w:color="auto" w:fill="FFFFFF" w:themeFill="background1"/>
        <w:spacing w:after="0" w:line="240" w:lineRule="auto"/>
        <w:ind w:firstLine="709"/>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 xml:space="preserve">В числе микро и </w:t>
      </w:r>
      <w:proofErr w:type="gramStart"/>
      <w:r w:rsidRPr="003D78F2">
        <w:rPr>
          <w:rFonts w:ascii="Times New Roman" w:eastAsia="Calibri" w:hAnsi="Times New Roman" w:cs="Times New Roman"/>
          <w:color w:val="000000"/>
          <w:sz w:val="24"/>
          <w:szCs w:val="24"/>
        </w:rPr>
        <w:t>макро предприятий</w:t>
      </w:r>
      <w:proofErr w:type="gramEnd"/>
      <w:r w:rsidRPr="003D78F2">
        <w:rPr>
          <w:rFonts w:ascii="Times New Roman" w:eastAsia="Calibri" w:hAnsi="Times New Roman" w:cs="Times New Roman"/>
          <w:color w:val="000000"/>
          <w:sz w:val="24"/>
          <w:szCs w:val="24"/>
        </w:rPr>
        <w:t xml:space="preserve"> по видам экономической деятельности (ОКВЭД): 9 -  промышленных; 6 - строительных организаций; 3 - предприятия транспорта и связи; 5 - предприятий торговли и общественного питания; 11– прочие виды деятельности. </w:t>
      </w:r>
    </w:p>
    <w:p w:rsidR="00AA31AA" w:rsidRPr="003D78F2" w:rsidRDefault="00AA31AA" w:rsidP="003D78F2">
      <w:pPr>
        <w:shd w:val="clear" w:color="auto" w:fill="FFFFFF" w:themeFill="background1"/>
        <w:spacing w:after="0" w:line="240" w:lineRule="auto"/>
        <w:ind w:firstLine="709"/>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В числе индивидуальных предпринимателей по видам экономической деятельности (ОКВЭД): сельское хозяйство – 13, обрабатывающие производства – 21, строительство – 40, торговля оптовая и розничная, включая ремонт транспортных средств и мотоциклов – 125, транспортировка и хранение – 45, деятельность предприятий общественного питания – 20, деятельность профессиональная, научная и техническая – 15, предоставление прочих видов услуг – 50 человек.</w:t>
      </w:r>
    </w:p>
    <w:p w:rsidR="00AA31AA" w:rsidRPr="003D78F2" w:rsidRDefault="00AA31AA" w:rsidP="003D78F2">
      <w:pPr>
        <w:shd w:val="clear" w:color="auto" w:fill="FFFFFF" w:themeFill="background1"/>
        <w:spacing w:after="0" w:line="240" w:lineRule="auto"/>
        <w:ind w:firstLine="709"/>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Структура малого предпринимательства (ИП) характеризуется высокой долей организаций торговли и ремонта автотранспортных средств – 20,1%, транспортировка и хранение – 22,3 %, строительных организаций – 19,3%, в общем количестве индивидуальных предпринимателей, по основной деятельности.</w:t>
      </w:r>
    </w:p>
    <w:p w:rsidR="00AA31AA" w:rsidRPr="003D78F2" w:rsidRDefault="00AA31AA" w:rsidP="003D78F2">
      <w:pPr>
        <w:spacing w:after="0" w:line="240" w:lineRule="auto"/>
        <w:ind w:firstLine="708"/>
        <w:jc w:val="both"/>
        <w:rPr>
          <w:rFonts w:ascii="Times New Roman" w:hAnsi="Times New Roman" w:cs="Times New Roman"/>
          <w:sz w:val="24"/>
          <w:szCs w:val="24"/>
        </w:rPr>
      </w:pPr>
      <w:r w:rsidRPr="003D78F2">
        <w:rPr>
          <w:rFonts w:ascii="Times New Roman" w:hAnsi="Times New Roman" w:cs="Times New Roman"/>
          <w:sz w:val="24"/>
          <w:szCs w:val="24"/>
        </w:rPr>
        <w:t xml:space="preserve">На территории ГО «Жатай» функционируют 46 предприятий розничной торговли, включая магазины, павильоны и киоски, по сравнению с 43 предприятиями в 2024 году. Общая площадь торговых точек составляет 8 760,80 кв. м, что немного больше по сравнению с 2024 годом - 8 099,31 кв. м. Эти предприятия предлагают широкий ассортимент товаров: продовольственные продукты, детское питание, промышленную и хозяйственную продукцию, овощи, фрукты, живые цветы и ритуальные принадлежности. </w:t>
      </w:r>
      <w:r w:rsidRPr="003D78F2">
        <w:rPr>
          <w:rFonts w:ascii="Times New Roman" w:eastAsia="Calibri" w:hAnsi="Times New Roman" w:cs="Times New Roman"/>
          <w:color w:val="000000"/>
          <w:sz w:val="24"/>
          <w:szCs w:val="24"/>
        </w:rPr>
        <w:t xml:space="preserve">Организован розлив и доставка бутилированной питьевой воды населению и организациям, предоставляются услуги по техническому осмотру автотранспортных средств, оформлению автостраховки. Работают два предприятия по оказанию ритуальных услуг. </w:t>
      </w:r>
    </w:p>
    <w:p w:rsidR="00AA31AA" w:rsidRPr="003D78F2" w:rsidRDefault="00AA31AA" w:rsidP="003D78F2">
      <w:pPr>
        <w:spacing w:after="0" w:line="240" w:lineRule="auto"/>
        <w:ind w:firstLine="709"/>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Успешно функционирует ООО «</w:t>
      </w:r>
      <w:proofErr w:type="spellStart"/>
      <w:r w:rsidRPr="003D78F2">
        <w:rPr>
          <w:rFonts w:ascii="Times New Roman" w:eastAsia="Calibri" w:hAnsi="Times New Roman" w:cs="Times New Roman"/>
          <w:color w:val="000000"/>
          <w:sz w:val="24"/>
          <w:szCs w:val="24"/>
        </w:rPr>
        <w:t>Жатайский</w:t>
      </w:r>
      <w:proofErr w:type="spellEnd"/>
      <w:r w:rsidRPr="003D78F2">
        <w:rPr>
          <w:rFonts w:ascii="Times New Roman" w:eastAsia="Calibri" w:hAnsi="Times New Roman" w:cs="Times New Roman"/>
          <w:color w:val="000000"/>
          <w:sz w:val="24"/>
          <w:szCs w:val="24"/>
        </w:rPr>
        <w:t xml:space="preserve"> завод металлоконструкций». По предоставлению аналогичных услуг предприятие конкурирует с предприятиями РФ. Предоставляются услуги такси.</w:t>
      </w:r>
    </w:p>
    <w:p w:rsidR="00AA31AA" w:rsidRPr="003D78F2" w:rsidRDefault="00AA31AA" w:rsidP="003D78F2">
      <w:pPr>
        <w:spacing w:after="0" w:line="240" w:lineRule="auto"/>
        <w:ind w:firstLine="709"/>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На территории ГО «Жатай» действует ООО «Аварийное спасательное формирование Сервис промышленной безопасности». Предприятие занимается организацией и проведением мероприятий по ликвидации последствий ЧС природного и техногенного характера, локализацией и ликвидацией аварийных разливов нефти и нефтепродуктов на суше и акваториях рек РС (Я), проводит мероприятия, обеспечивающие безопасность жизнедеятельности населения в период весеннего половодья, организует и проводит аварийно-спасательные и другие неотложные работы по спасению людей и материальных ценностей в сложных ситуациях.</w:t>
      </w:r>
    </w:p>
    <w:p w:rsidR="00AA31AA" w:rsidRPr="003D78F2" w:rsidRDefault="00AA31AA" w:rsidP="003D78F2">
      <w:pPr>
        <w:spacing w:after="0" w:line="240" w:lineRule="auto"/>
        <w:ind w:firstLine="709"/>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 xml:space="preserve">Оборот продукции (работ, услуг), производимых СМСП в 2025 году составил 735,110 </w:t>
      </w:r>
      <w:proofErr w:type="spellStart"/>
      <w:r w:rsidRPr="003D78F2">
        <w:rPr>
          <w:rFonts w:ascii="Times New Roman" w:eastAsia="Calibri" w:hAnsi="Times New Roman" w:cs="Times New Roman"/>
          <w:color w:val="000000"/>
          <w:sz w:val="24"/>
          <w:szCs w:val="24"/>
        </w:rPr>
        <w:t>млн.руб</w:t>
      </w:r>
      <w:proofErr w:type="spellEnd"/>
      <w:r w:rsidRPr="003D78F2">
        <w:rPr>
          <w:rFonts w:ascii="Times New Roman" w:eastAsia="Calibri" w:hAnsi="Times New Roman" w:cs="Times New Roman"/>
          <w:color w:val="000000"/>
          <w:sz w:val="24"/>
          <w:szCs w:val="24"/>
        </w:rPr>
        <w:t>., что на 9,2% выше аналогичного показателя за 2024 год.</w:t>
      </w:r>
    </w:p>
    <w:p w:rsidR="00AA31AA" w:rsidRPr="003D78F2" w:rsidRDefault="00AA31AA" w:rsidP="003D78F2">
      <w:pPr>
        <w:spacing w:after="0" w:line="240" w:lineRule="auto"/>
        <w:ind w:firstLine="708"/>
        <w:jc w:val="both"/>
        <w:rPr>
          <w:rFonts w:ascii="Times New Roman" w:hAnsi="Times New Roman" w:cs="Times New Roman"/>
          <w:sz w:val="24"/>
          <w:szCs w:val="24"/>
        </w:rPr>
      </w:pPr>
      <w:r w:rsidRPr="003D78F2">
        <w:rPr>
          <w:rFonts w:ascii="Times New Roman" w:hAnsi="Times New Roman" w:cs="Times New Roman"/>
          <w:sz w:val="24"/>
          <w:szCs w:val="24"/>
        </w:rPr>
        <w:t xml:space="preserve">Сумма заключённых контрактов с субъектами малого и среднего предпринимательства по итогам 2025 года составила 66 024,75 тыс. рублей, что составляет 40,40 % от общей суммы заключённых контрактов в 2025 году – 163 413,69 тыс. рублей. Всего заключено 94 контракта, из них с субъектами малого и среднего предпринимательства 75 контракта (в </w:t>
      </w:r>
      <w:proofErr w:type="spellStart"/>
      <w:r w:rsidRPr="003D78F2">
        <w:rPr>
          <w:rFonts w:ascii="Times New Roman" w:hAnsi="Times New Roman" w:cs="Times New Roman"/>
          <w:sz w:val="24"/>
          <w:szCs w:val="24"/>
        </w:rPr>
        <w:t>т.ч</w:t>
      </w:r>
      <w:proofErr w:type="spellEnd"/>
      <w:r w:rsidRPr="003D78F2">
        <w:rPr>
          <w:rFonts w:ascii="Times New Roman" w:hAnsi="Times New Roman" w:cs="Times New Roman"/>
          <w:sz w:val="24"/>
          <w:szCs w:val="24"/>
        </w:rPr>
        <w:t xml:space="preserve"> контракт, заключенный по результатам определения подрядчика, в извещениях об осуществлении которого было установлено требование к подрядчику, не являющемуся СМП или СОНО, о привлечении к исполнению контракта субподрядчиков из числа СМП и СОНО).</w:t>
      </w:r>
    </w:p>
    <w:p w:rsidR="00AA31AA" w:rsidRPr="003D78F2" w:rsidRDefault="00AA31AA" w:rsidP="003D78F2">
      <w:pPr>
        <w:spacing w:after="0" w:line="240" w:lineRule="auto"/>
        <w:ind w:firstLine="709"/>
        <w:jc w:val="both"/>
        <w:rPr>
          <w:rFonts w:ascii="Times New Roman" w:eastAsia="Calibri" w:hAnsi="Times New Roman" w:cs="Times New Roman"/>
          <w:sz w:val="24"/>
          <w:szCs w:val="24"/>
        </w:rPr>
      </w:pPr>
      <w:r w:rsidRPr="003D78F2">
        <w:rPr>
          <w:rFonts w:ascii="Times New Roman" w:eastAsia="Calibri" w:hAnsi="Times New Roman" w:cs="Times New Roman"/>
          <w:sz w:val="24"/>
          <w:szCs w:val="24"/>
        </w:rPr>
        <w:t>Доля площади арендованных объектов муниципального недвижимого имущества, находящегося в пользовании СМСП по итогам 2024 г. составила: по земельным участкам – 80,10 % (всего в аренде – 191,58 га, из них у СМСП – 146,76 га) по помещениям и зданиям – 78,01 % (всего в аренде 1974,50 м², из них у СМСП – 1556,0 м²).</w:t>
      </w:r>
    </w:p>
    <w:p w:rsidR="00AA31AA" w:rsidRPr="003D78F2" w:rsidRDefault="00AA31AA" w:rsidP="003D78F2">
      <w:pPr>
        <w:spacing w:after="0" w:line="240" w:lineRule="auto"/>
        <w:ind w:firstLine="709"/>
        <w:jc w:val="both"/>
        <w:rPr>
          <w:rFonts w:ascii="Times New Roman" w:eastAsia="Calibri" w:hAnsi="Times New Roman" w:cs="Times New Roman"/>
          <w:color w:val="000000"/>
          <w:sz w:val="24"/>
          <w:szCs w:val="24"/>
        </w:rPr>
      </w:pPr>
      <w:r w:rsidRPr="003D78F2">
        <w:rPr>
          <w:rFonts w:ascii="Times New Roman" w:eastAsia="Calibri" w:hAnsi="Times New Roman" w:cs="Times New Roman"/>
          <w:color w:val="000000"/>
          <w:sz w:val="24"/>
          <w:szCs w:val="24"/>
        </w:rPr>
        <w:t>На территории ГО «Жатай» действует Координационный совет по развитию предпринимательства при Главе Городского округа «Жатай». В состав КС входит 10 представителей предпринимательского сообщества и 3 представителя администрации.</w:t>
      </w:r>
    </w:p>
    <w:p w:rsidR="00AA31AA" w:rsidRPr="003D78F2" w:rsidRDefault="00AA31AA" w:rsidP="003D78F2">
      <w:pPr>
        <w:pStyle w:val="ConsPlusNormal"/>
        <w:ind w:firstLine="540"/>
        <w:jc w:val="both"/>
        <w:rPr>
          <w:rFonts w:ascii="Times New Roman" w:hAnsi="Times New Roman" w:cs="Times New Roman"/>
          <w:sz w:val="24"/>
          <w:szCs w:val="24"/>
        </w:rPr>
      </w:pPr>
      <w:r w:rsidRPr="003D78F2">
        <w:rPr>
          <w:rFonts w:ascii="Times New Roman" w:hAnsi="Times New Roman" w:cs="Times New Roman"/>
          <w:sz w:val="24"/>
          <w:szCs w:val="24"/>
        </w:rPr>
        <w:t xml:space="preserve">В течение 2025 года оказывалась консультационная и информативная поддержка СМСП по вопросам бухгалтерского учёта, налогообложения, субсидирования, легализации занятости, защиты прав потребителей. Оказывалась поддержка производственной деятельности СМП посредством размещения муниципальных заказов у субъектов малого и среднего предпринимательства (на конкурсной основе).  </w:t>
      </w:r>
    </w:p>
    <w:p w:rsidR="00AA31AA" w:rsidRPr="003D78F2" w:rsidRDefault="00AA31AA" w:rsidP="003D78F2">
      <w:pPr>
        <w:pStyle w:val="ConsPlusNormal"/>
        <w:ind w:firstLine="540"/>
        <w:jc w:val="both"/>
        <w:rPr>
          <w:rFonts w:ascii="Times New Roman" w:hAnsi="Times New Roman" w:cs="Times New Roman"/>
          <w:sz w:val="24"/>
          <w:szCs w:val="24"/>
        </w:rPr>
      </w:pPr>
      <w:r w:rsidRPr="003D78F2">
        <w:rPr>
          <w:rFonts w:ascii="Times New Roman" w:hAnsi="Times New Roman" w:cs="Times New Roman"/>
          <w:sz w:val="24"/>
          <w:szCs w:val="24"/>
        </w:rPr>
        <w:t>Оказывалась информационная поддержка действующих малых предприятий, участвующих в выставках, конференциях, ярмарках и иных мероприятиях, связанных с продвижением на республиканские и региональные рынки продукции, товаров и услуг. Задача 4 Плана реализации муниципальной программы, включающая мероприятия по пропаганде и популяризации предпринимательской деятельности, содействию росту конкурентоспособности и продвижению продукции субъектов малого и среднего предпринимательства, консультационной поддержки, выполнена.</w:t>
      </w:r>
    </w:p>
    <w:p w:rsidR="00AA31AA" w:rsidRPr="003D78F2" w:rsidRDefault="00AA31AA" w:rsidP="003D78F2">
      <w:pPr>
        <w:pStyle w:val="ConsPlusNormal"/>
        <w:ind w:firstLine="540"/>
        <w:jc w:val="both"/>
        <w:rPr>
          <w:rFonts w:ascii="Times New Roman" w:hAnsi="Times New Roman" w:cs="Times New Roman"/>
          <w:sz w:val="24"/>
          <w:szCs w:val="24"/>
        </w:rPr>
      </w:pPr>
      <w:r w:rsidRPr="003D78F2">
        <w:rPr>
          <w:rFonts w:ascii="Times New Roman" w:hAnsi="Times New Roman" w:cs="Times New Roman"/>
          <w:sz w:val="24"/>
          <w:szCs w:val="24"/>
        </w:rPr>
        <w:t>При анализе эффективности программы следует учитывать, что в Плане реализации муниципальной программы «Поддержка и развитие предпринимательства в Городском округе «Жатай»» содержатся мероприятия, не требующие специального финансирования, и эти мероприятия выполнены.</w:t>
      </w:r>
    </w:p>
    <w:p w:rsidR="00AA31AA" w:rsidRPr="003D78F2" w:rsidRDefault="00AA31AA" w:rsidP="003D78F2">
      <w:pPr>
        <w:pStyle w:val="ConsPlusNormal"/>
        <w:ind w:firstLine="539"/>
        <w:jc w:val="both"/>
        <w:rPr>
          <w:rFonts w:ascii="Times New Roman" w:hAnsi="Times New Roman" w:cs="Times New Roman"/>
          <w:sz w:val="24"/>
          <w:szCs w:val="24"/>
        </w:rPr>
      </w:pPr>
    </w:p>
    <w:p w:rsidR="00AA31AA" w:rsidRPr="003D78F2" w:rsidRDefault="00AA31AA" w:rsidP="003D78F2">
      <w:pPr>
        <w:pStyle w:val="ConsPlusNormal"/>
        <w:ind w:firstLine="539"/>
        <w:jc w:val="both"/>
        <w:rPr>
          <w:rFonts w:ascii="Times New Roman" w:hAnsi="Times New Roman" w:cs="Times New Roman"/>
          <w:sz w:val="24"/>
          <w:szCs w:val="24"/>
        </w:rPr>
      </w:pPr>
      <w:r w:rsidRPr="003D78F2">
        <w:rPr>
          <w:rFonts w:ascii="Times New Roman" w:hAnsi="Times New Roman" w:cs="Times New Roman"/>
          <w:sz w:val="24"/>
          <w:szCs w:val="24"/>
        </w:rPr>
        <w:t>По всем целевым индикаторам полностью достигнуты все значения:</w:t>
      </w:r>
    </w:p>
    <w:p w:rsidR="00AA31AA" w:rsidRPr="003D78F2" w:rsidRDefault="00AA31AA" w:rsidP="003D78F2">
      <w:pPr>
        <w:widowControl w:val="0"/>
        <w:tabs>
          <w:tab w:val="left" w:pos="284"/>
        </w:tabs>
        <w:autoSpaceDE w:val="0"/>
        <w:autoSpaceDN w:val="0"/>
        <w:spacing w:after="0" w:line="240" w:lineRule="auto"/>
        <w:jc w:val="both"/>
        <w:rPr>
          <w:rFonts w:ascii="Times New Roman" w:eastAsia="Times New Roman" w:hAnsi="Times New Roman" w:cs="Times New Roman"/>
          <w:color w:val="FF0000"/>
          <w:sz w:val="24"/>
          <w:szCs w:val="24"/>
        </w:rPr>
      </w:pPr>
      <w:r w:rsidRPr="003D78F2">
        <w:rPr>
          <w:rFonts w:ascii="Times New Roman" w:hAnsi="Times New Roman" w:cs="Times New Roman"/>
          <w:color w:val="000000"/>
          <w:sz w:val="24"/>
          <w:szCs w:val="24"/>
        </w:rPr>
        <w:t>1.Утверждение Перечня приоритетных и социально значимых рынков для содействия          развитию конкуренции - 100%;</w:t>
      </w:r>
    </w:p>
    <w:p w:rsidR="00AA31AA" w:rsidRPr="003D78F2" w:rsidRDefault="00AA31AA" w:rsidP="003D78F2">
      <w:pPr>
        <w:widowControl w:val="0"/>
        <w:tabs>
          <w:tab w:val="left" w:pos="284"/>
        </w:tabs>
        <w:autoSpaceDE w:val="0"/>
        <w:autoSpaceDN w:val="0"/>
        <w:spacing w:after="0" w:line="240" w:lineRule="auto"/>
        <w:jc w:val="both"/>
        <w:rPr>
          <w:rFonts w:ascii="Times New Roman" w:eastAsia="Times New Roman" w:hAnsi="Times New Roman" w:cs="Times New Roman"/>
          <w:color w:val="FF0000"/>
          <w:sz w:val="24"/>
          <w:szCs w:val="24"/>
        </w:rPr>
      </w:pPr>
      <w:r w:rsidRPr="003D78F2">
        <w:rPr>
          <w:rFonts w:ascii="Times New Roman" w:hAnsi="Times New Roman" w:cs="Times New Roman"/>
          <w:color w:val="000000"/>
          <w:sz w:val="24"/>
          <w:szCs w:val="24"/>
        </w:rPr>
        <w:t>2.Наличие реестра субъектов МСП получивших поддержку - 100%;</w:t>
      </w:r>
    </w:p>
    <w:p w:rsidR="00AA31AA" w:rsidRPr="003D78F2" w:rsidRDefault="00AA31AA" w:rsidP="003D78F2">
      <w:pPr>
        <w:widowControl w:val="0"/>
        <w:tabs>
          <w:tab w:val="left" w:pos="284"/>
        </w:tabs>
        <w:autoSpaceDE w:val="0"/>
        <w:autoSpaceDN w:val="0"/>
        <w:spacing w:after="0" w:line="240" w:lineRule="auto"/>
        <w:jc w:val="both"/>
        <w:rPr>
          <w:rFonts w:ascii="Times New Roman" w:eastAsia="Times New Roman" w:hAnsi="Times New Roman" w:cs="Times New Roman"/>
          <w:color w:val="FF0000"/>
          <w:sz w:val="24"/>
          <w:szCs w:val="24"/>
        </w:rPr>
      </w:pPr>
      <w:r w:rsidRPr="003D78F2">
        <w:rPr>
          <w:rFonts w:ascii="Times New Roman" w:hAnsi="Times New Roman" w:cs="Times New Roman"/>
          <w:color w:val="000000"/>
          <w:sz w:val="24"/>
          <w:szCs w:val="24"/>
        </w:rPr>
        <w:t>3.Консультирование (в устной, письменной форме), информационные публикации в СМИ, на сайте ГО «Жатай» - 100%;</w:t>
      </w:r>
    </w:p>
    <w:p w:rsidR="00AA31AA" w:rsidRPr="003D78F2" w:rsidRDefault="00AA31AA" w:rsidP="003D78F2">
      <w:pPr>
        <w:widowControl w:val="0"/>
        <w:tabs>
          <w:tab w:val="left" w:pos="284"/>
        </w:tabs>
        <w:autoSpaceDE w:val="0"/>
        <w:autoSpaceDN w:val="0"/>
        <w:spacing w:after="0" w:line="240" w:lineRule="auto"/>
        <w:jc w:val="both"/>
        <w:rPr>
          <w:rFonts w:ascii="Times New Roman" w:eastAsia="Times New Roman" w:hAnsi="Times New Roman" w:cs="Times New Roman"/>
          <w:color w:val="FF0000"/>
          <w:sz w:val="24"/>
          <w:szCs w:val="24"/>
        </w:rPr>
      </w:pPr>
      <w:r w:rsidRPr="003D78F2">
        <w:rPr>
          <w:rFonts w:ascii="Times New Roman" w:eastAsia="Times New Roman" w:hAnsi="Times New Roman" w:cs="Times New Roman"/>
          <w:color w:val="000000"/>
          <w:sz w:val="24"/>
          <w:szCs w:val="24"/>
        </w:rPr>
        <w:t xml:space="preserve">4.Количество вновь сформированных рабочих мест – 26 шт.; </w:t>
      </w:r>
    </w:p>
    <w:p w:rsidR="00AA31AA" w:rsidRPr="003D78F2" w:rsidRDefault="00AA31AA" w:rsidP="003D78F2">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5.Оборот малых и средних предприятий– 735,1 млн. рублей;</w:t>
      </w:r>
    </w:p>
    <w:p w:rsidR="00AA31AA" w:rsidRPr="003D78F2" w:rsidRDefault="00AA31AA" w:rsidP="003D78F2">
      <w:pPr>
        <w:pStyle w:val="a3"/>
        <w:spacing w:after="0" w:line="240" w:lineRule="auto"/>
        <w:ind w:left="0"/>
        <w:jc w:val="both"/>
        <w:rPr>
          <w:rFonts w:ascii="Times New Roman" w:eastAsia="Times New Roman" w:hAnsi="Times New Roman" w:cs="Times New Roman"/>
          <w:color w:val="000000"/>
          <w:sz w:val="24"/>
          <w:szCs w:val="24"/>
        </w:rPr>
      </w:pPr>
      <w:r w:rsidRPr="003D78F2">
        <w:rPr>
          <w:rFonts w:ascii="Times New Roman" w:hAnsi="Times New Roman" w:cs="Times New Roman"/>
          <w:color w:val="000000"/>
          <w:sz w:val="24"/>
          <w:szCs w:val="24"/>
        </w:rPr>
        <w:t>6. Распоряжения об изъятии неиспользуемых объектов муниципального имущества, переданного на праве оперативного управления муниципальным учреждениям, на праве хозяйственного ведения муниципальным предприятиям, формирование и кадастровый учет земельных участков-100%;</w:t>
      </w:r>
    </w:p>
    <w:p w:rsidR="00AA31AA" w:rsidRPr="003D78F2" w:rsidRDefault="00AA31AA" w:rsidP="003D78F2">
      <w:pPr>
        <w:pStyle w:val="a3"/>
        <w:spacing w:after="0" w:line="240" w:lineRule="auto"/>
        <w:ind w:left="0"/>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7. Ежегодное 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не менее, чем на 10%. – 32 единиц;</w:t>
      </w:r>
    </w:p>
    <w:p w:rsidR="00AA31AA" w:rsidRPr="00772C60" w:rsidRDefault="00AA31AA" w:rsidP="00772C60">
      <w:pPr>
        <w:spacing w:after="0" w:line="240" w:lineRule="auto"/>
        <w:jc w:val="both"/>
        <w:rPr>
          <w:rFonts w:ascii="Times New Roman" w:eastAsia="Times New Roman" w:hAnsi="Times New Roman" w:cs="Times New Roman"/>
          <w:color w:val="000000"/>
          <w:sz w:val="24"/>
          <w:szCs w:val="24"/>
        </w:rPr>
      </w:pPr>
      <w:r w:rsidRPr="003D78F2">
        <w:rPr>
          <w:rFonts w:ascii="Times New Roman" w:eastAsia="Times New Roman" w:hAnsi="Times New Roman" w:cs="Times New Roman"/>
          <w:color w:val="000000"/>
          <w:sz w:val="24"/>
          <w:szCs w:val="24"/>
        </w:rPr>
        <w:t>8.</w:t>
      </w:r>
      <w:r w:rsidR="00EB3AD3" w:rsidRPr="003D78F2">
        <w:rPr>
          <w:rFonts w:ascii="Times New Roman" w:eastAsia="Times New Roman" w:hAnsi="Times New Roman" w:cs="Times New Roman"/>
          <w:color w:val="000000"/>
          <w:sz w:val="24"/>
          <w:szCs w:val="24"/>
        </w:rPr>
        <w:t xml:space="preserve"> </w:t>
      </w:r>
      <w:r w:rsidRPr="003D78F2">
        <w:rPr>
          <w:rFonts w:ascii="Times New Roman" w:eastAsia="Times New Roman" w:hAnsi="Times New Roman" w:cs="Times New Roman"/>
          <w:color w:val="000000"/>
          <w:sz w:val="24"/>
          <w:szCs w:val="24"/>
        </w:rPr>
        <w:t>Количество публикаций – 20</w:t>
      </w:r>
      <w:r w:rsidRPr="003D78F2">
        <w:rPr>
          <w:rFonts w:ascii="Times New Roman" w:hAnsi="Times New Roman" w:cs="Times New Roman"/>
          <w:color w:val="FF0000"/>
          <w:sz w:val="24"/>
          <w:szCs w:val="24"/>
        </w:rPr>
        <w:t xml:space="preserve"> </w:t>
      </w:r>
      <w:r w:rsidR="00772C60">
        <w:rPr>
          <w:rFonts w:ascii="Times New Roman" w:eastAsia="Times New Roman" w:hAnsi="Times New Roman" w:cs="Times New Roman"/>
          <w:color w:val="000000"/>
          <w:sz w:val="24"/>
          <w:szCs w:val="24"/>
        </w:rPr>
        <w:t xml:space="preserve">единиц. </w:t>
      </w:r>
    </w:p>
    <w:p w:rsidR="00AA31AA" w:rsidRPr="003D78F2" w:rsidRDefault="00AA31AA" w:rsidP="003D78F2">
      <w:pPr>
        <w:widowControl w:val="0"/>
        <w:autoSpaceDE w:val="0"/>
        <w:autoSpaceDN w:val="0"/>
        <w:spacing w:after="0" w:line="240" w:lineRule="auto"/>
        <w:ind w:firstLine="539"/>
        <w:jc w:val="both"/>
        <w:rPr>
          <w:rFonts w:ascii="Times New Roman" w:hAnsi="Times New Roman" w:cs="Times New Roman"/>
          <w:sz w:val="24"/>
          <w:szCs w:val="24"/>
        </w:rPr>
      </w:pPr>
      <w:r w:rsidRPr="003D78F2">
        <w:rPr>
          <w:rFonts w:ascii="Times New Roman" w:eastAsia="Times New Roman" w:hAnsi="Times New Roman" w:cs="Times New Roman"/>
          <w:sz w:val="24"/>
          <w:szCs w:val="24"/>
        </w:rPr>
        <w:t xml:space="preserve">Эффективность реализации программы оценивается в зависимости от значений оценки степени реализации муниципальной программы и оценки эффективности использования бюджетных средств.  Показатель </w:t>
      </w:r>
      <w:proofErr w:type="spellStart"/>
      <w:r w:rsidRPr="003D78F2">
        <w:rPr>
          <w:rFonts w:ascii="Times New Roman" w:eastAsia="Times New Roman" w:hAnsi="Times New Roman" w:cs="Times New Roman"/>
          <w:sz w:val="24"/>
          <w:szCs w:val="24"/>
        </w:rPr>
        <w:t>Эрмп</w:t>
      </w:r>
      <w:proofErr w:type="spellEnd"/>
      <w:r w:rsidRPr="003D78F2">
        <w:rPr>
          <w:rFonts w:ascii="Times New Roman" w:eastAsia="Times New Roman" w:hAnsi="Times New Roman" w:cs="Times New Roman"/>
          <w:sz w:val="24"/>
          <w:szCs w:val="24"/>
        </w:rPr>
        <w:t xml:space="preserve"> – эффективность реализации программы – равен </w:t>
      </w:r>
      <w:r w:rsidRPr="003D78F2">
        <w:rPr>
          <w:rFonts w:ascii="Times New Roman" w:eastAsia="Times New Roman" w:hAnsi="Times New Roman" w:cs="Times New Roman"/>
          <w:b/>
          <w:sz w:val="24"/>
          <w:szCs w:val="24"/>
        </w:rPr>
        <w:t>1</w:t>
      </w:r>
      <w:r w:rsidRPr="003D78F2">
        <w:rPr>
          <w:rFonts w:ascii="Times New Roman" w:eastAsia="Times New Roman" w:hAnsi="Times New Roman" w:cs="Times New Roman"/>
          <w:sz w:val="24"/>
          <w:szCs w:val="24"/>
        </w:rPr>
        <w:t>, что означает высокий уровень эффективности программы.</w:t>
      </w:r>
    </w:p>
    <w:p w:rsidR="00743FEF" w:rsidRPr="003D78F2" w:rsidRDefault="00743FEF" w:rsidP="008F697B">
      <w:pPr>
        <w:spacing w:line="240" w:lineRule="auto"/>
        <w:jc w:val="center"/>
        <w:rPr>
          <w:rFonts w:ascii="Times New Roman" w:hAnsi="Times New Roman" w:cs="Times New Roman"/>
          <w:sz w:val="24"/>
          <w:szCs w:val="24"/>
        </w:rPr>
      </w:pPr>
    </w:p>
    <w:p w:rsidR="00805763" w:rsidRPr="003D78F2" w:rsidRDefault="00BC5E87" w:rsidP="008F697B">
      <w:pPr>
        <w:spacing w:after="0" w:line="240" w:lineRule="auto"/>
        <w:contextualSpacing/>
        <w:jc w:val="center"/>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 xml:space="preserve">16. </w:t>
      </w:r>
      <w:r w:rsidR="00805763" w:rsidRPr="003D78F2">
        <w:rPr>
          <w:rFonts w:ascii="Times New Roman" w:eastAsia="Times New Roman" w:hAnsi="Times New Roman" w:cs="Times New Roman"/>
          <w:b/>
          <w:sz w:val="24"/>
          <w:szCs w:val="24"/>
          <w:lang w:eastAsia="ru-RU"/>
        </w:rPr>
        <w:t>Муниципальная программа «Содействие занятости населения ГО «Жатай» на 2023-2027</w:t>
      </w:r>
      <w:r w:rsidR="002A639B" w:rsidRPr="003D78F2">
        <w:rPr>
          <w:rFonts w:ascii="Times New Roman" w:eastAsia="Times New Roman" w:hAnsi="Times New Roman" w:cs="Times New Roman"/>
          <w:b/>
          <w:sz w:val="24"/>
          <w:szCs w:val="24"/>
          <w:lang w:eastAsia="ru-RU"/>
        </w:rPr>
        <w:t xml:space="preserve"> </w:t>
      </w:r>
      <w:r w:rsidR="00805763" w:rsidRPr="003D78F2">
        <w:rPr>
          <w:rFonts w:ascii="Times New Roman" w:eastAsia="Times New Roman" w:hAnsi="Times New Roman" w:cs="Times New Roman"/>
          <w:b/>
          <w:sz w:val="24"/>
          <w:szCs w:val="24"/>
          <w:lang w:eastAsia="ru-RU"/>
        </w:rPr>
        <w:t>годы»</w:t>
      </w:r>
    </w:p>
    <w:p w:rsidR="00805763" w:rsidRPr="003D78F2" w:rsidRDefault="00805763" w:rsidP="003D78F2">
      <w:pPr>
        <w:spacing w:after="0" w:line="240" w:lineRule="auto"/>
        <w:ind w:left="644"/>
        <w:contextualSpacing/>
        <w:jc w:val="both"/>
        <w:rPr>
          <w:rFonts w:ascii="Times New Roman" w:eastAsia="Times New Roman" w:hAnsi="Times New Roman" w:cs="Times New Roman"/>
          <w:b/>
          <w:sz w:val="24"/>
          <w:szCs w:val="24"/>
          <w:lang w:eastAsia="ru-RU"/>
        </w:rPr>
      </w:pP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Муниципальная программа «Содействие занятости населения ГО «Жатай» на 2023-2027 годы» была разработана на основе анализа основных тенденций в сфере занятости населения, прогноза социально-экономического развития Окружной Администрации ГО «Жатай». Программа определяет основные направления и приоритеты государственной политики занятости на 2023-2027 годы. </w:t>
      </w: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Целью Программы является обеспечение эффективно функционирующего рынка труда ГО «Жатай», позволяющего преодолеть последствия финансово-экономического кризиса, реализация мер, направленных на активизацию политики занятости, обеспечение    продуктивной   занятости   экономически активного населения. </w:t>
      </w: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Приоритетными задачами являются:</w:t>
      </w: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содействие трудоустройству граждан, зарегистрированных на территории ГО «Жатай» и испытывающих трудности в поиске работы, путем организации общественных работ;</w:t>
      </w: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организация временного трудоустройства граждан, зарегистрированных на территории ГО "Жатай", в возрасте от 14 до 18 лет.</w:t>
      </w:r>
    </w:p>
    <w:p w:rsidR="0093573B" w:rsidRPr="003D78F2" w:rsidRDefault="00EB3AD3" w:rsidP="003D78F2">
      <w:pPr>
        <w:spacing w:after="0" w:line="240" w:lineRule="auto"/>
        <w:ind w:firstLine="567"/>
        <w:jc w:val="both"/>
        <w:rPr>
          <w:rFonts w:ascii="Times New Roman" w:eastAsia="Times New Roman" w:hAnsi="Times New Roman" w:cs="Times New Roman"/>
          <w:iCs/>
          <w:sz w:val="24"/>
          <w:szCs w:val="24"/>
          <w:lang w:eastAsia="ru-RU"/>
        </w:rPr>
      </w:pPr>
      <w:r w:rsidRPr="003D78F2">
        <w:rPr>
          <w:rFonts w:ascii="Times New Roman" w:eastAsia="Times New Roman" w:hAnsi="Times New Roman" w:cs="Times New Roman"/>
          <w:sz w:val="24"/>
          <w:szCs w:val="24"/>
          <w:lang w:eastAsia="ru-RU"/>
        </w:rPr>
        <w:t xml:space="preserve">  </w:t>
      </w:r>
      <w:r w:rsidR="0093573B" w:rsidRPr="003D78F2">
        <w:rPr>
          <w:rFonts w:ascii="Times New Roman" w:eastAsia="Times New Roman" w:hAnsi="Times New Roman" w:cs="Times New Roman"/>
          <w:iCs/>
          <w:sz w:val="24"/>
          <w:szCs w:val="24"/>
          <w:lang w:eastAsia="ru-RU"/>
        </w:rPr>
        <w:t xml:space="preserve"> </w:t>
      </w:r>
      <w:r w:rsidR="0093573B" w:rsidRPr="003D78F2">
        <w:rPr>
          <w:rFonts w:ascii="Times New Roman" w:eastAsia="Times New Roman" w:hAnsi="Times New Roman" w:cs="Times New Roman"/>
          <w:sz w:val="24"/>
          <w:szCs w:val="24"/>
          <w:lang w:eastAsia="ru-RU"/>
        </w:rPr>
        <w:t xml:space="preserve">За 2025 год на реализацию программы </w:t>
      </w:r>
      <w:r w:rsidRPr="003D78F2">
        <w:rPr>
          <w:rFonts w:ascii="Times New Roman" w:eastAsia="Times New Roman" w:hAnsi="Times New Roman" w:cs="Times New Roman"/>
          <w:sz w:val="24"/>
          <w:szCs w:val="24"/>
          <w:lang w:eastAsia="ru-RU"/>
        </w:rPr>
        <w:t>запланировано и израсходовано</w:t>
      </w:r>
      <w:r w:rsidR="0093573B" w:rsidRPr="003D78F2">
        <w:rPr>
          <w:rFonts w:ascii="Times New Roman" w:eastAsia="Times New Roman" w:hAnsi="Times New Roman" w:cs="Times New Roman"/>
          <w:sz w:val="24"/>
          <w:szCs w:val="24"/>
          <w:lang w:eastAsia="ru-RU"/>
        </w:rPr>
        <w:t xml:space="preserve"> 952,30 тыс. рублей </w:t>
      </w:r>
      <w:r w:rsidR="000B5A1A" w:rsidRPr="003D78F2">
        <w:rPr>
          <w:rFonts w:ascii="Times New Roman" w:eastAsia="Times New Roman" w:hAnsi="Times New Roman" w:cs="Times New Roman"/>
          <w:sz w:val="24"/>
          <w:szCs w:val="24"/>
          <w:lang w:eastAsia="ru-RU"/>
        </w:rPr>
        <w:t xml:space="preserve">местного </w:t>
      </w:r>
      <w:r w:rsidR="0093573B" w:rsidRPr="003D78F2">
        <w:rPr>
          <w:rFonts w:ascii="Times New Roman" w:eastAsia="Times New Roman" w:hAnsi="Times New Roman" w:cs="Times New Roman"/>
          <w:sz w:val="24"/>
          <w:szCs w:val="24"/>
          <w:lang w:eastAsia="ru-RU"/>
        </w:rPr>
        <w:t xml:space="preserve">бюджета ГО «Жатай». Выполнение плана составило - 100%. </w:t>
      </w:r>
    </w:p>
    <w:p w:rsidR="0093573B" w:rsidRPr="003D78F2" w:rsidRDefault="000B5A1A"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По общественным работам возникаю</w:t>
      </w:r>
      <w:r w:rsidR="0093573B" w:rsidRPr="003D78F2">
        <w:rPr>
          <w:rFonts w:ascii="Times New Roman" w:eastAsia="Times New Roman" w:hAnsi="Times New Roman" w:cs="Times New Roman"/>
          <w:sz w:val="24"/>
          <w:szCs w:val="24"/>
          <w:lang w:eastAsia="ru-RU"/>
        </w:rPr>
        <w:t>т трудности при наборе работников из-за нежелания граждан, состоящих на учете в Территориальном центре занятости г. Якутска сняться с учета на 1 месяц и устроиться на работу.</w:t>
      </w:r>
    </w:p>
    <w:p w:rsidR="0093573B" w:rsidRPr="003D78F2" w:rsidRDefault="000B5A1A"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w:t>
      </w:r>
      <w:r w:rsidR="0093573B" w:rsidRPr="003D78F2">
        <w:rPr>
          <w:rFonts w:ascii="Times New Roman" w:eastAsia="Times New Roman" w:hAnsi="Times New Roman" w:cs="Times New Roman"/>
          <w:sz w:val="24"/>
          <w:szCs w:val="24"/>
          <w:lang w:eastAsia="ru-RU"/>
        </w:rPr>
        <w:t xml:space="preserve">В связи с выше указанным весь объём финансирования за счет средств ГО «Жатай» в соответствии с планом реализации муниципальной программы за 2025 год в сумме 952,30 тыс. рублей, было принято направить на: </w:t>
      </w: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расходы на организацию временной занятости несовершеннолетних граждан в возрасте от 14 до 18 лет (за 2025 год принято на работу 27 несовершеннолетних детей)</w:t>
      </w:r>
      <w:r w:rsidR="009A2B3E" w:rsidRPr="003D78F2">
        <w:rPr>
          <w:rFonts w:ascii="Times New Roman" w:eastAsia="Times New Roman" w:hAnsi="Times New Roman" w:cs="Times New Roman"/>
          <w:sz w:val="24"/>
          <w:szCs w:val="24"/>
          <w:lang w:eastAsia="ru-RU"/>
        </w:rPr>
        <w:t xml:space="preserve"> в размере 918,10 тыс. рублей</w:t>
      </w:r>
    </w:p>
    <w:p w:rsidR="009A2B3E" w:rsidRPr="003D78F2" w:rsidRDefault="009A2B3E"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расходы на приобретение мелкого инвентаря – 34,20 тыс. рублей.</w:t>
      </w:r>
    </w:p>
    <w:p w:rsidR="009A2B3E" w:rsidRPr="003D78F2" w:rsidRDefault="009A2B3E" w:rsidP="003D78F2">
      <w:pPr>
        <w:spacing w:after="0" w:line="240" w:lineRule="auto"/>
        <w:ind w:firstLine="567"/>
        <w:jc w:val="both"/>
        <w:rPr>
          <w:rFonts w:ascii="Times New Roman" w:eastAsia="Times New Roman" w:hAnsi="Times New Roman" w:cs="Times New Roman"/>
          <w:sz w:val="24"/>
          <w:szCs w:val="24"/>
          <w:lang w:eastAsia="ru-RU"/>
        </w:rPr>
      </w:pP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Сведения о показателях (индикаторах) муниципальной программы «Содействие занятости населения ГО «Жатай»» за 2025 год</w:t>
      </w: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tbl>
      <w:tblPr>
        <w:tblW w:w="10348" w:type="dxa"/>
        <w:jc w:val="center"/>
        <w:tblLayout w:type="fixed"/>
        <w:tblLook w:val="04A0" w:firstRow="1" w:lastRow="0" w:firstColumn="1" w:lastColumn="0" w:noHBand="0" w:noVBand="1"/>
      </w:tblPr>
      <w:tblGrid>
        <w:gridCol w:w="4531"/>
        <w:gridCol w:w="1418"/>
        <w:gridCol w:w="1417"/>
        <w:gridCol w:w="1418"/>
        <w:gridCol w:w="1564"/>
      </w:tblGrid>
      <w:tr w:rsidR="0093573B" w:rsidRPr="003D78F2" w:rsidTr="00F26FFF">
        <w:trPr>
          <w:trHeight w:val="949"/>
          <w:jc w:val="center"/>
        </w:trPr>
        <w:tc>
          <w:tcPr>
            <w:tcW w:w="4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Наименование показателя (индикатора)</w:t>
            </w: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573B" w:rsidRPr="003D78F2" w:rsidRDefault="0093573B"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План</w:t>
            </w:r>
          </w:p>
        </w:tc>
        <w:tc>
          <w:tcPr>
            <w:tcW w:w="1418" w:type="dxa"/>
            <w:tcBorders>
              <w:top w:val="single" w:sz="4" w:space="0" w:color="auto"/>
              <w:left w:val="single" w:sz="4" w:space="0" w:color="auto"/>
              <w:bottom w:val="single" w:sz="4" w:space="0" w:color="auto"/>
              <w:right w:val="single" w:sz="4" w:space="0" w:color="auto"/>
            </w:tcBorders>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Факт</w:t>
            </w:r>
          </w:p>
        </w:tc>
        <w:tc>
          <w:tcPr>
            <w:tcW w:w="1564" w:type="dxa"/>
            <w:tcBorders>
              <w:top w:val="single" w:sz="4" w:space="0" w:color="auto"/>
              <w:left w:val="single" w:sz="4" w:space="0" w:color="auto"/>
              <w:bottom w:val="single" w:sz="4" w:space="0" w:color="auto"/>
              <w:right w:val="single" w:sz="4" w:space="0" w:color="auto"/>
            </w:tcBorders>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исполнения</w:t>
            </w:r>
          </w:p>
        </w:tc>
      </w:tr>
      <w:tr w:rsidR="0093573B" w:rsidRPr="003D78F2" w:rsidTr="00F26FFF">
        <w:trPr>
          <w:trHeight w:val="416"/>
          <w:jc w:val="center"/>
        </w:trPr>
        <w:tc>
          <w:tcPr>
            <w:tcW w:w="4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573B" w:rsidRPr="003D78F2" w:rsidRDefault="0093573B" w:rsidP="003D78F2">
            <w:pPr>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Обеспечение эффективно функционирующего рынка труда ГО "Жатай", позволяющего преодолеть последствия финансово-экономического кризиса, реализации мер, направленных на активизацию политики занятости, обеспечение продуктивной занятости экономически активного населения (уровень регистрируемой безработицы)</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1,31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1,31</w:t>
            </w:r>
          </w:p>
        </w:tc>
        <w:tc>
          <w:tcPr>
            <w:tcW w:w="1564" w:type="dxa"/>
            <w:tcBorders>
              <w:top w:val="single" w:sz="4" w:space="0" w:color="auto"/>
              <w:left w:val="single" w:sz="4" w:space="0" w:color="auto"/>
              <w:bottom w:val="single" w:sz="4" w:space="0" w:color="auto"/>
              <w:right w:val="single" w:sz="4" w:space="0" w:color="auto"/>
            </w:tcBorders>
            <w:shd w:val="clear" w:color="auto"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93573B" w:rsidRPr="003D78F2" w:rsidTr="00F26FFF">
        <w:trPr>
          <w:trHeight w:val="552"/>
          <w:jc w:val="center"/>
        </w:trPr>
        <w:tc>
          <w:tcPr>
            <w:tcW w:w="4531" w:type="dxa"/>
            <w:tcBorders>
              <w:top w:val="single" w:sz="4" w:space="0" w:color="auto"/>
              <w:left w:val="single" w:sz="4" w:space="0" w:color="auto"/>
              <w:bottom w:val="single" w:sz="4" w:space="0" w:color="auto"/>
              <w:right w:val="single" w:sz="4" w:space="0" w:color="auto"/>
            </w:tcBorders>
            <w:shd w:val="clear" w:color="000000" w:fill="FFFFFF"/>
            <w:hideMark/>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bCs/>
                <w:sz w:val="24"/>
                <w:szCs w:val="24"/>
                <w:lang w:eastAsia="ru-RU"/>
              </w:rPr>
              <w:t>Показатель 2.1.1</w:t>
            </w:r>
            <w:r w:rsidRPr="003D78F2">
              <w:rPr>
                <w:rFonts w:ascii="Times New Roman" w:eastAsia="Times New Roman" w:hAnsi="Times New Roman" w:cs="Times New Roman"/>
                <w:sz w:val="24"/>
                <w:szCs w:val="24"/>
                <w:lang w:eastAsia="ru-RU"/>
              </w:rPr>
              <w:t>: Количество временно трудоустроенных несовершеннолетних граждан в возрасте от 14 до 18 лет</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чел.</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27</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27</w:t>
            </w:r>
          </w:p>
        </w:tc>
        <w:tc>
          <w:tcPr>
            <w:tcW w:w="1564" w:type="dxa"/>
            <w:tcBorders>
              <w:top w:val="single" w:sz="4" w:space="0" w:color="auto"/>
              <w:left w:val="nil"/>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r>
      <w:tr w:rsidR="0093573B" w:rsidRPr="003D78F2" w:rsidTr="00F26FFF">
        <w:trPr>
          <w:trHeight w:val="1343"/>
          <w:jc w:val="center"/>
        </w:trPr>
        <w:tc>
          <w:tcPr>
            <w:tcW w:w="4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bCs/>
                <w:sz w:val="24"/>
                <w:szCs w:val="24"/>
                <w:lang w:eastAsia="ru-RU"/>
              </w:rPr>
              <w:t>Показатель 2.2.1</w:t>
            </w:r>
            <w:r w:rsidRPr="003D78F2">
              <w:rPr>
                <w:rFonts w:ascii="Times New Roman" w:eastAsia="Times New Roman" w:hAnsi="Times New Roman" w:cs="Times New Roman"/>
                <w:sz w:val="24"/>
                <w:szCs w:val="24"/>
                <w:lang w:eastAsia="ru-RU"/>
              </w:rPr>
              <w:t>: Приобретение перчаток х/б, мешков для строительного мусора</w:t>
            </w:r>
          </w:p>
        </w:tc>
        <w:tc>
          <w:tcPr>
            <w:tcW w:w="1418" w:type="dxa"/>
            <w:tcBorders>
              <w:top w:val="nil"/>
              <w:left w:val="nil"/>
              <w:bottom w:val="single" w:sz="4" w:space="0" w:color="auto"/>
              <w:right w:val="single" w:sz="4" w:space="0" w:color="auto"/>
            </w:tcBorders>
            <w:shd w:val="clear" w:color="000000" w:fill="FFFFFF"/>
            <w:vAlign w:val="center"/>
            <w:hideMark/>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шт.</w:t>
            </w:r>
          </w:p>
        </w:tc>
        <w:tc>
          <w:tcPr>
            <w:tcW w:w="1417" w:type="dxa"/>
            <w:tcBorders>
              <w:top w:val="nil"/>
              <w:left w:val="single" w:sz="4" w:space="0" w:color="auto"/>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перчатки - 420, мешки- 1000</w:t>
            </w:r>
          </w:p>
        </w:tc>
        <w:tc>
          <w:tcPr>
            <w:tcW w:w="1418" w:type="dxa"/>
            <w:tcBorders>
              <w:top w:val="nil"/>
              <w:left w:val="nil"/>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перчатки - 420, мешки- 1000</w:t>
            </w:r>
          </w:p>
        </w:tc>
        <w:tc>
          <w:tcPr>
            <w:tcW w:w="1564" w:type="dxa"/>
            <w:tcBorders>
              <w:top w:val="nil"/>
              <w:left w:val="nil"/>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p w:rsidR="0093573B" w:rsidRPr="003D78F2" w:rsidRDefault="00412092"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100,0</w:t>
            </w:r>
            <w:r w:rsidR="0093573B" w:rsidRPr="003D78F2">
              <w:rPr>
                <w:rFonts w:ascii="Times New Roman" w:eastAsia="Times New Roman" w:hAnsi="Times New Roman" w:cs="Times New Roman"/>
                <w:sz w:val="24"/>
                <w:szCs w:val="24"/>
                <w:lang w:eastAsia="ru-RU"/>
              </w:rPr>
              <w:t>%</w:t>
            </w:r>
          </w:p>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tc>
      </w:tr>
      <w:tr w:rsidR="0093573B" w:rsidRPr="003D78F2" w:rsidTr="00F26FFF">
        <w:trPr>
          <w:trHeight w:val="276"/>
          <w:jc w:val="center"/>
        </w:trPr>
        <w:tc>
          <w:tcPr>
            <w:tcW w:w="4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bCs/>
                <w:sz w:val="24"/>
                <w:szCs w:val="24"/>
                <w:lang w:eastAsia="ru-RU"/>
              </w:rPr>
              <w:t>Показатель 2.3.1</w:t>
            </w:r>
            <w:r w:rsidRPr="003D78F2">
              <w:rPr>
                <w:rFonts w:ascii="Times New Roman" w:eastAsia="Times New Roman" w:hAnsi="Times New Roman" w:cs="Times New Roman"/>
                <w:sz w:val="24"/>
                <w:szCs w:val="24"/>
                <w:lang w:eastAsia="ru-RU"/>
              </w:rPr>
              <w:t>: Приобретение воды в бутылках 0,5 мл</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шт.</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564" w:type="dxa"/>
            <w:tcBorders>
              <w:top w:val="single" w:sz="4" w:space="0" w:color="auto"/>
              <w:left w:val="single" w:sz="4" w:space="0" w:color="auto"/>
              <w:bottom w:val="single" w:sz="4" w:space="0" w:color="auto"/>
              <w:right w:val="single" w:sz="4" w:space="0" w:color="auto"/>
            </w:tcBorders>
            <w:shd w:val="clear" w:color="000000" w:fill="FFFFFF"/>
            <w:vAlign w:val="center"/>
          </w:tcPr>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p>
        </w:tc>
      </w:tr>
    </w:tbl>
    <w:p w:rsidR="0093573B" w:rsidRPr="003D78F2" w:rsidRDefault="0093573B" w:rsidP="003D78F2">
      <w:pPr>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В соответствии с утверждённой </w:t>
      </w:r>
      <w:proofErr w:type="gramStart"/>
      <w:r w:rsidRPr="003D78F2">
        <w:rPr>
          <w:rFonts w:ascii="Times New Roman" w:eastAsia="Times New Roman" w:hAnsi="Times New Roman" w:cs="Times New Roman"/>
          <w:sz w:val="24"/>
          <w:szCs w:val="24"/>
          <w:lang w:eastAsia="ru-RU"/>
        </w:rPr>
        <w:t>методикой,  эффективность</w:t>
      </w:r>
      <w:proofErr w:type="gramEnd"/>
      <w:r w:rsidRPr="003D78F2">
        <w:rPr>
          <w:rFonts w:ascii="Times New Roman" w:eastAsia="Times New Roman" w:hAnsi="Times New Roman" w:cs="Times New Roman"/>
          <w:sz w:val="24"/>
          <w:szCs w:val="24"/>
          <w:lang w:eastAsia="ru-RU"/>
        </w:rPr>
        <w:t xml:space="preserve"> реализации программы признается высокой, так как значение </w:t>
      </w:r>
      <w:proofErr w:type="spellStart"/>
      <w:r w:rsidRPr="003D78F2">
        <w:rPr>
          <w:rFonts w:ascii="Times New Roman" w:eastAsia="Times New Roman" w:hAnsi="Times New Roman" w:cs="Times New Roman"/>
          <w:sz w:val="24"/>
          <w:szCs w:val="24"/>
          <w:lang w:eastAsia="ru-RU"/>
        </w:rPr>
        <w:t>Эрмп</w:t>
      </w:r>
      <w:proofErr w:type="spellEnd"/>
      <w:r w:rsidRPr="003D78F2">
        <w:rPr>
          <w:rFonts w:ascii="Times New Roman" w:eastAsia="Times New Roman" w:hAnsi="Times New Roman" w:cs="Times New Roman"/>
          <w:sz w:val="24"/>
          <w:szCs w:val="24"/>
          <w:lang w:eastAsia="ru-RU"/>
        </w:rPr>
        <w:t xml:space="preserve"> составляет </w:t>
      </w:r>
      <w:r w:rsidRPr="003D78F2">
        <w:rPr>
          <w:rFonts w:ascii="Times New Roman" w:eastAsia="Times New Roman" w:hAnsi="Times New Roman" w:cs="Times New Roman"/>
          <w:b/>
          <w:sz w:val="24"/>
          <w:szCs w:val="24"/>
          <w:lang w:eastAsia="ru-RU"/>
        </w:rPr>
        <w:t>1,0</w:t>
      </w:r>
    </w:p>
    <w:p w:rsidR="00805763" w:rsidRPr="003D78F2" w:rsidRDefault="00805763" w:rsidP="008F697B">
      <w:pPr>
        <w:spacing w:after="0" w:line="240" w:lineRule="auto"/>
        <w:ind w:firstLine="567"/>
        <w:jc w:val="center"/>
        <w:rPr>
          <w:rFonts w:ascii="Times New Roman" w:eastAsia="Times New Roman" w:hAnsi="Times New Roman" w:cs="Times New Roman"/>
          <w:sz w:val="24"/>
          <w:szCs w:val="24"/>
          <w:lang w:eastAsia="ru-RU"/>
        </w:rPr>
      </w:pPr>
    </w:p>
    <w:p w:rsidR="005C08D1" w:rsidRPr="003D78F2" w:rsidRDefault="005C08D1" w:rsidP="008F697B">
      <w:pPr>
        <w:spacing w:after="0" w:line="240" w:lineRule="auto"/>
        <w:contextualSpacing/>
        <w:jc w:val="center"/>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17. Муниципальная программа «Улучшение условий и охраны труда в ГО «Жатай» на 2024-2028 годы»</w:t>
      </w:r>
    </w:p>
    <w:p w:rsidR="005C08D1" w:rsidRPr="003D78F2" w:rsidRDefault="005C08D1" w:rsidP="003D78F2">
      <w:pPr>
        <w:spacing w:after="0" w:line="240" w:lineRule="auto"/>
        <w:contextualSpacing/>
        <w:jc w:val="both"/>
        <w:rPr>
          <w:rFonts w:ascii="Times New Roman" w:eastAsia="Times New Roman" w:hAnsi="Times New Roman" w:cs="Times New Roman"/>
          <w:b/>
          <w:sz w:val="24"/>
          <w:szCs w:val="24"/>
          <w:lang w:eastAsia="ru-RU"/>
        </w:rPr>
      </w:pPr>
    </w:p>
    <w:p w:rsidR="00EF4E2F" w:rsidRPr="003D78F2" w:rsidRDefault="005C08D1"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ab/>
      </w:r>
      <w:r w:rsidR="00EF4E2F" w:rsidRPr="003D78F2">
        <w:rPr>
          <w:rFonts w:ascii="Times New Roman" w:eastAsia="Times New Roman" w:hAnsi="Times New Roman" w:cs="Times New Roman"/>
          <w:sz w:val="24"/>
          <w:szCs w:val="24"/>
          <w:lang w:eastAsia="ru-RU"/>
        </w:rPr>
        <w:t>Муниципальная программа «Улучшение условий и охраны труда в ГО «Жатай» на 2024-2028 годы» утверждена Постановлением Главы Окружной Администрации ГО «Жатай» от 10.11.2023 г. № 98-г.</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Целью Программы является: Обеспечение Улучшение условий и охраны труда, в целях снижения производственного травматизма и профессиональной заболеваемости работников муниципальных предприятий, муниципальных бюджетных учреждений и предприятий, и учреждений различных форм собственности, расположенных на территории Городского округа «Жатай».</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Приоритетными задачами являются:</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 Проведение специальной оценки рабочих мест по условиям труда и привидению их в соответствие с государственными нормативными требованиями охраны труда;</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2.  Проведение медосмотров, создание условий, обеспечивающих сохранение жизни и здоровья работников в процессе трудовой деятельности, предупреждение профессиональных заболеваний;</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3. Проведение обучения, для информационного обеспечения и пропаганды охраны труда, создание мотивации к безопасному труду, формирование культуры охраны труда </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4. Создание и обеспечение действия системы оценки, контроля и управления профессиональными рисками на рабочем месте.</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sz w:val="24"/>
          <w:szCs w:val="24"/>
          <w:lang w:eastAsia="ru-RU"/>
        </w:rPr>
        <w:tab/>
        <w:t xml:space="preserve">В связи с выше указанным, весь объём финансирования в соответствии с планом реализации муниципальной программы за 2025 год в сумме 11391,0 тыс. рублей из внебюджетных источников финансирования, было принято направить на: </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расходы на проведение специальной оценки условий труда;</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проведение медосмотра; </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на проведение обучения;</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iCs/>
          <w:sz w:val="24"/>
          <w:szCs w:val="24"/>
          <w:lang w:eastAsia="ru-RU"/>
        </w:rPr>
      </w:pPr>
      <w:r w:rsidRPr="003D78F2">
        <w:rPr>
          <w:rFonts w:ascii="Times New Roman" w:eastAsia="Times New Roman" w:hAnsi="Times New Roman" w:cs="Times New Roman"/>
          <w:sz w:val="24"/>
          <w:szCs w:val="24"/>
          <w:lang w:eastAsia="ru-RU"/>
        </w:rPr>
        <w:t>- проведение оценки профессиональных рисков</w:t>
      </w:r>
      <w:r w:rsidRPr="003D78F2">
        <w:rPr>
          <w:rFonts w:ascii="Times New Roman" w:eastAsia="Times New Roman" w:hAnsi="Times New Roman" w:cs="Times New Roman"/>
          <w:iCs/>
          <w:sz w:val="24"/>
          <w:szCs w:val="24"/>
          <w:lang w:eastAsia="ru-RU"/>
        </w:rPr>
        <w:t>.</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iCs/>
          <w:sz w:val="24"/>
          <w:szCs w:val="24"/>
          <w:lang w:eastAsia="ru-RU"/>
        </w:rPr>
        <w:t xml:space="preserve">        </w:t>
      </w:r>
      <w:r w:rsidRPr="003D78F2">
        <w:rPr>
          <w:rFonts w:ascii="Times New Roman" w:eastAsia="Times New Roman" w:hAnsi="Times New Roman" w:cs="Times New Roman"/>
          <w:sz w:val="24"/>
          <w:szCs w:val="24"/>
          <w:lang w:eastAsia="ru-RU"/>
        </w:rPr>
        <w:t xml:space="preserve">За 2025 год на реализацию указанной программы при плане 11391,0 тыс. рублей, всего израсходовано 1 604,4 тыс. рублей. Выполнение плана составило – 14,1 %, из них: </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в рамках местного бюджета при плане 0,0 тыс. рублей, всего израсходовано 0,0 тыс. рублей.</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iCs/>
          <w:sz w:val="24"/>
          <w:szCs w:val="24"/>
          <w:lang w:eastAsia="ru-RU"/>
        </w:rPr>
      </w:pPr>
      <w:r w:rsidRPr="003D78F2">
        <w:rPr>
          <w:rFonts w:ascii="Times New Roman" w:eastAsia="Times New Roman" w:hAnsi="Times New Roman" w:cs="Times New Roman"/>
          <w:sz w:val="24"/>
          <w:szCs w:val="24"/>
          <w:lang w:eastAsia="ru-RU"/>
        </w:rPr>
        <w:t>- в рамках внебюджетных средств при плане 11 391,0 тыс. рублей всего израсходовано 1 604,4 тыс. рублей. (14,1 % исполнения):</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на проведение специальной оценки условий труда работников МУП «</w:t>
      </w:r>
      <w:proofErr w:type="spellStart"/>
      <w:proofErr w:type="gramStart"/>
      <w:r w:rsidRPr="003D78F2">
        <w:rPr>
          <w:rFonts w:ascii="Times New Roman" w:eastAsia="Times New Roman" w:hAnsi="Times New Roman" w:cs="Times New Roman"/>
          <w:sz w:val="24"/>
          <w:szCs w:val="24"/>
          <w:lang w:eastAsia="ru-RU"/>
        </w:rPr>
        <w:t>Жатайтеплосеть</w:t>
      </w:r>
      <w:proofErr w:type="spellEnd"/>
      <w:r w:rsidRPr="003D78F2">
        <w:rPr>
          <w:rFonts w:ascii="Times New Roman" w:eastAsia="Times New Roman" w:hAnsi="Times New Roman" w:cs="Times New Roman"/>
          <w:sz w:val="24"/>
          <w:szCs w:val="24"/>
          <w:lang w:eastAsia="ru-RU"/>
        </w:rPr>
        <w:t>»  42</w:t>
      </w:r>
      <w:proofErr w:type="gramEnd"/>
      <w:r w:rsidRPr="003D78F2">
        <w:rPr>
          <w:rFonts w:ascii="Times New Roman" w:eastAsia="Times New Roman" w:hAnsi="Times New Roman" w:cs="Times New Roman"/>
          <w:sz w:val="24"/>
          <w:szCs w:val="24"/>
          <w:lang w:eastAsia="ru-RU"/>
        </w:rPr>
        <w:t>,5 тыс. рублей, при плане 15,0 тыс. рублей (283 % исполнения) в результате проведения торгов цена предоставляемых услуг организациями, проводящими СОУТ увеличилась от ранее запланированных;</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на проведение медосмотров работников, МУП «</w:t>
      </w:r>
      <w:proofErr w:type="spellStart"/>
      <w:r w:rsidRPr="003D78F2">
        <w:rPr>
          <w:rFonts w:ascii="Times New Roman" w:eastAsia="Times New Roman" w:hAnsi="Times New Roman" w:cs="Times New Roman"/>
          <w:sz w:val="24"/>
          <w:szCs w:val="24"/>
          <w:lang w:eastAsia="ru-RU"/>
        </w:rPr>
        <w:t>Жатайтеплосеть</w:t>
      </w:r>
      <w:proofErr w:type="spellEnd"/>
      <w:r w:rsidRPr="003D78F2">
        <w:rPr>
          <w:rFonts w:ascii="Times New Roman" w:eastAsia="Times New Roman" w:hAnsi="Times New Roman" w:cs="Times New Roman"/>
          <w:sz w:val="24"/>
          <w:szCs w:val="24"/>
          <w:lang w:eastAsia="ru-RU"/>
        </w:rPr>
        <w:t>», МБОУ СОШ № 1, МБОУ СОШ № 2, МБДОУ д/с № 1 «Ручеек», МБДОУ д/с № 2 «Василек», МБДОУ д/с № 3 «Чебурашка», МБДОУ д/с № 4 «Снежинка», МБОУ ДО «ДШИ», МБОУ ДО «Росток», МБОУ ДО «ДЮСШ», МБУ «Музей», МБУ ДК «Маяк», израсходовано 1397,7 тыс. рублей. при плане 10851,0 тыс. рублей (12,9 % исполнения) в результате проведения торгов цена предоставляемых услуг организациями, проводящими медосмотры, сократилась от ранее запланированных;</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w:t>
      </w:r>
      <w:r w:rsidRPr="003D78F2">
        <w:rPr>
          <w:rFonts w:ascii="Times New Roman" w:eastAsia="Times New Roman" w:hAnsi="Times New Roman" w:cs="Times New Roman"/>
          <w:sz w:val="24"/>
          <w:szCs w:val="24"/>
          <w:lang w:eastAsia="ru-RU"/>
        </w:rPr>
        <w:tab/>
        <w:t>- на проведение обучения работников МУП «</w:t>
      </w:r>
      <w:proofErr w:type="spellStart"/>
      <w:r w:rsidRPr="003D78F2">
        <w:rPr>
          <w:rFonts w:ascii="Times New Roman" w:eastAsia="Times New Roman" w:hAnsi="Times New Roman" w:cs="Times New Roman"/>
          <w:sz w:val="24"/>
          <w:szCs w:val="24"/>
          <w:lang w:eastAsia="ru-RU"/>
        </w:rPr>
        <w:t>Жатайтеплосеть</w:t>
      </w:r>
      <w:proofErr w:type="spellEnd"/>
      <w:r w:rsidRPr="003D78F2">
        <w:rPr>
          <w:rFonts w:ascii="Times New Roman" w:eastAsia="Times New Roman" w:hAnsi="Times New Roman" w:cs="Times New Roman"/>
          <w:sz w:val="24"/>
          <w:szCs w:val="24"/>
          <w:lang w:eastAsia="ru-RU"/>
        </w:rPr>
        <w:t xml:space="preserve">», МБОУ СОШ № 1, МБОУ СОШ № 2, МБДОУ д/с № 1 «Ручеек», МБДОУ д/с № 2 «Василек», МБДОУ д/с № 3 «Чебурашка», МБДОУ д/с № 4 «Снежинка», МБОУ ДО «ДШИ», МБОУ ДО «Росток», МБОУ ДО «ДЮСШ», МБУ «Музей», МБУ ДК «Маяк», израсходовано 134,2 тыс. рублей при плане 525,0 тыс. рублей (25,5% исполнения). </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xml:space="preserve">- на проведение оценки профессиональных рисков работников запланировано 0,0 тыс. рублей, израсходовано 30,0 руб.; </w:t>
      </w:r>
      <w:r w:rsidRPr="003D78F2">
        <w:rPr>
          <w:rFonts w:ascii="Times New Roman" w:eastAsia="Times New Roman" w:hAnsi="Times New Roman" w:cs="Times New Roman"/>
          <w:sz w:val="24"/>
          <w:szCs w:val="24"/>
          <w:lang w:eastAsia="ru-RU"/>
        </w:rPr>
        <w:tab/>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Сведения о показателях (индикаторах) муниципальной программы</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sz w:val="24"/>
          <w:szCs w:val="24"/>
          <w:lang w:eastAsia="ru-RU"/>
        </w:rPr>
      </w:pPr>
      <w:r w:rsidRPr="003D78F2">
        <w:rPr>
          <w:rFonts w:ascii="Times New Roman" w:eastAsia="Times New Roman" w:hAnsi="Times New Roman" w:cs="Times New Roman"/>
          <w:b/>
          <w:sz w:val="24"/>
          <w:szCs w:val="24"/>
          <w:lang w:eastAsia="ru-RU"/>
        </w:rPr>
        <w:t>«Улучшение условий и охраны труда в ГО «Жатай»» на 2024-2028 годы» за 2025 год</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p>
    <w:tbl>
      <w:tblPr>
        <w:tblW w:w="10207" w:type="dxa"/>
        <w:tblInd w:w="-289" w:type="dxa"/>
        <w:tblLook w:val="04A0" w:firstRow="1" w:lastRow="0" w:firstColumn="1" w:lastColumn="0" w:noHBand="0" w:noVBand="1"/>
      </w:tblPr>
      <w:tblGrid>
        <w:gridCol w:w="2282"/>
        <w:gridCol w:w="1708"/>
        <w:gridCol w:w="1312"/>
        <w:gridCol w:w="1301"/>
        <w:gridCol w:w="1422"/>
        <w:gridCol w:w="2182"/>
      </w:tblGrid>
      <w:tr w:rsidR="00EF4E2F" w:rsidRPr="003D78F2" w:rsidTr="00EF4E2F">
        <w:trPr>
          <w:trHeight w:val="1056"/>
        </w:trPr>
        <w:tc>
          <w:tcPr>
            <w:tcW w:w="22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Наименование показателя (индикатора)</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Единица измерения</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План</w:t>
            </w: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Факт</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исполнения</w:t>
            </w:r>
          </w:p>
        </w:tc>
        <w:tc>
          <w:tcPr>
            <w:tcW w:w="1906" w:type="dxa"/>
            <w:tcBorders>
              <w:top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 исполнения</w:t>
            </w:r>
          </w:p>
        </w:tc>
      </w:tr>
      <w:tr w:rsidR="00EF4E2F" w:rsidRPr="003D78F2" w:rsidTr="00EF4E2F">
        <w:trPr>
          <w:trHeight w:val="136"/>
        </w:trPr>
        <w:tc>
          <w:tcPr>
            <w:tcW w:w="10207" w:type="dxa"/>
            <w:gridSpan w:val="6"/>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 xml:space="preserve">Задача №1. </w:t>
            </w:r>
            <w:r w:rsidRPr="003D78F2">
              <w:rPr>
                <w:rFonts w:ascii="Times New Roman" w:eastAsia="Times New Roman" w:hAnsi="Times New Roman" w:cs="Times New Roman"/>
                <w:sz w:val="24"/>
                <w:szCs w:val="24"/>
                <w:lang w:eastAsia="ru-RU"/>
              </w:rPr>
              <w:t>Плановое проведение специальной оценки рабочих мест по условиям труда и привидению их в соответствие с государственными нормативными требованиями охраны труда</w:t>
            </w:r>
          </w:p>
        </w:tc>
      </w:tr>
      <w:tr w:rsidR="00EF4E2F" w:rsidRPr="003D78F2" w:rsidTr="00EF4E2F">
        <w:trPr>
          <w:trHeight w:val="1214"/>
        </w:trPr>
        <w:tc>
          <w:tcPr>
            <w:tcW w:w="10207" w:type="dxa"/>
            <w:gridSpan w:val="6"/>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Мероприятие №1.1</w:t>
            </w:r>
            <w:r w:rsidRPr="003D78F2">
              <w:rPr>
                <w:rFonts w:ascii="Times New Roman" w:eastAsia="Times New Roman" w:hAnsi="Times New Roman" w:cs="Times New Roman"/>
                <w:sz w:val="24"/>
                <w:szCs w:val="24"/>
                <w:lang w:eastAsia="ru-RU"/>
              </w:rPr>
              <w:t xml:space="preserve"> Проведение специальной оценки условий труда в муниципальных предприятиях и муниципальных бюджетных учреждениях, а </w:t>
            </w:r>
            <w:proofErr w:type="gramStart"/>
            <w:r w:rsidRPr="003D78F2">
              <w:rPr>
                <w:rFonts w:ascii="Times New Roman" w:eastAsia="Times New Roman" w:hAnsi="Times New Roman" w:cs="Times New Roman"/>
                <w:sz w:val="24"/>
                <w:szCs w:val="24"/>
                <w:lang w:eastAsia="ru-RU"/>
              </w:rPr>
              <w:t>так же</w:t>
            </w:r>
            <w:proofErr w:type="gramEnd"/>
            <w:r w:rsidRPr="003D78F2">
              <w:rPr>
                <w:rFonts w:ascii="Times New Roman" w:eastAsia="Times New Roman" w:hAnsi="Times New Roman" w:cs="Times New Roman"/>
                <w:sz w:val="24"/>
                <w:szCs w:val="24"/>
                <w:lang w:eastAsia="ru-RU"/>
              </w:rPr>
              <w:t xml:space="preserve"> на предприятиях и учреждениях различных форм собственности осуществляющих свою деятельность на территории Городского округа "Жатай"</w:t>
            </w:r>
          </w:p>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 </w:t>
            </w:r>
          </w:p>
        </w:tc>
      </w:tr>
      <w:tr w:rsidR="00EF4E2F" w:rsidRPr="003D78F2" w:rsidTr="00EF4E2F">
        <w:trPr>
          <w:trHeight w:val="832"/>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 xml:space="preserve">Показатель №1.1.1 </w:t>
            </w:r>
            <w:r w:rsidRPr="003D78F2">
              <w:rPr>
                <w:rFonts w:ascii="Times New Roman" w:eastAsia="Times New Roman" w:hAnsi="Times New Roman" w:cs="Times New Roman"/>
                <w:sz w:val="24"/>
                <w:szCs w:val="24"/>
                <w:lang w:eastAsia="ru-RU"/>
              </w:rPr>
              <w:t>Увеличение на 5% количества рабочих мест, на которых улучшены условия труда</w:t>
            </w:r>
          </w:p>
        </w:tc>
        <w:tc>
          <w:tcPr>
            <w:tcW w:w="1984"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рабочих мест</w:t>
            </w:r>
          </w:p>
        </w:tc>
        <w:tc>
          <w:tcPr>
            <w:tcW w:w="131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658</w:t>
            </w:r>
          </w:p>
        </w:tc>
        <w:tc>
          <w:tcPr>
            <w:tcW w:w="1301"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690</w:t>
            </w:r>
          </w:p>
        </w:tc>
        <w:tc>
          <w:tcPr>
            <w:tcW w:w="142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100 %</w:t>
            </w:r>
          </w:p>
        </w:tc>
        <w:tc>
          <w:tcPr>
            <w:tcW w:w="1906" w:type="dxa"/>
            <w:tcBorders>
              <w:top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 результатам проведенного СОУТ</w:t>
            </w:r>
          </w:p>
        </w:tc>
      </w:tr>
      <w:tr w:rsidR="00EF4E2F" w:rsidRPr="003D78F2" w:rsidTr="00682056">
        <w:trPr>
          <w:trHeight w:val="705"/>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 xml:space="preserve">Показатель №1.1.2 </w:t>
            </w:r>
            <w:r w:rsidRPr="003D78F2">
              <w:rPr>
                <w:rFonts w:ascii="Times New Roman" w:eastAsia="Times New Roman" w:hAnsi="Times New Roman" w:cs="Times New Roman"/>
                <w:sz w:val="24"/>
                <w:szCs w:val="24"/>
                <w:lang w:eastAsia="ru-RU"/>
              </w:rPr>
              <w:t>Уменьшение на 5% численности работников, занятых во вредных и(или) опасных условиях труда</w:t>
            </w:r>
          </w:p>
        </w:tc>
        <w:tc>
          <w:tcPr>
            <w:tcW w:w="1984"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работников</w:t>
            </w:r>
          </w:p>
        </w:tc>
        <w:tc>
          <w:tcPr>
            <w:tcW w:w="131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718</w:t>
            </w:r>
          </w:p>
        </w:tc>
        <w:tc>
          <w:tcPr>
            <w:tcW w:w="1301"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682</w:t>
            </w:r>
          </w:p>
        </w:tc>
        <w:tc>
          <w:tcPr>
            <w:tcW w:w="1422" w:type="dxa"/>
            <w:tcBorders>
              <w:top w:val="nil"/>
              <w:left w:val="nil"/>
              <w:bottom w:val="single" w:sz="4" w:space="0" w:color="auto"/>
              <w:right w:val="single" w:sz="4" w:space="0" w:color="auto"/>
            </w:tcBorders>
            <w:shd w:val="clear" w:color="000000" w:fill="FFFFFF"/>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906" w:type="dxa"/>
            <w:tcBorders>
              <w:top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 результатам проведенного СОУТ</w:t>
            </w:r>
          </w:p>
        </w:tc>
      </w:tr>
      <w:tr w:rsidR="00EF4E2F" w:rsidRPr="003D78F2" w:rsidTr="00EF4E2F">
        <w:trPr>
          <w:trHeight w:val="707"/>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Задача №2.</w:t>
            </w:r>
            <w:r w:rsidRPr="003D78F2">
              <w:rPr>
                <w:rFonts w:ascii="Times New Roman" w:eastAsia="Times New Roman" w:hAnsi="Times New Roman" w:cs="Times New Roman"/>
                <w:sz w:val="24"/>
                <w:szCs w:val="24"/>
                <w:lang w:eastAsia="ru-RU"/>
              </w:rPr>
              <w:t xml:space="preserve"> Плановое проведение медосмотров, создание условий, обеспечивающих сохранение жизни и здоровья работников в процессе трудовой деятельности, предупреждение профессиональных заболеваний </w:t>
            </w:r>
          </w:p>
        </w:tc>
      </w:tr>
      <w:tr w:rsidR="00EF4E2F" w:rsidRPr="003D78F2" w:rsidTr="00EF4E2F">
        <w:trPr>
          <w:trHeight w:val="1072"/>
        </w:trPr>
        <w:tc>
          <w:tcPr>
            <w:tcW w:w="10207" w:type="dxa"/>
            <w:gridSpan w:val="6"/>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b/>
                <w:sz w:val="24"/>
                <w:szCs w:val="24"/>
                <w:lang w:eastAsia="ru-RU"/>
              </w:rPr>
              <w:t>Мероприятие №2.1</w:t>
            </w:r>
            <w:r w:rsidRPr="003D78F2">
              <w:rPr>
                <w:rFonts w:ascii="Times New Roman" w:eastAsia="Times New Roman" w:hAnsi="Times New Roman" w:cs="Times New Roman"/>
                <w:sz w:val="24"/>
                <w:szCs w:val="24"/>
                <w:lang w:eastAsia="ru-RU"/>
              </w:rPr>
              <w:t xml:space="preserve"> Проведение медосмотров для работников муниципальных предприятий и муниципальных бюджетных учреждений, а так же предприятий и учреждений различных форм собственности осуществляющих свою деятельность на территории Городского округа "Жатай"</w:t>
            </w:r>
          </w:p>
        </w:tc>
      </w:tr>
      <w:tr w:rsidR="00EF4E2F" w:rsidRPr="003D78F2" w:rsidTr="00EF4E2F">
        <w:trPr>
          <w:trHeight w:val="763"/>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Показатель №2.1.1 Численность лиц с установленном в текущем году профессиональным заболеванием</w:t>
            </w:r>
          </w:p>
        </w:tc>
        <w:tc>
          <w:tcPr>
            <w:tcW w:w="1984"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человек</w:t>
            </w:r>
          </w:p>
        </w:tc>
        <w:tc>
          <w:tcPr>
            <w:tcW w:w="131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301"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42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906" w:type="dxa"/>
            <w:tcBorders>
              <w:top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p>
        </w:tc>
      </w:tr>
      <w:tr w:rsidR="00EF4E2F" w:rsidRPr="003D78F2" w:rsidTr="00EF4E2F">
        <w:trPr>
          <w:trHeight w:val="1121"/>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Показатель №2.1.2 Численность первично вышедших на инвалидность по трудовому увечью</w:t>
            </w:r>
          </w:p>
        </w:tc>
        <w:tc>
          <w:tcPr>
            <w:tcW w:w="1984"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человек</w:t>
            </w:r>
          </w:p>
        </w:tc>
        <w:tc>
          <w:tcPr>
            <w:tcW w:w="131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301"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0</w:t>
            </w:r>
          </w:p>
        </w:tc>
        <w:tc>
          <w:tcPr>
            <w:tcW w:w="142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906" w:type="dxa"/>
            <w:tcBorders>
              <w:top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p>
        </w:tc>
      </w:tr>
      <w:tr w:rsidR="00EF4E2F" w:rsidRPr="003D78F2" w:rsidTr="00EF4E2F">
        <w:trPr>
          <w:trHeight w:val="595"/>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Задача № 3</w:t>
            </w:r>
            <w:r w:rsidRPr="003D78F2">
              <w:rPr>
                <w:rFonts w:ascii="Times New Roman" w:eastAsia="Times New Roman" w:hAnsi="Times New Roman" w:cs="Times New Roman"/>
                <w:sz w:val="24"/>
                <w:szCs w:val="24"/>
                <w:lang w:eastAsia="ru-RU"/>
              </w:rPr>
              <w:t xml:space="preserve"> Плановое проведение обучения, для информационного обеспечения и пропаганды охраны труда, создание мотивации к безопасному труду, формирование культуры охраны труда </w:t>
            </w:r>
          </w:p>
        </w:tc>
      </w:tr>
      <w:tr w:rsidR="00EF4E2F" w:rsidRPr="003D78F2" w:rsidTr="00EF4E2F">
        <w:trPr>
          <w:trHeight w:val="77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Мероприятие 3.1</w:t>
            </w:r>
            <w:r w:rsidRPr="003D78F2">
              <w:rPr>
                <w:rFonts w:ascii="Times New Roman" w:eastAsia="Times New Roman" w:hAnsi="Times New Roman" w:cs="Times New Roman"/>
                <w:sz w:val="24"/>
                <w:szCs w:val="24"/>
                <w:lang w:eastAsia="ru-RU"/>
              </w:rPr>
              <w:t xml:space="preserve"> Проведение обучения среди работников муниципальных предприятий и муниципальных бюджетных учреждений, а так же предприятий и учреждений различных форм собственности осуществляющих свою деятельность на территории Городского округа "Жатай"</w:t>
            </w:r>
          </w:p>
        </w:tc>
      </w:tr>
      <w:tr w:rsidR="00EF4E2F" w:rsidRPr="003D78F2" w:rsidTr="00EF4E2F">
        <w:trPr>
          <w:trHeight w:val="804"/>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Показатель 3.1.1 Увеличение численности работников прошедших обучение по охране труда</w:t>
            </w:r>
          </w:p>
        </w:tc>
        <w:tc>
          <w:tcPr>
            <w:tcW w:w="1984"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человек</w:t>
            </w:r>
          </w:p>
        </w:tc>
        <w:tc>
          <w:tcPr>
            <w:tcW w:w="1312" w:type="dxa"/>
            <w:tcBorders>
              <w:top w:val="nil"/>
              <w:left w:val="nil"/>
              <w:bottom w:val="single" w:sz="4" w:space="0" w:color="auto"/>
              <w:right w:val="single" w:sz="4" w:space="0" w:color="auto"/>
            </w:tcBorders>
            <w:shd w:val="clear" w:color="000000" w:fill="FFFFFF"/>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120</w:t>
            </w:r>
          </w:p>
        </w:tc>
        <w:tc>
          <w:tcPr>
            <w:tcW w:w="1301"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175</w:t>
            </w:r>
          </w:p>
        </w:tc>
        <w:tc>
          <w:tcPr>
            <w:tcW w:w="142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906" w:type="dxa"/>
            <w:tcBorders>
              <w:top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Увеличилось количество обучающихся за отчетный период</w:t>
            </w:r>
          </w:p>
        </w:tc>
      </w:tr>
      <w:tr w:rsidR="00EF4E2F" w:rsidRPr="003D78F2" w:rsidTr="00EF4E2F">
        <w:trPr>
          <w:trHeight w:val="1735"/>
        </w:trPr>
        <w:tc>
          <w:tcPr>
            <w:tcW w:w="22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Показатель 3.1.2 Расширение информационно-консультационного обеспечения по вопросам условий и охраны труда, повышение уровня знаний всех субъектов управления охраной труда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человек</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120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906" w:type="dxa"/>
            <w:tcBorders>
              <w:top w:val="single" w:sz="4" w:space="0" w:color="auto"/>
              <w:left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p>
        </w:tc>
      </w:tr>
      <w:tr w:rsidR="00EF4E2F" w:rsidRPr="003D78F2" w:rsidTr="00EF4E2F">
        <w:trPr>
          <w:trHeight w:val="58"/>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Задача № 4</w:t>
            </w:r>
            <w:r w:rsidRPr="003D78F2">
              <w:rPr>
                <w:rFonts w:ascii="Times New Roman" w:eastAsia="Times New Roman" w:hAnsi="Times New Roman" w:cs="Times New Roman"/>
                <w:sz w:val="24"/>
                <w:szCs w:val="24"/>
                <w:lang w:eastAsia="ru-RU"/>
              </w:rPr>
              <w:t xml:space="preserve"> Плановое проведение оценки уровней профессиональных рисков, для внедрения механизмов управления профессиональными рисками в системе управления охраной труда организаций</w:t>
            </w:r>
          </w:p>
        </w:tc>
      </w:tr>
      <w:tr w:rsidR="00EF4E2F" w:rsidRPr="003D78F2" w:rsidTr="00EF4E2F">
        <w:trPr>
          <w:trHeight w:val="802"/>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b/>
                <w:bCs/>
                <w:sz w:val="24"/>
                <w:szCs w:val="24"/>
                <w:lang w:eastAsia="ru-RU"/>
              </w:rPr>
            </w:pPr>
            <w:r w:rsidRPr="003D78F2">
              <w:rPr>
                <w:rFonts w:ascii="Times New Roman" w:eastAsia="Times New Roman" w:hAnsi="Times New Roman" w:cs="Times New Roman"/>
                <w:b/>
                <w:bCs/>
                <w:sz w:val="24"/>
                <w:szCs w:val="24"/>
                <w:lang w:eastAsia="ru-RU"/>
              </w:rPr>
              <w:t>Мероприятие 4.1</w:t>
            </w:r>
            <w:r w:rsidRPr="003D78F2">
              <w:rPr>
                <w:rFonts w:ascii="Times New Roman" w:eastAsia="Times New Roman" w:hAnsi="Times New Roman" w:cs="Times New Roman"/>
                <w:sz w:val="24"/>
                <w:szCs w:val="24"/>
                <w:lang w:eastAsia="ru-RU"/>
              </w:rPr>
              <w:t xml:space="preserve"> Проведение оценки уровней профессиональных рисков в муниципальных предприятиях и муниципальных бюджетных учреждениях, а так же предприятиях и учреждениях различных форм собственности осуществляющих свою деятельность на территории Городского округа "Жатай"</w:t>
            </w:r>
          </w:p>
        </w:tc>
      </w:tr>
      <w:tr w:rsidR="00EF4E2F" w:rsidRPr="003D78F2" w:rsidTr="00EF4E2F">
        <w:trPr>
          <w:trHeight w:val="1539"/>
        </w:trPr>
        <w:tc>
          <w:tcPr>
            <w:tcW w:w="22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Показатель 4.1.1 Снижение рисков несчастных случаев, уровня производственного травматизма и профессиональной заболеваемости среди работников организаций</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рисков</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w:t>
            </w:r>
          </w:p>
        </w:tc>
        <w:tc>
          <w:tcPr>
            <w:tcW w:w="1301" w:type="dxa"/>
            <w:tcBorders>
              <w:top w:val="single" w:sz="4" w:space="0" w:color="auto"/>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906" w:type="dxa"/>
            <w:tcBorders>
              <w:top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Большинство предприятий провели оценку профессиональных рисков до отчетного периода</w:t>
            </w:r>
          </w:p>
        </w:tc>
      </w:tr>
      <w:tr w:rsidR="00EF4E2F" w:rsidRPr="003D78F2" w:rsidTr="00EF4E2F">
        <w:trPr>
          <w:trHeight w:val="917"/>
        </w:trPr>
        <w:tc>
          <w:tcPr>
            <w:tcW w:w="2282" w:type="dxa"/>
            <w:tcBorders>
              <w:top w:val="nil"/>
              <w:left w:val="single" w:sz="4" w:space="0" w:color="auto"/>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Показатель 4.1.2 Уменьшение количества выявленных нарушений по вопросам охраны труда в организациях.</w:t>
            </w:r>
          </w:p>
        </w:tc>
        <w:tc>
          <w:tcPr>
            <w:tcW w:w="1984"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количество нарушений</w:t>
            </w:r>
          </w:p>
        </w:tc>
        <w:tc>
          <w:tcPr>
            <w:tcW w:w="131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w:t>
            </w:r>
          </w:p>
        </w:tc>
        <w:tc>
          <w:tcPr>
            <w:tcW w:w="1301"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8</w:t>
            </w:r>
          </w:p>
        </w:tc>
        <w:tc>
          <w:tcPr>
            <w:tcW w:w="1422" w:type="dxa"/>
            <w:tcBorders>
              <w:top w:val="nil"/>
              <w:left w:val="nil"/>
              <w:bottom w:val="single" w:sz="4" w:space="0" w:color="auto"/>
              <w:right w:val="single" w:sz="4" w:space="0" w:color="auto"/>
            </w:tcBorders>
            <w:shd w:val="clear" w:color="auto" w:fill="auto"/>
            <w:vAlign w:val="center"/>
            <w:hideMark/>
          </w:tcPr>
          <w:p w:rsidR="00EF4E2F" w:rsidRPr="003D78F2" w:rsidRDefault="00EF4E2F" w:rsidP="003D78F2">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100%</w:t>
            </w:r>
          </w:p>
        </w:tc>
        <w:tc>
          <w:tcPr>
            <w:tcW w:w="1906" w:type="dxa"/>
            <w:tcBorders>
              <w:top w:val="single" w:sz="4" w:space="0" w:color="auto"/>
              <w:bottom w:val="single" w:sz="4" w:space="0" w:color="auto"/>
              <w:right w:val="single" w:sz="4" w:space="0" w:color="auto"/>
            </w:tcBorders>
            <w:vAlign w:val="center"/>
          </w:tcPr>
          <w:p w:rsidR="00EF4E2F" w:rsidRPr="003D78F2" w:rsidRDefault="00EF4E2F" w:rsidP="003D78F2">
            <w:pPr>
              <w:tabs>
                <w:tab w:val="left" w:pos="567"/>
              </w:tabs>
              <w:spacing w:after="0" w:line="240" w:lineRule="auto"/>
              <w:jc w:val="both"/>
              <w:rPr>
                <w:rFonts w:ascii="Times New Roman" w:eastAsia="Times New Roman" w:hAnsi="Times New Roman" w:cs="Times New Roman"/>
                <w:sz w:val="24"/>
                <w:szCs w:val="24"/>
                <w:lang w:eastAsia="ru-RU"/>
              </w:rPr>
            </w:pPr>
            <w:r w:rsidRPr="003D78F2">
              <w:rPr>
                <w:rFonts w:ascii="Times New Roman" w:eastAsia="Times New Roman" w:hAnsi="Times New Roman" w:cs="Times New Roman"/>
                <w:sz w:val="24"/>
                <w:szCs w:val="24"/>
                <w:lang w:eastAsia="ru-RU"/>
              </w:rPr>
              <w:t>Повышение культуры охраны труда</w:t>
            </w:r>
          </w:p>
        </w:tc>
      </w:tr>
    </w:tbl>
    <w:p w:rsidR="008E40E2" w:rsidRPr="008F697B" w:rsidRDefault="00EF4E2F" w:rsidP="008F697B">
      <w:pPr>
        <w:tabs>
          <w:tab w:val="left" w:pos="567"/>
        </w:tabs>
        <w:spacing w:after="0" w:line="240" w:lineRule="auto"/>
        <w:ind w:firstLine="567"/>
        <w:jc w:val="both"/>
        <w:rPr>
          <w:rFonts w:ascii="Times New Roman" w:eastAsia="Times New Roman" w:hAnsi="Times New Roman" w:cs="Times New Roman"/>
          <w:sz w:val="24"/>
          <w:szCs w:val="24"/>
          <w:lang w:eastAsia="ru-RU"/>
        </w:rPr>
      </w:pPr>
      <w:bookmarkStart w:id="3" w:name="_GoBack"/>
      <w:bookmarkEnd w:id="3"/>
      <w:r w:rsidRPr="003D78F2">
        <w:rPr>
          <w:rFonts w:ascii="Times New Roman" w:eastAsia="Times New Roman" w:hAnsi="Times New Roman" w:cs="Times New Roman"/>
          <w:sz w:val="24"/>
          <w:szCs w:val="24"/>
          <w:lang w:eastAsia="ru-RU"/>
        </w:rPr>
        <w:t xml:space="preserve">В соответствии с утверждённой методикой, эффективность реализации программы признается высокой, так как значение </w:t>
      </w:r>
      <w:proofErr w:type="spellStart"/>
      <w:r w:rsidRPr="003D78F2">
        <w:rPr>
          <w:rFonts w:ascii="Times New Roman" w:eastAsia="Times New Roman" w:hAnsi="Times New Roman" w:cs="Times New Roman"/>
          <w:sz w:val="24"/>
          <w:szCs w:val="24"/>
          <w:lang w:eastAsia="ru-RU"/>
        </w:rPr>
        <w:t>Эрмп</w:t>
      </w:r>
      <w:proofErr w:type="spellEnd"/>
      <w:r w:rsidRPr="003D78F2">
        <w:rPr>
          <w:rFonts w:ascii="Times New Roman" w:eastAsia="Times New Roman" w:hAnsi="Times New Roman" w:cs="Times New Roman"/>
          <w:sz w:val="24"/>
          <w:szCs w:val="24"/>
          <w:lang w:eastAsia="ru-RU"/>
        </w:rPr>
        <w:t xml:space="preserve"> составляет 4,0</w:t>
      </w:r>
      <w:r w:rsidR="00682056" w:rsidRPr="003D78F2">
        <w:rPr>
          <w:rFonts w:ascii="Times New Roman" w:eastAsia="Times New Roman" w:hAnsi="Times New Roman" w:cs="Times New Roman"/>
          <w:sz w:val="24"/>
          <w:szCs w:val="24"/>
          <w:lang w:eastAsia="ru-RU"/>
        </w:rPr>
        <w:t>, Высокий уровень реализации программы обусловлен тем, что при экономии средств, все мероприятия и показатели выполнены в полном объеме.</w:t>
      </w:r>
    </w:p>
    <w:sectPr w:rsidR="008E40E2" w:rsidRPr="008F697B" w:rsidSect="003364E1">
      <w:pgSz w:w="11906" w:h="16838"/>
      <w:pgMar w:top="567" w:right="99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C56D0"/>
    <w:multiLevelType w:val="hybridMultilevel"/>
    <w:tmpl w:val="EAC8A09C"/>
    <w:lvl w:ilvl="0" w:tplc="D1680DFC">
      <w:start w:val="1"/>
      <w:numFmt w:val="decimal"/>
      <w:lvlText w:val="%1)"/>
      <w:lvlJc w:val="left"/>
      <w:pPr>
        <w:ind w:left="426"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 w15:restartNumberingAfterBreak="0">
    <w:nsid w:val="141A53E8"/>
    <w:multiLevelType w:val="hybridMultilevel"/>
    <w:tmpl w:val="931051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6D72C2"/>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DA2932"/>
    <w:multiLevelType w:val="hybridMultilevel"/>
    <w:tmpl w:val="EDAA4958"/>
    <w:lvl w:ilvl="0" w:tplc="2878FDC8">
      <w:start w:val="1"/>
      <w:numFmt w:val="decimal"/>
      <w:lvlText w:val="%1."/>
      <w:lvlJc w:val="left"/>
      <w:pPr>
        <w:ind w:left="504" w:hanging="360"/>
      </w:pPr>
      <w:rPr>
        <w:rFonts w:hint="default"/>
        <w:u w:val="none"/>
      </w:rPr>
    </w:lvl>
    <w:lvl w:ilvl="1" w:tplc="04190019" w:tentative="1">
      <w:start w:val="1"/>
      <w:numFmt w:val="lowerLetter"/>
      <w:lvlText w:val="%2."/>
      <w:lvlJc w:val="left"/>
      <w:pPr>
        <w:ind w:left="1224" w:hanging="360"/>
      </w:pPr>
    </w:lvl>
    <w:lvl w:ilvl="2" w:tplc="0419001B" w:tentative="1">
      <w:start w:val="1"/>
      <w:numFmt w:val="lowerRoman"/>
      <w:lvlText w:val="%3."/>
      <w:lvlJc w:val="right"/>
      <w:pPr>
        <w:ind w:left="1944" w:hanging="180"/>
      </w:pPr>
    </w:lvl>
    <w:lvl w:ilvl="3" w:tplc="0419000F" w:tentative="1">
      <w:start w:val="1"/>
      <w:numFmt w:val="decimal"/>
      <w:lvlText w:val="%4."/>
      <w:lvlJc w:val="left"/>
      <w:pPr>
        <w:ind w:left="2664" w:hanging="360"/>
      </w:pPr>
    </w:lvl>
    <w:lvl w:ilvl="4" w:tplc="04190019" w:tentative="1">
      <w:start w:val="1"/>
      <w:numFmt w:val="lowerLetter"/>
      <w:lvlText w:val="%5."/>
      <w:lvlJc w:val="left"/>
      <w:pPr>
        <w:ind w:left="3384" w:hanging="360"/>
      </w:pPr>
    </w:lvl>
    <w:lvl w:ilvl="5" w:tplc="0419001B" w:tentative="1">
      <w:start w:val="1"/>
      <w:numFmt w:val="lowerRoman"/>
      <w:lvlText w:val="%6."/>
      <w:lvlJc w:val="right"/>
      <w:pPr>
        <w:ind w:left="4104" w:hanging="180"/>
      </w:pPr>
    </w:lvl>
    <w:lvl w:ilvl="6" w:tplc="0419000F" w:tentative="1">
      <w:start w:val="1"/>
      <w:numFmt w:val="decimal"/>
      <w:lvlText w:val="%7."/>
      <w:lvlJc w:val="left"/>
      <w:pPr>
        <w:ind w:left="4824" w:hanging="360"/>
      </w:pPr>
    </w:lvl>
    <w:lvl w:ilvl="7" w:tplc="04190019" w:tentative="1">
      <w:start w:val="1"/>
      <w:numFmt w:val="lowerLetter"/>
      <w:lvlText w:val="%8."/>
      <w:lvlJc w:val="left"/>
      <w:pPr>
        <w:ind w:left="5544" w:hanging="360"/>
      </w:pPr>
    </w:lvl>
    <w:lvl w:ilvl="8" w:tplc="0419001B" w:tentative="1">
      <w:start w:val="1"/>
      <w:numFmt w:val="lowerRoman"/>
      <w:lvlText w:val="%9."/>
      <w:lvlJc w:val="right"/>
      <w:pPr>
        <w:ind w:left="6264" w:hanging="180"/>
      </w:pPr>
    </w:lvl>
  </w:abstractNum>
  <w:abstractNum w:abstractNumId="4" w15:restartNumberingAfterBreak="0">
    <w:nsid w:val="18F2251C"/>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A4C1898"/>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AC939FE"/>
    <w:multiLevelType w:val="hybridMultilevel"/>
    <w:tmpl w:val="39D05396"/>
    <w:lvl w:ilvl="0" w:tplc="34F87C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AFF5818"/>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CCA2F80"/>
    <w:multiLevelType w:val="hybridMultilevel"/>
    <w:tmpl w:val="95D8002A"/>
    <w:lvl w:ilvl="0" w:tplc="1DC8C246">
      <w:start w:val="1"/>
      <w:numFmt w:val="decimal"/>
      <w:lvlText w:val="%1)"/>
      <w:lvlJc w:val="left"/>
      <w:pPr>
        <w:ind w:left="900" w:hanging="360"/>
      </w:pPr>
      <w:rPr>
        <w:rFonts w:hint="default"/>
      </w:rPr>
    </w:lvl>
    <w:lvl w:ilvl="1" w:tplc="04190019">
      <w:start w:val="1"/>
      <w:numFmt w:val="lowerLetter"/>
      <w:lvlText w:val="%2."/>
      <w:lvlJc w:val="left"/>
      <w:pPr>
        <w:ind w:left="1494"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1FF2373D"/>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21213744"/>
    <w:multiLevelType w:val="hybridMultilevel"/>
    <w:tmpl w:val="F6C47252"/>
    <w:lvl w:ilvl="0" w:tplc="25DA7B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14106A"/>
    <w:multiLevelType w:val="hybridMultilevel"/>
    <w:tmpl w:val="7632DE7E"/>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27932AF"/>
    <w:multiLevelType w:val="multilevel"/>
    <w:tmpl w:val="000AC2F4"/>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3."/>
      <w:lvlJc w:val="left"/>
      <w:pPr>
        <w:ind w:left="2149" w:hanging="720"/>
      </w:pPr>
      <w:rPr>
        <w:rFonts w:ascii="Times New Roman" w:eastAsia="Times New Roman" w:hAnsi="Times New Roman" w:cs="Times New Roman"/>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3" w15:restartNumberingAfterBreak="0">
    <w:nsid w:val="228F0565"/>
    <w:multiLevelType w:val="hybridMultilevel"/>
    <w:tmpl w:val="36B656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23E94EA9"/>
    <w:multiLevelType w:val="hybridMultilevel"/>
    <w:tmpl w:val="A7E447A2"/>
    <w:lvl w:ilvl="0" w:tplc="43C8CA18">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5DD3FB4"/>
    <w:multiLevelType w:val="hybridMultilevel"/>
    <w:tmpl w:val="3DC413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94321F0"/>
    <w:multiLevelType w:val="hybridMultilevel"/>
    <w:tmpl w:val="CB46BC68"/>
    <w:lvl w:ilvl="0" w:tplc="1E04E7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924C23"/>
    <w:multiLevelType w:val="hybridMultilevel"/>
    <w:tmpl w:val="C80602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627B72"/>
    <w:multiLevelType w:val="hybridMultilevel"/>
    <w:tmpl w:val="CF929E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026ABA"/>
    <w:multiLevelType w:val="hybridMultilevel"/>
    <w:tmpl w:val="2286C34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05377A"/>
    <w:multiLevelType w:val="hybridMultilevel"/>
    <w:tmpl w:val="94C27B3E"/>
    <w:lvl w:ilvl="0" w:tplc="D9F8B8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46D442D"/>
    <w:multiLevelType w:val="hybridMultilevel"/>
    <w:tmpl w:val="2CEC9F76"/>
    <w:lvl w:ilvl="0" w:tplc="EAF2FB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7D914E8"/>
    <w:multiLevelType w:val="multilevel"/>
    <w:tmpl w:val="94CA76E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48D25DD3"/>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C9712D0"/>
    <w:multiLevelType w:val="hybridMultilevel"/>
    <w:tmpl w:val="3B9E8A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D8D5B48"/>
    <w:multiLevelType w:val="hybridMultilevel"/>
    <w:tmpl w:val="5790A5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907FC9"/>
    <w:multiLevelType w:val="hybridMultilevel"/>
    <w:tmpl w:val="6450D49E"/>
    <w:lvl w:ilvl="0" w:tplc="4020963C">
      <w:start w:val="1"/>
      <w:numFmt w:val="decimal"/>
      <w:lvlText w:val="%1."/>
      <w:lvlJc w:val="left"/>
      <w:pPr>
        <w:ind w:left="360" w:hanging="360"/>
      </w:pPr>
      <w:rPr>
        <w:rFonts w:ascii="Times New Roman" w:hAnsi="Times New Roman" w:cs="Times New Roman"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55DA57E3"/>
    <w:multiLevelType w:val="hybridMultilevel"/>
    <w:tmpl w:val="2AFC53E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7517D28"/>
    <w:multiLevelType w:val="hybridMultilevel"/>
    <w:tmpl w:val="A51234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052B9F"/>
    <w:multiLevelType w:val="hybridMultilevel"/>
    <w:tmpl w:val="A6D6F4A2"/>
    <w:lvl w:ilvl="0" w:tplc="B366E436">
      <w:start w:val="6"/>
      <w:numFmt w:val="decimal"/>
      <w:lvlText w:val="%1)"/>
      <w:lvlJc w:val="left"/>
      <w:pPr>
        <w:ind w:left="928" w:hanging="360"/>
      </w:pPr>
      <w:rPr>
        <w:rFonts w:eastAsia="Calibri"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15:restartNumberingAfterBreak="0">
    <w:nsid w:val="5C1568B8"/>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5FDB2887"/>
    <w:multiLevelType w:val="hybridMultilevel"/>
    <w:tmpl w:val="82AC657E"/>
    <w:lvl w:ilvl="0" w:tplc="29E45D4A">
      <w:start w:val="2"/>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DE8AD2B0">
      <w:start w:val="1"/>
      <w:numFmt w:val="decimal"/>
      <w:lvlText w:val="%4."/>
      <w:lvlJc w:val="left"/>
      <w:pPr>
        <w:ind w:left="2880" w:hanging="360"/>
      </w:pPr>
      <w:rPr>
        <w:b w:val="0"/>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1B72D6"/>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6339AC"/>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8C4493"/>
    <w:multiLevelType w:val="hybridMultilevel"/>
    <w:tmpl w:val="EAC8A09C"/>
    <w:lvl w:ilvl="0" w:tplc="D1680DFC">
      <w:start w:val="1"/>
      <w:numFmt w:val="decimal"/>
      <w:lvlText w:val="%1)"/>
      <w:lvlJc w:val="left"/>
      <w:pPr>
        <w:ind w:left="644"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35" w15:restartNumberingAfterBreak="0">
    <w:nsid w:val="67600931"/>
    <w:multiLevelType w:val="hybridMultilevel"/>
    <w:tmpl w:val="34D06AB6"/>
    <w:lvl w:ilvl="0" w:tplc="42308E56">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696763D6"/>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6ABE4A31"/>
    <w:multiLevelType w:val="hybridMultilevel"/>
    <w:tmpl w:val="CF1ACDA2"/>
    <w:lvl w:ilvl="0" w:tplc="895C32A2">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38" w15:restartNumberingAfterBreak="0">
    <w:nsid w:val="6B195D97"/>
    <w:multiLevelType w:val="hybridMultilevel"/>
    <w:tmpl w:val="D5C6B484"/>
    <w:lvl w:ilvl="0" w:tplc="52CAA7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6BDC2552"/>
    <w:multiLevelType w:val="hybridMultilevel"/>
    <w:tmpl w:val="EAC8A09C"/>
    <w:lvl w:ilvl="0" w:tplc="D1680DFC">
      <w:start w:val="1"/>
      <w:numFmt w:val="decimal"/>
      <w:lvlText w:val="%1)"/>
      <w:lvlJc w:val="left"/>
      <w:pPr>
        <w:ind w:left="360" w:hanging="360"/>
      </w:pPr>
      <w:rPr>
        <w:rFonts w:hint="default"/>
      </w:rPr>
    </w:lvl>
    <w:lvl w:ilvl="1" w:tplc="04190019" w:tentative="1">
      <w:start w:val="1"/>
      <w:numFmt w:val="lowerLetter"/>
      <w:lvlText w:val="%2."/>
      <w:lvlJc w:val="left"/>
      <w:pPr>
        <w:ind w:left="807" w:hanging="360"/>
      </w:pPr>
    </w:lvl>
    <w:lvl w:ilvl="2" w:tplc="0419001B" w:tentative="1">
      <w:start w:val="1"/>
      <w:numFmt w:val="lowerRoman"/>
      <w:lvlText w:val="%3."/>
      <w:lvlJc w:val="right"/>
      <w:pPr>
        <w:ind w:left="1527" w:hanging="180"/>
      </w:pPr>
    </w:lvl>
    <w:lvl w:ilvl="3" w:tplc="0419000F" w:tentative="1">
      <w:start w:val="1"/>
      <w:numFmt w:val="decimal"/>
      <w:lvlText w:val="%4."/>
      <w:lvlJc w:val="left"/>
      <w:pPr>
        <w:ind w:left="2247" w:hanging="360"/>
      </w:pPr>
    </w:lvl>
    <w:lvl w:ilvl="4" w:tplc="04190019" w:tentative="1">
      <w:start w:val="1"/>
      <w:numFmt w:val="lowerLetter"/>
      <w:lvlText w:val="%5."/>
      <w:lvlJc w:val="left"/>
      <w:pPr>
        <w:ind w:left="2967" w:hanging="360"/>
      </w:pPr>
    </w:lvl>
    <w:lvl w:ilvl="5" w:tplc="0419001B" w:tentative="1">
      <w:start w:val="1"/>
      <w:numFmt w:val="lowerRoman"/>
      <w:lvlText w:val="%6."/>
      <w:lvlJc w:val="right"/>
      <w:pPr>
        <w:ind w:left="3687" w:hanging="180"/>
      </w:pPr>
    </w:lvl>
    <w:lvl w:ilvl="6" w:tplc="0419000F" w:tentative="1">
      <w:start w:val="1"/>
      <w:numFmt w:val="decimal"/>
      <w:lvlText w:val="%7."/>
      <w:lvlJc w:val="left"/>
      <w:pPr>
        <w:ind w:left="4407" w:hanging="360"/>
      </w:pPr>
    </w:lvl>
    <w:lvl w:ilvl="7" w:tplc="04190019" w:tentative="1">
      <w:start w:val="1"/>
      <w:numFmt w:val="lowerLetter"/>
      <w:lvlText w:val="%8."/>
      <w:lvlJc w:val="left"/>
      <w:pPr>
        <w:ind w:left="5127" w:hanging="360"/>
      </w:pPr>
    </w:lvl>
    <w:lvl w:ilvl="8" w:tplc="0419001B" w:tentative="1">
      <w:start w:val="1"/>
      <w:numFmt w:val="lowerRoman"/>
      <w:lvlText w:val="%9."/>
      <w:lvlJc w:val="right"/>
      <w:pPr>
        <w:ind w:left="5847" w:hanging="180"/>
      </w:pPr>
    </w:lvl>
  </w:abstractNum>
  <w:abstractNum w:abstractNumId="40" w15:restartNumberingAfterBreak="0">
    <w:nsid w:val="6E4F100E"/>
    <w:multiLevelType w:val="hybridMultilevel"/>
    <w:tmpl w:val="AF18C91C"/>
    <w:lvl w:ilvl="0" w:tplc="1772D700">
      <w:start w:val="1"/>
      <w:numFmt w:val="decimal"/>
      <w:lvlText w:val="%1)"/>
      <w:lvlJc w:val="left"/>
      <w:pPr>
        <w:ind w:left="502"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15:restartNumberingAfterBreak="0">
    <w:nsid w:val="6ED66015"/>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19F31AF"/>
    <w:multiLevelType w:val="hybridMultilevel"/>
    <w:tmpl w:val="CBCA8698"/>
    <w:lvl w:ilvl="0" w:tplc="B01C9F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71A75D14"/>
    <w:multiLevelType w:val="hybridMultilevel"/>
    <w:tmpl w:val="E640C5B6"/>
    <w:lvl w:ilvl="0" w:tplc="4C385C7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3097400"/>
    <w:multiLevelType w:val="hybridMultilevel"/>
    <w:tmpl w:val="3B9E8A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15:restartNumberingAfterBreak="0">
    <w:nsid w:val="764A45AA"/>
    <w:multiLevelType w:val="hybridMultilevel"/>
    <w:tmpl w:val="C48CB2E8"/>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93F484A"/>
    <w:multiLevelType w:val="hybridMultilevel"/>
    <w:tmpl w:val="CA7808AA"/>
    <w:lvl w:ilvl="0" w:tplc="AF086B8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7" w15:restartNumberingAfterBreak="0">
    <w:nsid w:val="7D196BFF"/>
    <w:multiLevelType w:val="multilevel"/>
    <w:tmpl w:val="9C446036"/>
    <w:lvl w:ilvl="0">
      <w:start w:val="1"/>
      <w:numFmt w:val="decimal"/>
      <w:lvlText w:val="%1."/>
      <w:lvlJc w:val="left"/>
      <w:pPr>
        <w:ind w:left="720" w:hanging="360"/>
      </w:pPr>
      <w:rPr>
        <w:rFonts w:eastAsiaTheme="minorEastAsia" w:hint="default"/>
        <w:color w:val="000000"/>
      </w:rPr>
    </w:lvl>
    <w:lvl w:ilvl="1">
      <w:start w:val="1"/>
      <w:numFmt w:val="decimal"/>
      <w:isLgl/>
      <w:lvlText w:val="%1.%2"/>
      <w:lvlJc w:val="left"/>
      <w:pPr>
        <w:ind w:left="1069" w:hanging="360"/>
      </w:pPr>
      <w:rPr>
        <w:rFonts w:eastAsiaTheme="minorEastAsia" w:hint="default"/>
        <w:color w:val="000000"/>
      </w:rPr>
    </w:lvl>
    <w:lvl w:ilvl="2">
      <w:start w:val="1"/>
      <w:numFmt w:val="decimal"/>
      <w:isLgl/>
      <w:lvlText w:val="%1.%2.%3"/>
      <w:lvlJc w:val="left"/>
      <w:pPr>
        <w:ind w:left="1778" w:hanging="720"/>
      </w:pPr>
      <w:rPr>
        <w:rFonts w:eastAsiaTheme="minorEastAsia" w:hint="default"/>
        <w:color w:val="000000"/>
      </w:rPr>
    </w:lvl>
    <w:lvl w:ilvl="3">
      <w:start w:val="1"/>
      <w:numFmt w:val="decimal"/>
      <w:isLgl/>
      <w:lvlText w:val="%1.%2.%3.%4"/>
      <w:lvlJc w:val="left"/>
      <w:pPr>
        <w:ind w:left="2127" w:hanging="720"/>
      </w:pPr>
      <w:rPr>
        <w:rFonts w:eastAsiaTheme="minorEastAsia" w:hint="default"/>
        <w:color w:val="000000"/>
      </w:rPr>
    </w:lvl>
    <w:lvl w:ilvl="4">
      <w:start w:val="1"/>
      <w:numFmt w:val="decimal"/>
      <w:isLgl/>
      <w:lvlText w:val="%1.%2.%3.%4.%5"/>
      <w:lvlJc w:val="left"/>
      <w:pPr>
        <w:ind w:left="2836" w:hanging="1080"/>
      </w:pPr>
      <w:rPr>
        <w:rFonts w:eastAsiaTheme="minorEastAsia" w:hint="default"/>
        <w:color w:val="000000"/>
      </w:rPr>
    </w:lvl>
    <w:lvl w:ilvl="5">
      <w:start w:val="1"/>
      <w:numFmt w:val="decimal"/>
      <w:isLgl/>
      <w:lvlText w:val="%1.%2.%3.%4.%5.%6"/>
      <w:lvlJc w:val="left"/>
      <w:pPr>
        <w:ind w:left="3185" w:hanging="1080"/>
      </w:pPr>
      <w:rPr>
        <w:rFonts w:eastAsiaTheme="minorEastAsia" w:hint="default"/>
        <w:color w:val="000000"/>
      </w:rPr>
    </w:lvl>
    <w:lvl w:ilvl="6">
      <w:start w:val="1"/>
      <w:numFmt w:val="decimal"/>
      <w:isLgl/>
      <w:lvlText w:val="%1.%2.%3.%4.%5.%6.%7"/>
      <w:lvlJc w:val="left"/>
      <w:pPr>
        <w:ind w:left="3894" w:hanging="1440"/>
      </w:pPr>
      <w:rPr>
        <w:rFonts w:eastAsiaTheme="minorEastAsia" w:hint="default"/>
        <w:color w:val="000000"/>
      </w:rPr>
    </w:lvl>
    <w:lvl w:ilvl="7">
      <w:start w:val="1"/>
      <w:numFmt w:val="decimal"/>
      <w:isLgl/>
      <w:lvlText w:val="%1.%2.%3.%4.%5.%6.%7.%8"/>
      <w:lvlJc w:val="left"/>
      <w:pPr>
        <w:ind w:left="4243" w:hanging="1440"/>
      </w:pPr>
      <w:rPr>
        <w:rFonts w:eastAsiaTheme="minorEastAsia" w:hint="default"/>
        <w:color w:val="000000"/>
      </w:rPr>
    </w:lvl>
    <w:lvl w:ilvl="8">
      <w:start w:val="1"/>
      <w:numFmt w:val="decimal"/>
      <w:isLgl/>
      <w:lvlText w:val="%1.%2.%3.%4.%5.%6.%7.%8.%9"/>
      <w:lvlJc w:val="left"/>
      <w:pPr>
        <w:ind w:left="4952" w:hanging="1800"/>
      </w:pPr>
      <w:rPr>
        <w:rFonts w:eastAsiaTheme="minorEastAsia" w:hint="default"/>
        <w:color w:val="000000"/>
      </w:rPr>
    </w:lvl>
  </w:abstractNum>
  <w:abstractNum w:abstractNumId="48" w15:restartNumberingAfterBreak="0">
    <w:nsid w:val="7F426BF7"/>
    <w:multiLevelType w:val="hybridMultilevel"/>
    <w:tmpl w:val="C2420982"/>
    <w:lvl w:ilvl="0" w:tplc="70FC018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45"/>
  </w:num>
  <w:num w:numId="2">
    <w:abstractNumId w:val="6"/>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8"/>
  </w:num>
  <w:num w:numId="6">
    <w:abstractNumId w:val="5"/>
  </w:num>
  <w:num w:numId="7">
    <w:abstractNumId w:val="9"/>
  </w:num>
  <w:num w:numId="8">
    <w:abstractNumId w:val="10"/>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num>
  <w:num w:numId="11">
    <w:abstractNumId w:val="24"/>
  </w:num>
  <w:num w:numId="12">
    <w:abstractNumId w:val="26"/>
  </w:num>
  <w:num w:numId="13">
    <w:abstractNumId w:val="25"/>
  </w:num>
  <w:num w:numId="14">
    <w:abstractNumId w:val="2"/>
  </w:num>
  <w:num w:numId="15">
    <w:abstractNumId w:val="40"/>
  </w:num>
  <w:num w:numId="16">
    <w:abstractNumId w:val="42"/>
  </w:num>
  <w:num w:numId="17">
    <w:abstractNumId w:val="12"/>
  </w:num>
  <w:num w:numId="18">
    <w:abstractNumId w:val="31"/>
  </w:num>
  <w:num w:numId="19">
    <w:abstractNumId w:val="29"/>
  </w:num>
  <w:num w:numId="20">
    <w:abstractNumId w:val="15"/>
  </w:num>
  <w:num w:numId="21">
    <w:abstractNumId w:val="48"/>
  </w:num>
  <w:num w:numId="22">
    <w:abstractNumId w:val="21"/>
  </w:num>
  <w:num w:numId="23">
    <w:abstractNumId w:val="46"/>
  </w:num>
  <w:num w:numId="24">
    <w:abstractNumId w:val="7"/>
  </w:num>
  <w:num w:numId="25">
    <w:abstractNumId w:val="36"/>
  </w:num>
  <w:num w:numId="26">
    <w:abstractNumId w:val="4"/>
  </w:num>
  <w:num w:numId="27">
    <w:abstractNumId w:val="30"/>
  </w:num>
  <w:num w:numId="28">
    <w:abstractNumId w:val="34"/>
  </w:num>
  <w:num w:numId="29">
    <w:abstractNumId w:val="1"/>
  </w:num>
  <w:num w:numId="30">
    <w:abstractNumId w:val="0"/>
  </w:num>
  <w:num w:numId="31">
    <w:abstractNumId w:val="38"/>
  </w:num>
  <w:num w:numId="32">
    <w:abstractNumId w:val="43"/>
  </w:num>
  <w:num w:numId="33">
    <w:abstractNumId w:val="16"/>
  </w:num>
  <w:num w:numId="34">
    <w:abstractNumId w:val="19"/>
  </w:num>
  <w:num w:numId="35">
    <w:abstractNumId w:val="13"/>
  </w:num>
  <w:num w:numId="36">
    <w:abstractNumId w:val="18"/>
  </w:num>
  <w:num w:numId="37">
    <w:abstractNumId w:val="14"/>
  </w:num>
  <w:num w:numId="38">
    <w:abstractNumId w:val="27"/>
  </w:num>
  <w:num w:numId="39">
    <w:abstractNumId w:val="17"/>
  </w:num>
  <w:num w:numId="40">
    <w:abstractNumId w:val="47"/>
  </w:num>
  <w:num w:numId="41">
    <w:abstractNumId w:val="20"/>
  </w:num>
  <w:num w:numId="42">
    <w:abstractNumId w:val="28"/>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F42"/>
    <w:rsid w:val="00000084"/>
    <w:rsid w:val="00000443"/>
    <w:rsid w:val="0000095B"/>
    <w:rsid w:val="00000990"/>
    <w:rsid w:val="000010D5"/>
    <w:rsid w:val="00002340"/>
    <w:rsid w:val="00002A5D"/>
    <w:rsid w:val="000041C6"/>
    <w:rsid w:val="00004FB8"/>
    <w:rsid w:val="00005120"/>
    <w:rsid w:val="000054C0"/>
    <w:rsid w:val="0000560F"/>
    <w:rsid w:val="00005E66"/>
    <w:rsid w:val="0000610C"/>
    <w:rsid w:val="00012584"/>
    <w:rsid w:val="000126D4"/>
    <w:rsid w:val="000139D7"/>
    <w:rsid w:val="00013C66"/>
    <w:rsid w:val="00014887"/>
    <w:rsid w:val="00014B12"/>
    <w:rsid w:val="00014EEE"/>
    <w:rsid w:val="00015A1A"/>
    <w:rsid w:val="00016BFA"/>
    <w:rsid w:val="00017033"/>
    <w:rsid w:val="00020B95"/>
    <w:rsid w:val="00023B89"/>
    <w:rsid w:val="00023E4D"/>
    <w:rsid w:val="0002497E"/>
    <w:rsid w:val="00025D77"/>
    <w:rsid w:val="00026572"/>
    <w:rsid w:val="0002685E"/>
    <w:rsid w:val="00026A16"/>
    <w:rsid w:val="00030528"/>
    <w:rsid w:val="0003097F"/>
    <w:rsid w:val="00030C22"/>
    <w:rsid w:val="00030FDF"/>
    <w:rsid w:val="000314A6"/>
    <w:rsid w:val="00031694"/>
    <w:rsid w:val="000316CC"/>
    <w:rsid w:val="00033056"/>
    <w:rsid w:val="0003319D"/>
    <w:rsid w:val="00035EFD"/>
    <w:rsid w:val="00036CEC"/>
    <w:rsid w:val="0003711E"/>
    <w:rsid w:val="00037934"/>
    <w:rsid w:val="00040471"/>
    <w:rsid w:val="000416B8"/>
    <w:rsid w:val="00041FBB"/>
    <w:rsid w:val="00043C12"/>
    <w:rsid w:val="00043C2C"/>
    <w:rsid w:val="00044EEB"/>
    <w:rsid w:val="00045103"/>
    <w:rsid w:val="0004623D"/>
    <w:rsid w:val="00047E9E"/>
    <w:rsid w:val="000511BD"/>
    <w:rsid w:val="00051910"/>
    <w:rsid w:val="00052D0D"/>
    <w:rsid w:val="00052F23"/>
    <w:rsid w:val="00053823"/>
    <w:rsid w:val="00053B5A"/>
    <w:rsid w:val="00054DFC"/>
    <w:rsid w:val="00054E20"/>
    <w:rsid w:val="00054F19"/>
    <w:rsid w:val="000550D1"/>
    <w:rsid w:val="000550F7"/>
    <w:rsid w:val="00056B36"/>
    <w:rsid w:val="00056F96"/>
    <w:rsid w:val="00056FD1"/>
    <w:rsid w:val="00057D2D"/>
    <w:rsid w:val="000603E5"/>
    <w:rsid w:val="00060A9D"/>
    <w:rsid w:val="00060BAD"/>
    <w:rsid w:val="00060D44"/>
    <w:rsid w:val="000614AD"/>
    <w:rsid w:val="000615ED"/>
    <w:rsid w:val="00061B98"/>
    <w:rsid w:val="00061EB8"/>
    <w:rsid w:val="00064464"/>
    <w:rsid w:val="000662F4"/>
    <w:rsid w:val="00067088"/>
    <w:rsid w:val="00067210"/>
    <w:rsid w:val="00067C66"/>
    <w:rsid w:val="000701D4"/>
    <w:rsid w:val="00071CF9"/>
    <w:rsid w:val="0007249D"/>
    <w:rsid w:val="000726A9"/>
    <w:rsid w:val="00072B59"/>
    <w:rsid w:val="00072C47"/>
    <w:rsid w:val="00073061"/>
    <w:rsid w:val="000732A5"/>
    <w:rsid w:val="0007345A"/>
    <w:rsid w:val="00073A49"/>
    <w:rsid w:val="00073E55"/>
    <w:rsid w:val="00074000"/>
    <w:rsid w:val="00074096"/>
    <w:rsid w:val="000742DB"/>
    <w:rsid w:val="000758F3"/>
    <w:rsid w:val="00075D13"/>
    <w:rsid w:val="00076636"/>
    <w:rsid w:val="00076E96"/>
    <w:rsid w:val="0007728E"/>
    <w:rsid w:val="000774CE"/>
    <w:rsid w:val="00077861"/>
    <w:rsid w:val="00077C3B"/>
    <w:rsid w:val="00080036"/>
    <w:rsid w:val="00080D0B"/>
    <w:rsid w:val="000811B1"/>
    <w:rsid w:val="00081B93"/>
    <w:rsid w:val="00081DCC"/>
    <w:rsid w:val="00082C16"/>
    <w:rsid w:val="00082E1F"/>
    <w:rsid w:val="00083157"/>
    <w:rsid w:val="00083281"/>
    <w:rsid w:val="000832A3"/>
    <w:rsid w:val="00083DFD"/>
    <w:rsid w:val="000841F4"/>
    <w:rsid w:val="00091B1D"/>
    <w:rsid w:val="00091C1B"/>
    <w:rsid w:val="0009380B"/>
    <w:rsid w:val="00093C54"/>
    <w:rsid w:val="000948E7"/>
    <w:rsid w:val="00095598"/>
    <w:rsid w:val="000959E7"/>
    <w:rsid w:val="000965BD"/>
    <w:rsid w:val="00096AB5"/>
    <w:rsid w:val="00097156"/>
    <w:rsid w:val="000971A9"/>
    <w:rsid w:val="00097C22"/>
    <w:rsid w:val="000A02EB"/>
    <w:rsid w:val="000A05EF"/>
    <w:rsid w:val="000A0B0F"/>
    <w:rsid w:val="000A0FB4"/>
    <w:rsid w:val="000A17D6"/>
    <w:rsid w:val="000A1BC6"/>
    <w:rsid w:val="000A298B"/>
    <w:rsid w:val="000A2CDD"/>
    <w:rsid w:val="000A3817"/>
    <w:rsid w:val="000A414A"/>
    <w:rsid w:val="000A4B49"/>
    <w:rsid w:val="000A4B4D"/>
    <w:rsid w:val="000A5522"/>
    <w:rsid w:val="000A7229"/>
    <w:rsid w:val="000A7EFC"/>
    <w:rsid w:val="000B00BE"/>
    <w:rsid w:val="000B0F06"/>
    <w:rsid w:val="000B1133"/>
    <w:rsid w:val="000B1891"/>
    <w:rsid w:val="000B1BB1"/>
    <w:rsid w:val="000B2838"/>
    <w:rsid w:val="000B2F11"/>
    <w:rsid w:val="000B3131"/>
    <w:rsid w:val="000B315A"/>
    <w:rsid w:val="000B322F"/>
    <w:rsid w:val="000B40C4"/>
    <w:rsid w:val="000B425D"/>
    <w:rsid w:val="000B467B"/>
    <w:rsid w:val="000B4BE9"/>
    <w:rsid w:val="000B5A1A"/>
    <w:rsid w:val="000B619D"/>
    <w:rsid w:val="000B652E"/>
    <w:rsid w:val="000B6B60"/>
    <w:rsid w:val="000B6D7F"/>
    <w:rsid w:val="000B70EE"/>
    <w:rsid w:val="000B7857"/>
    <w:rsid w:val="000C0179"/>
    <w:rsid w:val="000C0BC2"/>
    <w:rsid w:val="000C166E"/>
    <w:rsid w:val="000C1F57"/>
    <w:rsid w:val="000C23EE"/>
    <w:rsid w:val="000C26CD"/>
    <w:rsid w:val="000C2EC3"/>
    <w:rsid w:val="000C4B28"/>
    <w:rsid w:val="000C4E76"/>
    <w:rsid w:val="000C58FD"/>
    <w:rsid w:val="000C67B3"/>
    <w:rsid w:val="000C6900"/>
    <w:rsid w:val="000C6939"/>
    <w:rsid w:val="000C6E44"/>
    <w:rsid w:val="000C6F09"/>
    <w:rsid w:val="000D1AA4"/>
    <w:rsid w:val="000D37EB"/>
    <w:rsid w:val="000D4D13"/>
    <w:rsid w:val="000D54D2"/>
    <w:rsid w:val="000D5F62"/>
    <w:rsid w:val="000D62DA"/>
    <w:rsid w:val="000D7633"/>
    <w:rsid w:val="000D7CBD"/>
    <w:rsid w:val="000E04E9"/>
    <w:rsid w:val="000E098A"/>
    <w:rsid w:val="000E1B5D"/>
    <w:rsid w:val="000E2156"/>
    <w:rsid w:val="000E2C30"/>
    <w:rsid w:val="000E320E"/>
    <w:rsid w:val="000E3A4A"/>
    <w:rsid w:val="000E4365"/>
    <w:rsid w:val="000E4DC9"/>
    <w:rsid w:val="000E5A5E"/>
    <w:rsid w:val="000E5B3A"/>
    <w:rsid w:val="000E5CA6"/>
    <w:rsid w:val="000E6093"/>
    <w:rsid w:val="000E6C9F"/>
    <w:rsid w:val="000E6FE6"/>
    <w:rsid w:val="000E7D0B"/>
    <w:rsid w:val="000E7D63"/>
    <w:rsid w:val="000F0719"/>
    <w:rsid w:val="000F09A9"/>
    <w:rsid w:val="000F1363"/>
    <w:rsid w:val="000F1C31"/>
    <w:rsid w:val="000F25B8"/>
    <w:rsid w:val="000F4381"/>
    <w:rsid w:val="000F5B55"/>
    <w:rsid w:val="000F6019"/>
    <w:rsid w:val="000F7409"/>
    <w:rsid w:val="00100DC8"/>
    <w:rsid w:val="00101EC6"/>
    <w:rsid w:val="00102D62"/>
    <w:rsid w:val="00106154"/>
    <w:rsid w:val="00107DF4"/>
    <w:rsid w:val="00110A40"/>
    <w:rsid w:val="00111C4A"/>
    <w:rsid w:val="00114B25"/>
    <w:rsid w:val="00115E25"/>
    <w:rsid w:val="00115F83"/>
    <w:rsid w:val="00116FCF"/>
    <w:rsid w:val="001170DB"/>
    <w:rsid w:val="0011714C"/>
    <w:rsid w:val="00117D92"/>
    <w:rsid w:val="00117E5A"/>
    <w:rsid w:val="00120868"/>
    <w:rsid w:val="00120BCD"/>
    <w:rsid w:val="001226CB"/>
    <w:rsid w:val="001241EF"/>
    <w:rsid w:val="0012522B"/>
    <w:rsid w:val="00125921"/>
    <w:rsid w:val="0012681C"/>
    <w:rsid w:val="00127613"/>
    <w:rsid w:val="00127E2A"/>
    <w:rsid w:val="001300FB"/>
    <w:rsid w:val="0013042F"/>
    <w:rsid w:val="00130B7D"/>
    <w:rsid w:val="00131608"/>
    <w:rsid w:val="00131B2B"/>
    <w:rsid w:val="0013301C"/>
    <w:rsid w:val="00133A3D"/>
    <w:rsid w:val="00134842"/>
    <w:rsid w:val="00141068"/>
    <w:rsid w:val="00141469"/>
    <w:rsid w:val="00142BA7"/>
    <w:rsid w:val="00142E8F"/>
    <w:rsid w:val="00143AF9"/>
    <w:rsid w:val="00144140"/>
    <w:rsid w:val="00145681"/>
    <w:rsid w:val="00146555"/>
    <w:rsid w:val="001466DB"/>
    <w:rsid w:val="00150030"/>
    <w:rsid w:val="00150D59"/>
    <w:rsid w:val="0015163A"/>
    <w:rsid w:val="001530A6"/>
    <w:rsid w:val="00154180"/>
    <w:rsid w:val="00154BDD"/>
    <w:rsid w:val="00154D1E"/>
    <w:rsid w:val="00155166"/>
    <w:rsid w:val="001553D3"/>
    <w:rsid w:val="00156520"/>
    <w:rsid w:val="00156C21"/>
    <w:rsid w:val="00157D54"/>
    <w:rsid w:val="00157D6D"/>
    <w:rsid w:val="0016133B"/>
    <w:rsid w:val="0016195D"/>
    <w:rsid w:val="00162080"/>
    <w:rsid w:val="001620C5"/>
    <w:rsid w:val="00162E8C"/>
    <w:rsid w:val="001636C4"/>
    <w:rsid w:val="00163BF7"/>
    <w:rsid w:val="00163DE2"/>
    <w:rsid w:val="00163F53"/>
    <w:rsid w:val="00163F96"/>
    <w:rsid w:val="001653E8"/>
    <w:rsid w:val="001654E6"/>
    <w:rsid w:val="001654F3"/>
    <w:rsid w:val="001663FE"/>
    <w:rsid w:val="0016675D"/>
    <w:rsid w:val="00170C44"/>
    <w:rsid w:val="001717FE"/>
    <w:rsid w:val="001723D8"/>
    <w:rsid w:val="001728F2"/>
    <w:rsid w:val="00172C52"/>
    <w:rsid w:val="00173AC9"/>
    <w:rsid w:val="00173D91"/>
    <w:rsid w:val="00173DC6"/>
    <w:rsid w:val="00174BAA"/>
    <w:rsid w:val="001758AF"/>
    <w:rsid w:val="00175AB8"/>
    <w:rsid w:val="001765F3"/>
    <w:rsid w:val="00180262"/>
    <w:rsid w:val="001802E8"/>
    <w:rsid w:val="001806A8"/>
    <w:rsid w:val="0018077F"/>
    <w:rsid w:val="0018084A"/>
    <w:rsid w:val="00180E41"/>
    <w:rsid w:val="001811F6"/>
    <w:rsid w:val="0018146D"/>
    <w:rsid w:val="001826AB"/>
    <w:rsid w:val="00182D83"/>
    <w:rsid w:val="00183CEF"/>
    <w:rsid w:val="0018507B"/>
    <w:rsid w:val="001851FD"/>
    <w:rsid w:val="0018565C"/>
    <w:rsid w:val="001865DC"/>
    <w:rsid w:val="00187C07"/>
    <w:rsid w:val="001922FD"/>
    <w:rsid w:val="00192AEC"/>
    <w:rsid w:val="00192E00"/>
    <w:rsid w:val="0019365E"/>
    <w:rsid w:val="001936AA"/>
    <w:rsid w:val="00193764"/>
    <w:rsid w:val="00195390"/>
    <w:rsid w:val="00195AEB"/>
    <w:rsid w:val="001973E0"/>
    <w:rsid w:val="001979E1"/>
    <w:rsid w:val="00197EA6"/>
    <w:rsid w:val="001A0F6F"/>
    <w:rsid w:val="001A1203"/>
    <w:rsid w:val="001A25FA"/>
    <w:rsid w:val="001A363E"/>
    <w:rsid w:val="001A3736"/>
    <w:rsid w:val="001A3772"/>
    <w:rsid w:val="001A585C"/>
    <w:rsid w:val="001A58AC"/>
    <w:rsid w:val="001A6047"/>
    <w:rsid w:val="001A6176"/>
    <w:rsid w:val="001A7037"/>
    <w:rsid w:val="001A785D"/>
    <w:rsid w:val="001A7EFC"/>
    <w:rsid w:val="001B02A8"/>
    <w:rsid w:val="001B0D7D"/>
    <w:rsid w:val="001B20A9"/>
    <w:rsid w:val="001B2623"/>
    <w:rsid w:val="001B3591"/>
    <w:rsid w:val="001B5E76"/>
    <w:rsid w:val="001B62A6"/>
    <w:rsid w:val="001B6363"/>
    <w:rsid w:val="001B64E1"/>
    <w:rsid w:val="001B66BD"/>
    <w:rsid w:val="001B797C"/>
    <w:rsid w:val="001C0400"/>
    <w:rsid w:val="001C088B"/>
    <w:rsid w:val="001C109B"/>
    <w:rsid w:val="001C2749"/>
    <w:rsid w:val="001C2BFC"/>
    <w:rsid w:val="001C2D3D"/>
    <w:rsid w:val="001C31F0"/>
    <w:rsid w:val="001C3C60"/>
    <w:rsid w:val="001C55CF"/>
    <w:rsid w:val="001C6053"/>
    <w:rsid w:val="001C6465"/>
    <w:rsid w:val="001C7705"/>
    <w:rsid w:val="001D0147"/>
    <w:rsid w:val="001D0A57"/>
    <w:rsid w:val="001D16B2"/>
    <w:rsid w:val="001D3769"/>
    <w:rsid w:val="001D4C48"/>
    <w:rsid w:val="001D5AFB"/>
    <w:rsid w:val="001D5FB3"/>
    <w:rsid w:val="001D6E5D"/>
    <w:rsid w:val="001D7139"/>
    <w:rsid w:val="001E0845"/>
    <w:rsid w:val="001E17F0"/>
    <w:rsid w:val="001E1856"/>
    <w:rsid w:val="001E1BBE"/>
    <w:rsid w:val="001E275B"/>
    <w:rsid w:val="001E289C"/>
    <w:rsid w:val="001E2A1C"/>
    <w:rsid w:val="001E2B13"/>
    <w:rsid w:val="001E2B9F"/>
    <w:rsid w:val="001E4B46"/>
    <w:rsid w:val="001E4D6B"/>
    <w:rsid w:val="001E528C"/>
    <w:rsid w:val="001E5735"/>
    <w:rsid w:val="001E6B1A"/>
    <w:rsid w:val="001E7144"/>
    <w:rsid w:val="001E76D7"/>
    <w:rsid w:val="001E7F5F"/>
    <w:rsid w:val="001F04BB"/>
    <w:rsid w:val="001F2157"/>
    <w:rsid w:val="001F2DF7"/>
    <w:rsid w:val="001F396C"/>
    <w:rsid w:val="001F3C04"/>
    <w:rsid w:val="001F5311"/>
    <w:rsid w:val="001F5AE3"/>
    <w:rsid w:val="001F5E8C"/>
    <w:rsid w:val="001F6A06"/>
    <w:rsid w:val="001F6ECB"/>
    <w:rsid w:val="001F7554"/>
    <w:rsid w:val="001F784B"/>
    <w:rsid w:val="001F7FCF"/>
    <w:rsid w:val="002000C0"/>
    <w:rsid w:val="00200523"/>
    <w:rsid w:val="002017F0"/>
    <w:rsid w:val="002021B4"/>
    <w:rsid w:val="00204D90"/>
    <w:rsid w:val="0020537D"/>
    <w:rsid w:val="00205405"/>
    <w:rsid w:val="0020569F"/>
    <w:rsid w:val="00206B83"/>
    <w:rsid w:val="002070BD"/>
    <w:rsid w:val="0021040B"/>
    <w:rsid w:val="00210AA9"/>
    <w:rsid w:val="00211150"/>
    <w:rsid w:val="00212D3F"/>
    <w:rsid w:val="00213B39"/>
    <w:rsid w:val="00214668"/>
    <w:rsid w:val="00214830"/>
    <w:rsid w:val="00214844"/>
    <w:rsid w:val="00214D9E"/>
    <w:rsid w:val="00215799"/>
    <w:rsid w:val="00217031"/>
    <w:rsid w:val="002178F6"/>
    <w:rsid w:val="00221092"/>
    <w:rsid w:val="002212B6"/>
    <w:rsid w:val="00222824"/>
    <w:rsid w:val="002236C0"/>
    <w:rsid w:val="00224BAA"/>
    <w:rsid w:val="00224C67"/>
    <w:rsid w:val="00225BBC"/>
    <w:rsid w:val="00227354"/>
    <w:rsid w:val="0023064E"/>
    <w:rsid w:val="002306F6"/>
    <w:rsid w:val="0023083A"/>
    <w:rsid w:val="0023086B"/>
    <w:rsid w:val="00231C3A"/>
    <w:rsid w:val="00232E65"/>
    <w:rsid w:val="00233088"/>
    <w:rsid w:val="00233212"/>
    <w:rsid w:val="00233217"/>
    <w:rsid w:val="00233411"/>
    <w:rsid w:val="002336AC"/>
    <w:rsid w:val="00233A21"/>
    <w:rsid w:val="0023545D"/>
    <w:rsid w:val="002359CA"/>
    <w:rsid w:val="0023626E"/>
    <w:rsid w:val="0024157C"/>
    <w:rsid w:val="002424F9"/>
    <w:rsid w:val="00242805"/>
    <w:rsid w:val="002436B7"/>
    <w:rsid w:val="0024385F"/>
    <w:rsid w:val="002439F2"/>
    <w:rsid w:val="00244043"/>
    <w:rsid w:val="00244192"/>
    <w:rsid w:val="002442B9"/>
    <w:rsid w:val="002466B0"/>
    <w:rsid w:val="00247718"/>
    <w:rsid w:val="00247A13"/>
    <w:rsid w:val="00250597"/>
    <w:rsid w:val="002519B8"/>
    <w:rsid w:val="00251D74"/>
    <w:rsid w:val="00252029"/>
    <w:rsid w:val="0025296F"/>
    <w:rsid w:val="002538BC"/>
    <w:rsid w:val="00254393"/>
    <w:rsid w:val="00254BCF"/>
    <w:rsid w:val="00255E61"/>
    <w:rsid w:val="002563EF"/>
    <w:rsid w:val="002565EB"/>
    <w:rsid w:val="00260758"/>
    <w:rsid w:val="00261252"/>
    <w:rsid w:val="00262997"/>
    <w:rsid w:val="00263433"/>
    <w:rsid w:val="00263A56"/>
    <w:rsid w:val="00264406"/>
    <w:rsid w:val="002646C4"/>
    <w:rsid w:val="002678AC"/>
    <w:rsid w:val="002719C0"/>
    <w:rsid w:val="002735B1"/>
    <w:rsid w:val="002738E0"/>
    <w:rsid w:val="002740AF"/>
    <w:rsid w:val="00274618"/>
    <w:rsid w:val="0027653A"/>
    <w:rsid w:val="00276910"/>
    <w:rsid w:val="002815B5"/>
    <w:rsid w:val="002820AE"/>
    <w:rsid w:val="0028244C"/>
    <w:rsid w:val="00283D1F"/>
    <w:rsid w:val="00284E3F"/>
    <w:rsid w:val="00285032"/>
    <w:rsid w:val="0028526A"/>
    <w:rsid w:val="00285E6F"/>
    <w:rsid w:val="00287036"/>
    <w:rsid w:val="002873D7"/>
    <w:rsid w:val="00287490"/>
    <w:rsid w:val="00290C79"/>
    <w:rsid w:val="00291658"/>
    <w:rsid w:val="0029208A"/>
    <w:rsid w:val="0029281C"/>
    <w:rsid w:val="00292D37"/>
    <w:rsid w:val="0029387A"/>
    <w:rsid w:val="0029389D"/>
    <w:rsid w:val="0029396A"/>
    <w:rsid w:val="00294234"/>
    <w:rsid w:val="00295F4F"/>
    <w:rsid w:val="0029790D"/>
    <w:rsid w:val="002A0F84"/>
    <w:rsid w:val="002A1501"/>
    <w:rsid w:val="002A17A4"/>
    <w:rsid w:val="002A2D08"/>
    <w:rsid w:val="002A2FC5"/>
    <w:rsid w:val="002A3263"/>
    <w:rsid w:val="002A343F"/>
    <w:rsid w:val="002A36E3"/>
    <w:rsid w:val="002A390C"/>
    <w:rsid w:val="002A5516"/>
    <w:rsid w:val="002A58E3"/>
    <w:rsid w:val="002A5C8D"/>
    <w:rsid w:val="002A639B"/>
    <w:rsid w:val="002A68FC"/>
    <w:rsid w:val="002A7336"/>
    <w:rsid w:val="002A76C2"/>
    <w:rsid w:val="002A796A"/>
    <w:rsid w:val="002B0762"/>
    <w:rsid w:val="002B0E5E"/>
    <w:rsid w:val="002B108F"/>
    <w:rsid w:val="002B144A"/>
    <w:rsid w:val="002B19FE"/>
    <w:rsid w:val="002B2503"/>
    <w:rsid w:val="002B2CFE"/>
    <w:rsid w:val="002B2FC6"/>
    <w:rsid w:val="002B35BC"/>
    <w:rsid w:val="002B3949"/>
    <w:rsid w:val="002B3E69"/>
    <w:rsid w:val="002B4069"/>
    <w:rsid w:val="002B410A"/>
    <w:rsid w:val="002B47D6"/>
    <w:rsid w:val="002B4FD6"/>
    <w:rsid w:val="002B5DE8"/>
    <w:rsid w:val="002B615C"/>
    <w:rsid w:val="002B6332"/>
    <w:rsid w:val="002B66C8"/>
    <w:rsid w:val="002B6B5E"/>
    <w:rsid w:val="002C0923"/>
    <w:rsid w:val="002C0A93"/>
    <w:rsid w:val="002C0D17"/>
    <w:rsid w:val="002C4BBB"/>
    <w:rsid w:val="002C5B08"/>
    <w:rsid w:val="002C7FE4"/>
    <w:rsid w:val="002D00A4"/>
    <w:rsid w:val="002D0B04"/>
    <w:rsid w:val="002D31B2"/>
    <w:rsid w:val="002D3F69"/>
    <w:rsid w:val="002D4EA7"/>
    <w:rsid w:val="002D6CE6"/>
    <w:rsid w:val="002D7182"/>
    <w:rsid w:val="002D7B68"/>
    <w:rsid w:val="002E2918"/>
    <w:rsid w:val="002E3383"/>
    <w:rsid w:val="002E3BBA"/>
    <w:rsid w:val="002E40E9"/>
    <w:rsid w:val="002E4A25"/>
    <w:rsid w:val="002E5095"/>
    <w:rsid w:val="002E5FE5"/>
    <w:rsid w:val="002E652D"/>
    <w:rsid w:val="002E73BA"/>
    <w:rsid w:val="002E7662"/>
    <w:rsid w:val="002E7CEB"/>
    <w:rsid w:val="002F090D"/>
    <w:rsid w:val="002F0A10"/>
    <w:rsid w:val="002F0FFE"/>
    <w:rsid w:val="002F1545"/>
    <w:rsid w:val="002F165B"/>
    <w:rsid w:val="002F171F"/>
    <w:rsid w:val="002F1E01"/>
    <w:rsid w:val="002F258D"/>
    <w:rsid w:val="002F2A01"/>
    <w:rsid w:val="002F2C66"/>
    <w:rsid w:val="002F3728"/>
    <w:rsid w:val="002F40C2"/>
    <w:rsid w:val="002F4C09"/>
    <w:rsid w:val="002F50FE"/>
    <w:rsid w:val="002F5752"/>
    <w:rsid w:val="002F7688"/>
    <w:rsid w:val="002F7849"/>
    <w:rsid w:val="002F7F3A"/>
    <w:rsid w:val="0030006D"/>
    <w:rsid w:val="003001DC"/>
    <w:rsid w:val="00301473"/>
    <w:rsid w:val="00302048"/>
    <w:rsid w:val="00302439"/>
    <w:rsid w:val="0030272B"/>
    <w:rsid w:val="00303248"/>
    <w:rsid w:val="0030329F"/>
    <w:rsid w:val="003036AD"/>
    <w:rsid w:val="00303B47"/>
    <w:rsid w:val="00303E52"/>
    <w:rsid w:val="00304022"/>
    <w:rsid w:val="003049E9"/>
    <w:rsid w:val="00304F36"/>
    <w:rsid w:val="00304F3A"/>
    <w:rsid w:val="00305155"/>
    <w:rsid w:val="0030530D"/>
    <w:rsid w:val="003054D9"/>
    <w:rsid w:val="0030615F"/>
    <w:rsid w:val="00306416"/>
    <w:rsid w:val="0030647D"/>
    <w:rsid w:val="003079CA"/>
    <w:rsid w:val="0031088C"/>
    <w:rsid w:val="003108D0"/>
    <w:rsid w:val="00310CED"/>
    <w:rsid w:val="003110C3"/>
    <w:rsid w:val="00311100"/>
    <w:rsid w:val="00312114"/>
    <w:rsid w:val="00312906"/>
    <w:rsid w:val="00313ED2"/>
    <w:rsid w:val="003141E4"/>
    <w:rsid w:val="00314333"/>
    <w:rsid w:val="00314433"/>
    <w:rsid w:val="00314F3D"/>
    <w:rsid w:val="00314F91"/>
    <w:rsid w:val="00316483"/>
    <w:rsid w:val="003174EC"/>
    <w:rsid w:val="003204A6"/>
    <w:rsid w:val="0032078E"/>
    <w:rsid w:val="00320B5B"/>
    <w:rsid w:val="003215A5"/>
    <w:rsid w:val="00322DA2"/>
    <w:rsid w:val="0032334B"/>
    <w:rsid w:val="00325508"/>
    <w:rsid w:val="0032596E"/>
    <w:rsid w:val="0032597B"/>
    <w:rsid w:val="00326043"/>
    <w:rsid w:val="003264AF"/>
    <w:rsid w:val="003319B4"/>
    <w:rsid w:val="00332B7B"/>
    <w:rsid w:val="00332F9A"/>
    <w:rsid w:val="003349C1"/>
    <w:rsid w:val="00334F72"/>
    <w:rsid w:val="00335F05"/>
    <w:rsid w:val="0033631F"/>
    <w:rsid w:val="003364E1"/>
    <w:rsid w:val="003378D6"/>
    <w:rsid w:val="00337CDC"/>
    <w:rsid w:val="00340126"/>
    <w:rsid w:val="00340547"/>
    <w:rsid w:val="00340B81"/>
    <w:rsid w:val="0034130B"/>
    <w:rsid w:val="003417B5"/>
    <w:rsid w:val="00341889"/>
    <w:rsid w:val="00341D46"/>
    <w:rsid w:val="00342948"/>
    <w:rsid w:val="00342C50"/>
    <w:rsid w:val="003447AF"/>
    <w:rsid w:val="00344F1E"/>
    <w:rsid w:val="00345DF0"/>
    <w:rsid w:val="00345EFD"/>
    <w:rsid w:val="00347327"/>
    <w:rsid w:val="003478F1"/>
    <w:rsid w:val="003479E4"/>
    <w:rsid w:val="00350748"/>
    <w:rsid w:val="00350E15"/>
    <w:rsid w:val="00350E9B"/>
    <w:rsid w:val="00350EF9"/>
    <w:rsid w:val="0035185A"/>
    <w:rsid w:val="003523D1"/>
    <w:rsid w:val="003529EA"/>
    <w:rsid w:val="0035425D"/>
    <w:rsid w:val="003542DD"/>
    <w:rsid w:val="00354C7B"/>
    <w:rsid w:val="003556D4"/>
    <w:rsid w:val="00355DDC"/>
    <w:rsid w:val="00356316"/>
    <w:rsid w:val="003606DC"/>
    <w:rsid w:val="003606F4"/>
    <w:rsid w:val="00360BED"/>
    <w:rsid w:val="0036255D"/>
    <w:rsid w:val="003626D3"/>
    <w:rsid w:val="00364102"/>
    <w:rsid w:val="00364A0E"/>
    <w:rsid w:val="00364AE4"/>
    <w:rsid w:val="0036518D"/>
    <w:rsid w:val="00366696"/>
    <w:rsid w:val="003668DF"/>
    <w:rsid w:val="0036729F"/>
    <w:rsid w:val="00367395"/>
    <w:rsid w:val="0036750F"/>
    <w:rsid w:val="003713A8"/>
    <w:rsid w:val="0037199D"/>
    <w:rsid w:val="003728EC"/>
    <w:rsid w:val="00372DA4"/>
    <w:rsid w:val="00372E38"/>
    <w:rsid w:val="00372E82"/>
    <w:rsid w:val="00375F5E"/>
    <w:rsid w:val="00376764"/>
    <w:rsid w:val="00376971"/>
    <w:rsid w:val="00382179"/>
    <w:rsid w:val="003835F0"/>
    <w:rsid w:val="00383D1B"/>
    <w:rsid w:val="00384F68"/>
    <w:rsid w:val="0038528B"/>
    <w:rsid w:val="0038532B"/>
    <w:rsid w:val="003855D4"/>
    <w:rsid w:val="00386A16"/>
    <w:rsid w:val="00387085"/>
    <w:rsid w:val="00390CDA"/>
    <w:rsid w:val="00390CDD"/>
    <w:rsid w:val="00391B74"/>
    <w:rsid w:val="003920D8"/>
    <w:rsid w:val="003922FB"/>
    <w:rsid w:val="00392BB9"/>
    <w:rsid w:val="00392D04"/>
    <w:rsid w:val="00393534"/>
    <w:rsid w:val="00393ED0"/>
    <w:rsid w:val="00394292"/>
    <w:rsid w:val="00394B16"/>
    <w:rsid w:val="00394D4C"/>
    <w:rsid w:val="00394FDA"/>
    <w:rsid w:val="0039651A"/>
    <w:rsid w:val="00396626"/>
    <w:rsid w:val="003968D0"/>
    <w:rsid w:val="00397287"/>
    <w:rsid w:val="003A0C1E"/>
    <w:rsid w:val="003A1CF3"/>
    <w:rsid w:val="003A2233"/>
    <w:rsid w:val="003A4AED"/>
    <w:rsid w:val="003A5DEB"/>
    <w:rsid w:val="003A6D1A"/>
    <w:rsid w:val="003A6D9F"/>
    <w:rsid w:val="003B010A"/>
    <w:rsid w:val="003B0276"/>
    <w:rsid w:val="003B05F6"/>
    <w:rsid w:val="003B071B"/>
    <w:rsid w:val="003B0B7B"/>
    <w:rsid w:val="003B0B94"/>
    <w:rsid w:val="003B192C"/>
    <w:rsid w:val="003B2613"/>
    <w:rsid w:val="003B2901"/>
    <w:rsid w:val="003B2AC3"/>
    <w:rsid w:val="003B2B1A"/>
    <w:rsid w:val="003B3EB1"/>
    <w:rsid w:val="003B4D14"/>
    <w:rsid w:val="003B55B4"/>
    <w:rsid w:val="003B5A8B"/>
    <w:rsid w:val="003B5BFB"/>
    <w:rsid w:val="003B7865"/>
    <w:rsid w:val="003B7C07"/>
    <w:rsid w:val="003C0101"/>
    <w:rsid w:val="003C15F6"/>
    <w:rsid w:val="003C1EE3"/>
    <w:rsid w:val="003C24B0"/>
    <w:rsid w:val="003C45E0"/>
    <w:rsid w:val="003C4D13"/>
    <w:rsid w:val="003C66EC"/>
    <w:rsid w:val="003C6E24"/>
    <w:rsid w:val="003C7344"/>
    <w:rsid w:val="003C780E"/>
    <w:rsid w:val="003D0251"/>
    <w:rsid w:val="003D0521"/>
    <w:rsid w:val="003D0AA6"/>
    <w:rsid w:val="003D0B01"/>
    <w:rsid w:val="003D0E3A"/>
    <w:rsid w:val="003D0F92"/>
    <w:rsid w:val="003D11C0"/>
    <w:rsid w:val="003D1FC7"/>
    <w:rsid w:val="003D24C3"/>
    <w:rsid w:val="003D27FC"/>
    <w:rsid w:val="003D3DA9"/>
    <w:rsid w:val="003D428F"/>
    <w:rsid w:val="003D4330"/>
    <w:rsid w:val="003D4BE0"/>
    <w:rsid w:val="003D5CB1"/>
    <w:rsid w:val="003D6274"/>
    <w:rsid w:val="003D6C6F"/>
    <w:rsid w:val="003D78F2"/>
    <w:rsid w:val="003E1553"/>
    <w:rsid w:val="003E1B61"/>
    <w:rsid w:val="003E329A"/>
    <w:rsid w:val="003E368C"/>
    <w:rsid w:val="003E3C50"/>
    <w:rsid w:val="003E3E2C"/>
    <w:rsid w:val="003E4360"/>
    <w:rsid w:val="003E48A4"/>
    <w:rsid w:val="003E49E2"/>
    <w:rsid w:val="003E5C2F"/>
    <w:rsid w:val="003E5CCF"/>
    <w:rsid w:val="003E6503"/>
    <w:rsid w:val="003E78B9"/>
    <w:rsid w:val="003E7BF6"/>
    <w:rsid w:val="003F1169"/>
    <w:rsid w:val="003F1B15"/>
    <w:rsid w:val="003F21F4"/>
    <w:rsid w:val="003F3E42"/>
    <w:rsid w:val="003F4945"/>
    <w:rsid w:val="003F4F10"/>
    <w:rsid w:val="003F5BC7"/>
    <w:rsid w:val="003F5E16"/>
    <w:rsid w:val="003F6181"/>
    <w:rsid w:val="004013E2"/>
    <w:rsid w:val="00401FB0"/>
    <w:rsid w:val="00402560"/>
    <w:rsid w:val="004025CA"/>
    <w:rsid w:val="004058B7"/>
    <w:rsid w:val="0040592B"/>
    <w:rsid w:val="00405FCD"/>
    <w:rsid w:val="00406534"/>
    <w:rsid w:val="00407E22"/>
    <w:rsid w:val="00410FE9"/>
    <w:rsid w:val="0041140C"/>
    <w:rsid w:val="00411559"/>
    <w:rsid w:val="00412092"/>
    <w:rsid w:val="00412A5D"/>
    <w:rsid w:val="0041316D"/>
    <w:rsid w:val="00413C4F"/>
    <w:rsid w:val="00415423"/>
    <w:rsid w:val="0041634F"/>
    <w:rsid w:val="004164FD"/>
    <w:rsid w:val="0041690A"/>
    <w:rsid w:val="00416E29"/>
    <w:rsid w:val="004170C7"/>
    <w:rsid w:val="00417ABC"/>
    <w:rsid w:val="004202A8"/>
    <w:rsid w:val="00422122"/>
    <w:rsid w:val="0042283E"/>
    <w:rsid w:val="00423339"/>
    <w:rsid w:val="0042340E"/>
    <w:rsid w:val="00423B18"/>
    <w:rsid w:val="0042564C"/>
    <w:rsid w:val="00425ABE"/>
    <w:rsid w:val="0042603B"/>
    <w:rsid w:val="00430197"/>
    <w:rsid w:val="00430DC5"/>
    <w:rsid w:val="00431E2D"/>
    <w:rsid w:val="00431E91"/>
    <w:rsid w:val="00432253"/>
    <w:rsid w:val="00432E8D"/>
    <w:rsid w:val="0043378F"/>
    <w:rsid w:val="00434C25"/>
    <w:rsid w:val="00434C6D"/>
    <w:rsid w:val="004351B7"/>
    <w:rsid w:val="00436B1F"/>
    <w:rsid w:val="00437563"/>
    <w:rsid w:val="00440578"/>
    <w:rsid w:val="0044095A"/>
    <w:rsid w:val="00440D7E"/>
    <w:rsid w:val="00441A70"/>
    <w:rsid w:val="00441E1D"/>
    <w:rsid w:val="00442534"/>
    <w:rsid w:val="00442A16"/>
    <w:rsid w:val="00442CBA"/>
    <w:rsid w:val="004446D7"/>
    <w:rsid w:val="00445105"/>
    <w:rsid w:val="00446625"/>
    <w:rsid w:val="004503AF"/>
    <w:rsid w:val="004503F9"/>
    <w:rsid w:val="00450576"/>
    <w:rsid w:val="004509B6"/>
    <w:rsid w:val="00450D2D"/>
    <w:rsid w:val="004513BF"/>
    <w:rsid w:val="00451F2F"/>
    <w:rsid w:val="004521C4"/>
    <w:rsid w:val="004527D8"/>
    <w:rsid w:val="00452AF1"/>
    <w:rsid w:val="00452BCB"/>
    <w:rsid w:val="00453D30"/>
    <w:rsid w:val="004547F6"/>
    <w:rsid w:val="004554C9"/>
    <w:rsid w:val="00456A35"/>
    <w:rsid w:val="00456BA0"/>
    <w:rsid w:val="00460C63"/>
    <w:rsid w:val="00461313"/>
    <w:rsid w:val="00461C0C"/>
    <w:rsid w:val="00461DDA"/>
    <w:rsid w:val="00462178"/>
    <w:rsid w:val="00462A79"/>
    <w:rsid w:val="00463053"/>
    <w:rsid w:val="00463359"/>
    <w:rsid w:val="00463A30"/>
    <w:rsid w:val="00464B98"/>
    <w:rsid w:val="00465266"/>
    <w:rsid w:val="00465C7D"/>
    <w:rsid w:val="0046684A"/>
    <w:rsid w:val="00466AA9"/>
    <w:rsid w:val="00467170"/>
    <w:rsid w:val="004676EB"/>
    <w:rsid w:val="0046777E"/>
    <w:rsid w:val="004677A9"/>
    <w:rsid w:val="00467EC9"/>
    <w:rsid w:val="00467FF1"/>
    <w:rsid w:val="00470319"/>
    <w:rsid w:val="004716D9"/>
    <w:rsid w:val="004721E2"/>
    <w:rsid w:val="00472F01"/>
    <w:rsid w:val="00472F94"/>
    <w:rsid w:val="0047431D"/>
    <w:rsid w:val="00474948"/>
    <w:rsid w:val="00474A3C"/>
    <w:rsid w:val="00474C19"/>
    <w:rsid w:val="0047500D"/>
    <w:rsid w:val="00475F53"/>
    <w:rsid w:val="00477020"/>
    <w:rsid w:val="004770BE"/>
    <w:rsid w:val="004807B6"/>
    <w:rsid w:val="00480C05"/>
    <w:rsid w:val="004814AA"/>
    <w:rsid w:val="00481B71"/>
    <w:rsid w:val="004827D0"/>
    <w:rsid w:val="00482B1D"/>
    <w:rsid w:val="004830D2"/>
    <w:rsid w:val="00483106"/>
    <w:rsid w:val="00484160"/>
    <w:rsid w:val="00484241"/>
    <w:rsid w:val="00484A7D"/>
    <w:rsid w:val="00485753"/>
    <w:rsid w:val="00486579"/>
    <w:rsid w:val="0048755C"/>
    <w:rsid w:val="0048760C"/>
    <w:rsid w:val="004877D3"/>
    <w:rsid w:val="00487980"/>
    <w:rsid w:val="00487BD9"/>
    <w:rsid w:val="0049057C"/>
    <w:rsid w:val="00490CD3"/>
    <w:rsid w:val="00492373"/>
    <w:rsid w:val="00492740"/>
    <w:rsid w:val="00492E2C"/>
    <w:rsid w:val="0049342A"/>
    <w:rsid w:val="004940B6"/>
    <w:rsid w:val="0049574E"/>
    <w:rsid w:val="00497483"/>
    <w:rsid w:val="00497A83"/>
    <w:rsid w:val="004A04BB"/>
    <w:rsid w:val="004A0682"/>
    <w:rsid w:val="004A0A21"/>
    <w:rsid w:val="004A0F8D"/>
    <w:rsid w:val="004A18EB"/>
    <w:rsid w:val="004A25DC"/>
    <w:rsid w:val="004A25DE"/>
    <w:rsid w:val="004A2654"/>
    <w:rsid w:val="004A2B4F"/>
    <w:rsid w:val="004A375A"/>
    <w:rsid w:val="004A5AB1"/>
    <w:rsid w:val="004A738F"/>
    <w:rsid w:val="004A7D69"/>
    <w:rsid w:val="004B006E"/>
    <w:rsid w:val="004B01D1"/>
    <w:rsid w:val="004B1931"/>
    <w:rsid w:val="004B2739"/>
    <w:rsid w:val="004B29C2"/>
    <w:rsid w:val="004B30F4"/>
    <w:rsid w:val="004B4D16"/>
    <w:rsid w:val="004B5B73"/>
    <w:rsid w:val="004B610B"/>
    <w:rsid w:val="004B6532"/>
    <w:rsid w:val="004B6F99"/>
    <w:rsid w:val="004B72B8"/>
    <w:rsid w:val="004B7AB4"/>
    <w:rsid w:val="004C0269"/>
    <w:rsid w:val="004C0CE4"/>
    <w:rsid w:val="004C2379"/>
    <w:rsid w:val="004C2BFB"/>
    <w:rsid w:val="004C3255"/>
    <w:rsid w:val="004C34D6"/>
    <w:rsid w:val="004C3718"/>
    <w:rsid w:val="004C404C"/>
    <w:rsid w:val="004C4197"/>
    <w:rsid w:val="004C50F3"/>
    <w:rsid w:val="004C5359"/>
    <w:rsid w:val="004C5C45"/>
    <w:rsid w:val="004C645B"/>
    <w:rsid w:val="004C711F"/>
    <w:rsid w:val="004C747F"/>
    <w:rsid w:val="004C7C9A"/>
    <w:rsid w:val="004D172F"/>
    <w:rsid w:val="004D1C98"/>
    <w:rsid w:val="004D2119"/>
    <w:rsid w:val="004D2B28"/>
    <w:rsid w:val="004D2FD7"/>
    <w:rsid w:val="004D320E"/>
    <w:rsid w:val="004D365D"/>
    <w:rsid w:val="004D3C3D"/>
    <w:rsid w:val="004D4858"/>
    <w:rsid w:val="004D4C39"/>
    <w:rsid w:val="004D5821"/>
    <w:rsid w:val="004D69FF"/>
    <w:rsid w:val="004D6AFE"/>
    <w:rsid w:val="004D76CE"/>
    <w:rsid w:val="004E05BA"/>
    <w:rsid w:val="004E1430"/>
    <w:rsid w:val="004E14DD"/>
    <w:rsid w:val="004E158E"/>
    <w:rsid w:val="004E1A77"/>
    <w:rsid w:val="004E7EC3"/>
    <w:rsid w:val="004F01A9"/>
    <w:rsid w:val="004F0324"/>
    <w:rsid w:val="004F0808"/>
    <w:rsid w:val="004F1627"/>
    <w:rsid w:val="004F1C53"/>
    <w:rsid w:val="004F2730"/>
    <w:rsid w:val="004F2D81"/>
    <w:rsid w:val="004F3849"/>
    <w:rsid w:val="004F426B"/>
    <w:rsid w:val="004F46D6"/>
    <w:rsid w:val="004F4770"/>
    <w:rsid w:val="004F6641"/>
    <w:rsid w:val="004F7A4B"/>
    <w:rsid w:val="0050089C"/>
    <w:rsid w:val="005010FE"/>
    <w:rsid w:val="00501146"/>
    <w:rsid w:val="00502016"/>
    <w:rsid w:val="0050241C"/>
    <w:rsid w:val="0050277B"/>
    <w:rsid w:val="005034FE"/>
    <w:rsid w:val="00503855"/>
    <w:rsid w:val="00503940"/>
    <w:rsid w:val="00503EC5"/>
    <w:rsid w:val="00503FAD"/>
    <w:rsid w:val="00504142"/>
    <w:rsid w:val="005041E6"/>
    <w:rsid w:val="00505662"/>
    <w:rsid w:val="00506D30"/>
    <w:rsid w:val="00506D37"/>
    <w:rsid w:val="00506EE2"/>
    <w:rsid w:val="00507384"/>
    <w:rsid w:val="00510D13"/>
    <w:rsid w:val="005119B3"/>
    <w:rsid w:val="00512F42"/>
    <w:rsid w:val="00513629"/>
    <w:rsid w:val="00513D4A"/>
    <w:rsid w:val="00514E82"/>
    <w:rsid w:val="00514E8E"/>
    <w:rsid w:val="00516641"/>
    <w:rsid w:val="005174B8"/>
    <w:rsid w:val="00517855"/>
    <w:rsid w:val="005207FB"/>
    <w:rsid w:val="00520C08"/>
    <w:rsid w:val="00521227"/>
    <w:rsid w:val="005223D4"/>
    <w:rsid w:val="005225B1"/>
    <w:rsid w:val="00522CC8"/>
    <w:rsid w:val="00522E46"/>
    <w:rsid w:val="005234D4"/>
    <w:rsid w:val="00523BDC"/>
    <w:rsid w:val="005248AC"/>
    <w:rsid w:val="00525B27"/>
    <w:rsid w:val="0052779A"/>
    <w:rsid w:val="00527F8C"/>
    <w:rsid w:val="0053013D"/>
    <w:rsid w:val="00530B9B"/>
    <w:rsid w:val="00530EB3"/>
    <w:rsid w:val="00532B5B"/>
    <w:rsid w:val="00532BD5"/>
    <w:rsid w:val="0053394C"/>
    <w:rsid w:val="00533E61"/>
    <w:rsid w:val="00534426"/>
    <w:rsid w:val="00534557"/>
    <w:rsid w:val="005347CD"/>
    <w:rsid w:val="00534B8C"/>
    <w:rsid w:val="00534E67"/>
    <w:rsid w:val="005352CD"/>
    <w:rsid w:val="00535753"/>
    <w:rsid w:val="0053627D"/>
    <w:rsid w:val="005403C6"/>
    <w:rsid w:val="00540442"/>
    <w:rsid w:val="005409D4"/>
    <w:rsid w:val="00541125"/>
    <w:rsid w:val="005414AB"/>
    <w:rsid w:val="0054177E"/>
    <w:rsid w:val="0054193E"/>
    <w:rsid w:val="00542BB5"/>
    <w:rsid w:val="00542BF4"/>
    <w:rsid w:val="00543304"/>
    <w:rsid w:val="00543EBC"/>
    <w:rsid w:val="0054417C"/>
    <w:rsid w:val="0054435D"/>
    <w:rsid w:val="0054469D"/>
    <w:rsid w:val="00545F78"/>
    <w:rsid w:val="005464B8"/>
    <w:rsid w:val="00547457"/>
    <w:rsid w:val="0055126E"/>
    <w:rsid w:val="0055197A"/>
    <w:rsid w:val="005520EA"/>
    <w:rsid w:val="0055308C"/>
    <w:rsid w:val="005537D1"/>
    <w:rsid w:val="00554632"/>
    <w:rsid w:val="00555B41"/>
    <w:rsid w:val="00560620"/>
    <w:rsid w:val="0056170C"/>
    <w:rsid w:val="00561BEE"/>
    <w:rsid w:val="005625DF"/>
    <w:rsid w:val="005630E1"/>
    <w:rsid w:val="00563B63"/>
    <w:rsid w:val="00563F77"/>
    <w:rsid w:val="00564846"/>
    <w:rsid w:val="00564BD9"/>
    <w:rsid w:val="00565806"/>
    <w:rsid w:val="0056705A"/>
    <w:rsid w:val="00567261"/>
    <w:rsid w:val="00570F08"/>
    <w:rsid w:val="0057231B"/>
    <w:rsid w:val="005737A0"/>
    <w:rsid w:val="005740FE"/>
    <w:rsid w:val="005747C9"/>
    <w:rsid w:val="0057523C"/>
    <w:rsid w:val="00575FCC"/>
    <w:rsid w:val="00577B64"/>
    <w:rsid w:val="00577B65"/>
    <w:rsid w:val="00577BB6"/>
    <w:rsid w:val="00577F92"/>
    <w:rsid w:val="00580331"/>
    <w:rsid w:val="0058138D"/>
    <w:rsid w:val="00581E78"/>
    <w:rsid w:val="00582307"/>
    <w:rsid w:val="00582BAE"/>
    <w:rsid w:val="00582CD2"/>
    <w:rsid w:val="00582F19"/>
    <w:rsid w:val="00583E75"/>
    <w:rsid w:val="00584178"/>
    <w:rsid w:val="0058481A"/>
    <w:rsid w:val="00584B6C"/>
    <w:rsid w:val="005852EE"/>
    <w:rsid w:val="00585FE7"/>
    <w:rsid w:val="00586118"/>
    <w:rsid w:val="00586AE2"/>
    <w:rsid w:val="0058760D"/>
    <w:rsid w:val="0058783F"/>
    <w:rsid w:val="00591964"/>
    <w:rsid w:val="00594285"/>
    <w:rsid w:val="0059487A"/>
    <w:rsid w:val="0059563E"/>
    <w:rsid w:val="00595975"/>
    <w:rsid w:val="005965E2"/>
    <w:rsid w:val="00596690"/>
    <w:rsid w:val="005968B0"/>
    <w:rsid w:val="00596C71"/>
    <w:rsid w:val="00596F4B"/>
    <w:rsid w:val="00597883"/>
    <w:rsid w:val="005A0FD0"/>
    <w:rsid w:val="005A1604"/>
    <w:rsid w:val="005A22D1"/>
    <w:rsid w:val="005A4185"/>
    <w:rsid w:val="005A443C"/>
    <w:rsid w:val="005A46A4"/>
    <w:rsid w:val="005A47D2"/>
    <w:rsid w:val="005A4A94"/>
    <w:rsid w:val="005A5464"/>
    <w:rsid w:val="005A60FA"/>
    <w:rsid w:val="005A6143"/>
    <w:rsid w:val="005A6805"/>
    <w:rsid w:val="005A7869"/>
    <w:rsid w:val="005B0159"/>
    <w:rsid w:val="005B0890"/>
    <w:rsid w:val="005B092C"/>
    <w:rsid w:val="005B0BC6"/>
    <w:rsid w:val="005B179E"/>
    <w:rsid w:val="005B1AD3"/>
    <w:rsid w:val="005B1D06"/>
    <w:rsid w:val="005B3FBA"/>
    <w:rsid w:val="005B46CB"/>
    <w:rsid w:val="005B5A6B"/>
    <w:rsid w:val="005B5FE7"/>
    <w:rsid w:val="005B6084"/>
    <w:rsid w:val="005B6EBA"/>
    <w:rsid w:val="005B7D60"/>
    <w:rsid w:val="005C08D1"/>
    <w:rsid w:val="005C1385"/>
    <w:rsid w:val="005C1FA7"/>
    <w:rsid w:val="005C22BD"/>
    <w:rsid w:val="005C2984"/>
    <w:rsid w:val="005C2C7C"/>
    <w:rsid w:val="005C3628"/>
    <w:rsid w:val="005C47C9"/>
    <w:rsid w:val="005C49DA"/>
    <w:rsid w:val="005C52EB"/>
    <w:rsid w:val="005C6218"/>
    <w:rsid w:val="005C691A"/>
    <w:rsid w:val="005C7108"/>
    <w:rsid w:val="005D01C5"/>
    <w:rsid w:val="005D07DD"/>
    <w:rsid w:val="005D0F4A"/>
    <w:rsid w:val="005D1304"/>
    <w:rsid w:val="005D1CF7"/>
    <w:rsid w:val="005D29EE"/>
    <w:rsid w:val="005D2B6D"/>
    <w:rsid w:val="005D3057"/>
    <w:rsid w:val="005D3F8C"/>
    <w:rsid w:val="005D5F18"/>
    <w:rsid w:val="005D6B50"/>
    <w:rsid w:val="005D70C7"/>
    <w:rsid w:val="005D76E6"/>
    <w:rsid w:val="005E3121"/>
    <w:rsid w:val="005E3A42"/>
    <w:rsid w:val="005E447E"/>
    <w:rsid w:val="005E592B"/>
    <w:rsid w:val="005E6464"/>
    <w:rsid w:val="005E6570"/>
    <w:rsid w:val="005E7C01"/>
    <w:rsid w:val="005F0DB8"/>
    <w:rsid w:val="005F1159"/>
    <w:rsid w:val="005F1462"/>
    <w:rsid w:val="005F2399"/>
    <w:rsid w:val="005F250E"/>
    <w:rsid w:val="005F2BFC"/>
    <w:rsid w:val="005F332A"/>
    <w:rsid w:val="005F41B3"/>
    <w:rsid w:val="005F4CAE"/>
    <w:rsid w:val="005F6E41"/>
    <w:rsid w:val="005F719E"/>
    <w:rsid w:val="005F739C"/>
    <w:rsid w:val="005F796F"/>
    <w:rsid w:val="005F7A1F"/>
    <w:rsid w:val="005F7C92"/>
    <w:rsid w:val="00600B27"/>
    <w:rsid w:val="00601070"/>
    <w:rsid w:val="00601374"/>
    <w:rsid w:val="0060245D"/>
    <w:rsid w:val="00602936"/>
    <w:rsid w:val="00604DBF"/>
    <w:rsid w:val="00605A81"/>
    <w:rsid w:val="0060645B"/>
    <w:rsid w:val="0060723B"/>
    <w:rsid w:val="006072BB"/>
    <w:rsid w:val="00607799"/>
    <w:rsid w:val="00607840"/>
    <w:rsid w:val="006078F3"/>
    <w:rsid w:val="0061043F"/>
    <w:rsid w:val="00611FC6"/>
    <w:rsid w:val="00612376"/>
    <w:rsid w:val="006127AA"/>
    <w:rsid w:val="00612E8B"/>
    <w:rsid w:val="0061345B"/>
    <w:rsid w:val="00613A75"/>
    <w:rsid w:val="00614D6E"/>
    <w:rsid w:val="006151E0"/>
    <w:rsid w:val="006152F1"/>
    <w:rsid w:val="00615A9C"/>
    <w:rsid w:val="00616003"/>
    <w:rsid w:val="006165FC"/>
    <w:rsid w:val="006166FB"/>
    <w:rsid w:val="0061783B"/>
    <w:rsid w:val="006200B5"/>
    <w:rsid w:val="0062150A"/>
    <w:rsid w:val="0062217B"/>
    <w:rsid w:val="006227EA"/>
    <w:rsid w:val="006236E7"/>
    <w:rsid w:val="006238AA"/>
    <w:rsid w:val="0062420B"/>
    <w:rsid w:val="00625D32"/>
    <w:rsid w:val="00630A9C"/>
    <w:rsid w:val="00630C65"/>
    <w:rsid w:val="0063113F"/>
    <w:rsid w:val="00633387"/>
    <w:rsid w:val="00633D82"/>
    <w:rsid w:val="00634454"/>
    <w:rsid w:val="00635215"/>
    <w:rsid w:val="0063524E"/>
    <w:rsid w:val="00635358"/>
    <w:rsid w:val="00635C9F"/>
    <w:rsid w:val="00636855"/>
    <w:rsid w:val="00636BE8"/>
    <w:rsid w:val="00637457"/>
    <w:rsid w:val="006401F5"/>
    <w:rsid w:val="0064098A"/>
    <w:rsid w:val="00640F86"/>
    <w:rsid w:val="0064227E"/>
    <w:rsid w:val="0064228E"/>
    <w:rsid w:val="00642AB5"/>
    <w:rsid w:val="006439CD"/>
    <w:rsid w:val="00643A2E"/>
    <w:rsid w:val="00643B7B"/>
    <w:rsid w:val="00644E3A"/>
    <w:rsid w:val="006457F3"/>
    <w:rsid w:val="006464F3"/>
    <w:rsid w:val="00646790"/>
    <w:rsid w:val="006471F2"/>
    <w:rsid w:val="006478A7"/>
    <w:rsid w:val="00650E4D"/>
    <w:rsid w:val="00651B66"/>
    <w:rsid w:val="00652026"/>
    <w:rsid w:val="0065303D"/>
    <w:rsid w:val="00653B6B"/>
    <w:rsid w:val="00653EDD"/>
    <w:rsid w:val="00653FD1"/>
    <w:rsid w:val="00654339"/>
    <w:rsid w:val="00655DB3"/>
    <w:rsid w:val="0065724F"/>
    <w:rsid w:val="006577C5"/>
    <w:rsid w:val="00657A01"/>
    <w:rsid w:val="00657CF5"/>
    <w:rsid w:val="00660ECD"/>
    <w:rsid w:val="006618CE"/>
    <w:rsid w:val="0066252B"/>
    <w:rsid w:val="00662699"/>
    <w:rsid w:val="0066511E"/>
    <w:rsid w:val="00665C22"/>
    <w:rsid w:val="00665E71"/>
    <w:rsid w:val="006660E6"/>
    <w:rsid w:val="0066695A"/>
    <w:rsid w:val="00667671"/>
    <w:rsid w:val="00667767"/>
    <w:rsid w:val="006701ED"/>
    <w:rsid w:val="00671B9F"/>
    <w:rsid w:val="00672AB6"/>
    <w:rsid w:val="006752D1"/>
    <w:rsid w:val="006759FC"/>
    <w:rsid w:val="00675CD7"/>
    <w:rsid w:val="006762C7"/>
    <w:rsid w:val="00676E61"/>
    <w:rsid w:val="00682056"/>
    <w:rsid w:val="0068244C"/>
    <w:rsid w:val="00682618"/>
    <w:rsid w:val="006829BA"/>
    <w:rsid w:val="00683082"/>
    <w:rsid w:val="0068311B"/>
    <w:rsid w:val="00683AE6"/>
    <w:rsid w:val="00684C0C"/>
    <w:rsid w:val="00684ED2"/>
    <w:rsid w:val="00684ED3"/>
    <w:rsid w:val="00685DE1"/>
    <w:rsid w:val="00685E25"/>
    <w:rsid w:val="00686EF7"/>
    <w:rsid w:val="00687AE9"/>
    <w:rsid w:val="00690341"/>
    <w:rsid w:val="00690543"/>
    <w:rsid w:val="006908B7"/>
    <w:rsid w:val="00690CB3"/>
    <w:rsid w:val="00690EC2"/>
    <w:rsid w:val="00691310"/>
    <w:rsid w:val="00692121"/>
    <w:rsid w:val="00692A62"/>
    <w:rsid w:val="006941D1"/>
    <w:rsid w:val="00695817"/>
    <w:rsid w:val="00696DCC"/>
    <w:rsid w:val="00697B5B"/>
    <w:rsid w:val="006A04C3"/>
    <w:rsid w:val="006A0DE4"/>
    <w:rsid w:val="006A1F4B"/>
    <w:rsid w:val="006A3A70"/>
    <w:rsid w:val="006A3E82"/>
    <w:rsid w:val="006A4AED"/>
    <w:rsid w:val="006A5366"/>
    <w:rsid w:val="006A57B1"/>
    <w:rsid w:val="006A5DBB"/>
    <w:rsid w:val="006A794D"/>
    <w:rsid w:val="006A796F"/>
    <w:rsid w:val="006A7AC5"/>
    <w:rsid w:val="006B03D7"/>
    <w:rsid w:val="006B1A06"/>
    <w:rsid w:val="006B2E54"/>
    <w:rsid w:val="006B2F6E"/>
    <w:rsid w:val="006B32AA"/>
    <w:rsid w:val="006B3761"/>
    <w:rsid w:val="006B385E"/>
    <w:rsid w:val="006B4580"/>
    <w:rsid w:val="006B5675"/>
    <w:rsid w:val="006B593F"/>
    <w:rsid w:val="006B5E6B"/>
    <w:rsid w:val="006B670D"/>
    <w:rsid w:val="006B7C73"/>
    <w:rsid w:val="006C058A"/>
    <w:rsid w:val="006C1756"/>
    <w:rsid w:val="006C287F"/>
    <w:rsid w:val="006C4436"/>
    <w:rsid w:val="006C50E9"/>
    <w:rsid w:val="006C5B7E"/>
    <w:rsid w:val="006C6AC8"/>
    <w:rsid w:val="006D0C14"/>
    <w:rsid w:val="006D0F7C"/>
    <w:rsid w:val="006D2084"/>
    <w:rsid w:val="006D2981"/>
    <w:rsid w:val="006D2A41"/>
    <w:rsid w:val="006D3D2A"/>
    <w:rsid w:val="006D5210"/>
    <w:rsid w:val="006D5AAC"/>
    <w:rsid w:val="006E0DD6"/>
    <w:rsid w:val="006E15E1"/>
    <w:rsid w:val="006E1848"/>
    <w:rsid w:val="006E19AE"/>
    <w:rsid w:val="006E1CBC"/>
    <w:rsid w:val="006E1CC6"/>
    <w:rsid w:val="006E1E6A"/>
    <w:rsid w:val="006E1EF6"/>
    <w:rsid w:val="006E20E1"/>
    <w:rsid w:val="006E2939"/>
    <w:rsid w:val="006E2A53"/>
    <w:rsid w:val="006E3333"/>
    <w:rsid w:val="006E3991"/>
    <w:rsid w:val="006E41DD"/>
    <w:rsid w:val="006E6ABC"/>
    <w:rsid w:val="006E6BB6"/>
    <w:rsid w:val="006E730A"/>
    <w:rsid w:val="006E7660"/>
    <w:rsid w:val="006F094D"/>
    <w:rsid w:val="006F15E1"/>
    <w:rsid w:val="006F16CC"/>
    <w:rsid w:val="006F255D"/>
    <w:rsid w:val="006F2B68"/>
    <w:rsid w:val="006F2D32"/>
    <w:rsid w:val="006F31D4"/>
    <w:rsid w:val="006F468F"/>
    <w:rsid w:val="006F5015"/>
    <w:rsid w:val="006F6FA2"/>
    <w:rsid w:val="006F78DF"/>
    <w:rsid w:val="0070015F"/>
    <w:rsid w:val="00700A1F"/>
    <w:rsid w:val="00700C1F"/>
    <w:rsid w:val="00701091"/>
    <w:rsid w:val="0070201D"/>
    <w:rsid w:val="00702248"/>
    <w:rsid w:val="007025A7"/>
    <w:rsid w:val="007032BE"/>
    <w:rsid w:val="0070408C"/>
    <w:rsid w:val="00704358"/>
    <w:rsid w:val="00704C7F"/>
    <w:rsid w:val="00706DD6"/>
    <w:rsid w:val="00707018"/>
    <w:rsid w:val="007073CC"/>
    <w:rsid w:val="00710C8D"/>
    <w:rsid w:val="00711238"/>
    <w:rsid w:val="00711965"/>
    <w:rsid w:val="00712417"/>
    <w:rsid w:val="00712968"/>
    <w:rsid w:val="00712B73"/>
    <w:rsid w:val="00712DBA"/>
    <w:rsid w:val="0071342B"/>
    <w:rsid w:val="00713CBC"/>
    <w:rsid w:val="00715BD1"/>
    <w:rsid w:val="00716B82"/>
    <w:rsid w:val="00717216"/>
    <w:rsid w:val="007216DB"/>
    <w:rsid w:val="00721F92"/>
    <w:rsid w:val="007221D7"/>
    <w:rsid w:val="00722489"/>
    <w:rsid w:val="00722775"/>
    <w:rsid w:val="00722D30"/>
    <w:rsid w:val="007236E2"/>
    <w:rsid w:val="00723DBD"/>
    <w:rsid w:val="00724F7C"/>
    <w:rsid w:val="0072540F"/>
    <w:rsid w:val="007258A7"/>
    <w:rsid w:val="0072751C"/>
    <w:rsid w:val="007275CF"/>
    <w:rsid w:val="00727C9D"/>
    <w:rsid w:val="007301ED"/>
    <w:rsid w:val="007309D0"/>
    <w:rsid w:val="0073140C"/>
    <w:rsid w:val="00732722"/>
    <w:rsid w:val="00732842"/>
    <w:rsid w:val="00732C04"/>
    <w:rsid w:val="00732FA5"/>
    <w:rsid w:val="0073338C"/>
    <w:rsid w:val="00733ABA"/>
    <w:rsid w:val="00733CC8"/>
    <w:rsid w:val="00733CD7"/>
    <w:rsid w:val="00733FEE"/>
    <w:rsid w:val="00734046"/>
    <w:rsid w:val="007340B0"/>
    <w:rsid w:val="007344FA"/>
    <w:rsid w:val="00734BDD"/>
    <w:rsid w:val="00735DFC"/>
    <w:rsid w:val="00737444"/>
    <w:rsid w:val="007374B5"/>
    <w:rsid w:val="00737E28"/>
    <w:rsid w:val="00740E3D"/>
    <w:rsid w:val="0074186F"/>
    <w:rsid w:val="00741CC4"/>
    <w:rsid w:val="0074275E"/>
    <w:rsid w:val="00742A78"/>
    <w:rsid w:val="00742E0C"/>
    <w:rsid w:val="00743073"/>
    <w:rsid w:val="00743563"/>
    <w:rsid w:val="00743FEF"/>
    <w:rsid w:val="007443D8"/>
    <w:rsid w:val="007447F3"/>
    <w:rsid w:val="0074488D"/>
    <w:rsid w:val="0074490C"/>
    <w:rsid w:val="00744AA2"/>
    <w:rsid w:val="00744C5F"/>
    <w:rsid w:val="00745248"/>
    <w:rsid w:val="00745682"/>
    <w:rsid w:val="00745981"/>
    <w:rsid w:val="007468B2"/>
    <w:rsid w:val="00746BE1"/>
    <w:rsid w:val="00746CC3"/>
    <w:rsid w:val="00746E53"/>
    <w:rsid w:val="00750909"/>
    <w:rsid w:val="007515C2"/>
    <w:rsid w:val="00752F4C"/>
    <w:rsid w:val="0075339C"/>
    <w:rsid w:val="00753785"/>
    <w:rsid w:val="00753E34"/>
    <w:rsid w:val="0075425F"/>
    <w:rsid w:val="007543BD"/>
    <w:rsid w:val="007547D9"/>
    <w:rsid w:val="00756436"/>
    <w:rsid w:val="00756CBF"/>
    <w:rsid w:val="00756D6B"/>
    <w:rsid w:val="007616BE"/>
    <w:rsid w:val="007620C3"/>
    <w:rsid w:val="00762C45"/>
    <w:rsid w:val="0076414B"/>
    <w:rsid w:val="007642B6"/>
    <w:rsid w:val="0076484B"/>
    <w:rsid w:val="00764E92"/>
    <w:rsid w:val="0076519E"/>
    <w:rsid w:val="007652D2"/>
    <w:rsid w:val="007656AF"/>
    <w:rsid w:val="0076600A"/>
    <w:rsid w:val="00766063"/>
    <w:rsid w:val="007663EC"/>
    <w:rsid w:val="00766B5F"/>
    <w:rsid w:val="00766E8E"/>
    <w:rsid w:val="00767644"/>
    <w:rsid w:val="00770099"/>
    <w:rsid w:val="007700C7"/>
    <w:rsid w:val="00770A34"/>
    <w:rsid w:val="00770DDD"/>
    <w:rsid w:val="00771126"/>
    <w:rsid w:val="00771221"/>
    <w:rsid w:val="0077137B"/>
    <w:rsid w:val="007722D3"/>
    <w:rsid w:val="00772C60"/>
    <w:rsid w:val="00772CE9"/>
    <w:rsid w:val="00773B7F"/>
    <w:rsid w:val="0077508E"/>
    <w:rsid w:val="00775B01"/>
    <w:rsid w:val="00775E33"/>
    <w:rsid w:val="00776214"/>
    <w:rsid w:val="007763FB"/>
    <w:rsid w:val="00777B62"/>
    <w:rsid w:val="0078084F"/>
    <w:rsid w:val="00780FC0"/>
    <w:rsid w:val="0078126B"/>
    <w:rsid w:val="00781B42"/>
    <w:rsid w:val="007829CB"/>
    <w:rsid w:val="00782CA7"/>
    <w:rsid w:val="00782E6A"/>
    <w:rsid w:val="00782E7A"/>
    <w:rsid w:val="007833E2"/>
    <w:rsid w:val="00783A34"/>
    <w:rsid w:val="00783F98"/>
    <w:rsid w:val="0078434C"/>
    <w:rsid w:val="00784E3A"/>
    <w:rsid w:val="00785384"/>
    <w:rsid w:val="00785BF0"/>
    <w:rsid w:val="00785DD2"/>
    <w:rsid w:val="00786433"/>
    <w:rsid w:val="00786756"/>
    <w:rsid w:val="00787877"/>
    <w:rsid w:val="00787DF3"/>
    <w:rsid w:val="007901CC"/>
    <w:rsid w:val="00790222"/>
    <w:rsid w:val="00790A71"/>
    <w:rsid w:val="00790B0F"/>
    <w:rsid w:val="00791C63"/>
    <w:rsid w:val="00792698"/>
    <w:rsid w:val="007939EA"/>
    <w:rsid w:val="00793F87"/>
    <w:rsid w:val="00795E1B"/>
    <w:rsid w:val="00796195"/>
    <w:rsid w:val="00796678"/>
    <w:rsid w:val="00796D1F"/>
    <w:rsid w:val="00796DE4"/>
    <w:rsid w:val="00797591"/>
    <w:rsid w:val="00797C83"/>
    <w:rsid w:val="007A0D09"/>
    <w:rsid w:val="007A0FF9"/>
    <w:rsid w:val="007A1FF0"/>
    <w:rsid w:val="007A2DF9"/>
    <w:rsid w:val="007A3051"/>
    <w:rsid w:val="007A34A5"/>
    <w:rsid w:val="007A3615"/>
    <w:rsid w:val="007A3AAD"/>
    <w:rsid w:val="007A46A4"/>
    <w:rsid w:val="007A4E78"/>
    <w:rsid w:val="007A55D4"/>
    <w:rsid w:val="007A644E"/>
    <w:rsid w:val="007A6921"/>
    <w:rsid w:val="007A6AB4"/>
    <w:rsid w:val="007A6AFE"/>
    <w:rsid w:val="007A6C31"/>
    <w:rsid w:val="007A7244"/>
    <w:rsid w:val="007A7282"/>
    <w:rsid w:val="007A76BF"/>
    <w:rsid w:val="007B0E94"/>
    <w:rsid w:val="007B10CD"/>
    <w:rsid w:val="007B1476"/>
    <w:rsid w:val="007B185F"/>
    <w:rsid w:val="007B259E"/>
    <w:rsid w:val="007B2727"/>
    <w:rsid w:val="007B3B3D"/>
    <w:rsid w:val="007B411B"/>
    <w:rsid w:val="007B4224"/>
    <w:rsid w:val="007B5E63"/>
    <w:rsid w:val="007B6129"/>
    <w:rsid w:val="007B6C12"/>
    <w:rsid w:val="007B6E0C"/>
    <w:rsid w:val="007B6F27"/>
    <w:rsid w:val="007B6FC2"/>
    <w:rsid w:val="007B7BA6"/>
    <w:rsid w:val="007C02C9"/>
    <w:rsid w:val="007C04DC"/>
    <w:rsid w:val="007C06B7"/>
    <w:rsid w:val="007C0E4E"/>
    <w:rsid w:val="007C1677"/>
    <w:rsid w:val="007C1A85"/>
    <w:rsid w:val="007C1B27"/>
    <w:rsid w:val="007C2F99"/>
    <w:rsid w:val="007C358D"/>
    <w:rsid w:val="007C4C35"/>
    <w:rsid w:val="007C4D22"/>
    <w:rsid w:val="007C69BE"/>
    <w:rsid w:val="007C6A7F"/>
    <w:rsid w:val="007C6DE9"/>
    <w:rsid w:val="007C7978"/>
    <w:rsid w:val="007D0ECC"/>
    <w:rsid w:val="007D1C2D"/>
    <w:rsid w:val="007D219F"/>
    <w:rsid w:val="007D2BB9"/>
    <w:rsid w:val="007D2F3D"/>
    <w:rsid w:val="007D3E99"/>
    <w:rsid w:val="007D47BA"/>
    <w:rsid w:val="007D5918"/>
    <w:rsid w:val="007D5FEE"/>
    <w:rsid w:val="007D6457"/>
    <w:rsid w:val="007E0BDA"/>
    <w:rsid w:val="007E0CB6"/>
    <w:rsid w:val="007E24F8"/>
    <w:rsid w:val="007E37AC"/>
    <w:rsid w:val="007E4F5E"/>
    <w:rsid w:val="007E5958"/>
    <w:rsid w:val="007E5ABB"/>
    <w:rsid w:val="007E5E02"/>
    <w:rsid w:val="007E6918"/>
    <w:rsid w:val="007E6E44"/>
    <w:rsid w:val="007E70CF"/>
    <w:rsid w:val="007E7BAA"/>
    <w:rsid w:val="007E7FFC"/>
    <w:rsid w:val="007F0DF0"/>
    <w:rsid w:val="007F12B1"/>
    <w:rsid w:val="007F134A"/>
    <w:rsid w:val="007F13EF"/>
    <w:rsid w:val="007F1F65"/>
    <w:rsid w:val="007F2D54"/>
    <w:rsid w:val="007F2EF6"/>
    <w:rsid w:val="007F2F5A"/>
    <w:rsid w:val="007F3070"/>
    <w:rsid w:val="007F31D3"/>
    <w:rsid w:val="007F3695"/>
    <w:rsid w:val="007F4DA4"/>
    <w:rsid w:val="007F656F"/>
    <w:rsid w:val="007F6AF5"/>
    <w:rsid w:val="007F6C7C"/>
    <w:rsid w:val="00800299"/>
    <w:rsid w:val="0080088A"/>
    <w:rsid w:val="00800BA1"/>
    <w:rsid w:val="008011B5"/>
    <w:rsid w:val="00801990"/>
    <w:rsid w:val="00805373"/>
    <w:rsid w:val="00805763"/>
    <w:rsid w:val="00805789"/>
    <w:rsid w:val="00805CD2"/>
    <w:rsid w:val="00805FA5"/>
    <w:rsid w:val="008060F2"/>
    <w:rsid w:val="008067D3"/>
    <w:rsid w:val="0080748E"/>
    <w:rsid w:val="008078FE"/>
    <w:rsid w:val="00807EAD"/>
    <w:rsid w:val="00810655"/>
    <w:rsid w:val="00810881"/>
    <w:rsid w:val="008111C0"/>
    <w:rsid w:val="008131F6"/>
    <w:rsid w:val="008147F1"/>
    <w:rsid w:val="00816039"/>
    <w:rsid w:val="00816191"/>
    <w:rsid w:val="008166F7"/>
    <w:rsid w:val="008175C2"/>
    <w:rsid w:val="00817A5F"/>
    <w:rsid w:val="00817BEC"/>
    <w:rsid w:val="00820045"/>
    <w:rsid w:val="00820806"/>
    <w:rsid w:val="00821583"/>
    <w:rsid w:val="00821C54"/>
    <w:rsid w:val="008220E3"/>
    <w:rsid w:val="008225FF"/>
    <w:rsid w:val="00822CA0"/>
    <w:rsid w:val="008238B8"/>
    <w:rsid w:val="008243F3"/>
    <w:rsid w:val="0082443F"/>
    <w:rsid w:val="00824496"/>
    <w:rsid w:val="008260D8"/>
    <w:rsid w:val="00826BE3"/>
    <w:rsid w:val="0082797D"/>
    <w:rsid w:val="0083060E"/>
    <w:rsid w:val="00830F96"/>
    <w:rsid w:val="008314E8"/>
    <w:rsid w:val="00831821"/>
    <w:rsid w:val="0083194C"/>
    <w:rsid w:val="008321CF"/>
    <w:rsid w:val="00832412"/>
    <w:rsid w:val="00832835"/>
    <w:rsid w:val="00833258"/>
    <w:rsid w:val="00833811"/>
    <w:rsid w:val="00833CEB"/>
    <w:rsid w:val="00833F58"/>
    <w:rsid w:val="00835673"/>
    <w:rsid w:val="00835C55"/>
    <w:rsid w:val="00835DAA"/>
    <w:rsid w:val="00836183"/>
    <w:rsid w:val="00837C89"/>
    <w:rsid w:val="00837DAC"/>
    <w:rsid w:val="0084069C"/>
    <w:rsid w:val="00840A54"/>
    <w:rsid w:val="00840D50"/>
    <w:rsid w:val="0084104A"/>
    <w:rsid w:val="008458FA"/>
    <w:rsid w:val="008479A9"/>
    <w:rsid w:val="00847F28"/>
    <w:rsid w:val="00850385"/>
    <w:rsid w:val="008536C9"/>
    <w:rsid w:val="00855194"/>
    <w:rsid w:val="00856199"/>
    <w:rsid w:val="00856E8E"/>
    <w:rsid w:val="00857428"/>
    <w:rsid w:val="00857E0D"/>
    <w:rsid w:val="008602CA"/>
    <w:rsid w:val="00860AEB"/>
    <w:rsid w:val="00860F05"/>
    <w:rsid w:val="008611A9"/>
    <w:rsid w:val="00861577"/>
    <w:rsid w:val="00861831"/>
    <w:rsid w:val="00861C9C"/>
    <w:rsid w:val="008622EF"/>
    <w:rsid w:val="008623CF"/>
    <w:rsid w:val="00862F4F"/>
    <w:rsid w:val="008659AF"/>
    <w:rsid w:val="00866310"/>
    <w:rsid w:val="00866451"/>
    <w:rsid w:val="00871485"/>
    <w:rsid w:val="00872C10"/>
    <w:rsid w:val="00873800"/>
    <w:rsid w:val="00873E8D"/>
    <w:rsid w:val="008742BD"/>
    <w:rsid w:val="00876092"/>
    <w:rsid w:val="0087636B"/>
    <w:rsid w:val="0087727F"/>
    <w:rsid w:val="0088040E"/>
    <w:rsid w:val="00880DBE"/>
    <w:rsid w:val="00881A93"/>
    <w:rsid w:val="00882CE3"/>
    <w:rsid w:val="00883987"/>
    <w:rsid w:val="00885CC5"/>
    <w:rsid w:val="00885D11"/>
    <w:rsid w:val="008862A0"/>
    <w:rsid w:val="008864FB"/>
    <w:rsid w:val="0088696A"/>
    <w:rsid w:val="00886DAD"/>
    <w:rsid w:val="00886EEB"/>
    <w:rsid w:val="008872D5"/>
    <w:rsid w:val="008913F0"/>
    <w:rsid w:val="00891C1D"/>
    <w:rsid w:val="00891CD0"/>
    <w:rsid w:val="00891CEF"/>
    <w:rsid w:val="008924A8"/>
    <w:rsid w:val="00893EE6"/>
    <w:rsid w:val="008940E9"/>
    <w:rsid w:val="008944D1"/>
    <w:rsid w:val="00894C32"/>
    <w:rsid w:val="00895F78"/>
    <w:rsid w:val="00896050"/>
    <w:rsid w:val="0089684E"/>
    <w:rsid w:val="00896B06"/>
    <w:rsid w:val="008A0393"/>
    <w:rsid w:val="008A2BE5"/>
    <w:rsid w:val="008A3534"/>
    <w:rsid w:val="008A474F"/>
    <w:rsid w:val="008A517A"/>
    <w:rsid w:val="008A5615"/>
    <w:rsid w:val="008A619E"/>
    <w:rsid w:val="008A6847"/>
    <w:rsid w:val="008B0185"/>
    <w:rsid w:val="008B03CA"/>
    <w:rsid w:val="008B0C08"/>
    <w:rsid w:val="008B124E"/>
    <w:rsid w:val="008B252E"/>
    <w:rsid w:val="008B2C95"/>
    <w:rsid w:val="008B30D5"/>
    <w:rsid w:val="008B3231"/>
    <w:rsid w:val="008B41EE"/>
    <w:rsid w:val="008B4E1F"/>
    <w:rsid w:val="008B4F32"/>
    <w:rsid w:val="008B515A"/>
    <w:rsid w:val="008B5CD9"/>
    <w:rsid w:val="008B5D90"/>
    <w:rsid w:val="008B727C"/>
    <w:rsid w:val="008B7607"/>
    <w:rsid w:val="008B7C40"/>
    <w:rsid w:val="008B7EE4"/>
    <w:rsid w:val="008C076B"/>
    <w:rsid w:val="008C07D1"/>
    <w:rsid w:val="008C1BB8"/>
    <w:rsid w:val="008C1E2E"/>
    <w:rsid w:val="008C1F89"/>
    <w:rsid w:val="008C3A14"/>
    <w:rsid w:val="008C528B"/>
    <w:rsid w:val="008C550C"/>
    <w:rsid w:val="008C553F"/>
    <w:rsid w:val="008C5CF2"/>
    <w:rsid w:val="008C5EA9"/>
    <w:rsid w:val="008C66CD"/>
    <w:rsid w:val="008C702A"/>
    <w:rsid w:val="008D01AF"/>
    <w:rsid w:val="008D09D2"/>
    <w:rsid w:val="008D1C7B"/>
    <w:rsid w:val="008D43B9"/>
    <w:rsid w:val="008D47E4"/>
    <w:rsid w:val="008D4895"/>
    <w:rsid w:val="008D55F7"/>
    <w:rsid w:val="008D585A"/>
    <w:rsid w:val="008D6E46"/>
    <w:rsid w:val="008D6F66"/>
    <w:rsid w:val="008D7658"/>
    <w:rsid w:val="008D7A52"/>
    <w:rsid w:val="008E02A1"/>
    <w:rsid w:val="008E073E"/>
    <w:rsid w:val="008E17DF"/>
    <w:rsid w:val="008E1851"/>
    <w:rsid w:val="008E31C0"/>
    <w:rsid w:val="008E40E2"/>
    <w:rsid w:val="008E6356"/>
    <w:rsid w:val="008E63D9"/>
    <w:rsid w:val="008E7310"/>
    <w:rsid w:val="008E7A03"/>
    <w:rsid w:val="008F02C8"/>
    <w:rsid w:val="008F0DDC"/>
    <w:rsid w:val="008F130B"/>
    <w:rsid w:val="008F287D"/>
    <w:rsid w:val="008F3CE8"/>
    <w:rsid w:val="008F4414"/>
    <w:rsid w:val="008F44C3"/>
    <w:rsid w:val="008F4742"/>
    <w:rsid w:val="008F5D16"/>
    <w:rsid w:val="008F5DC0"/>
    <w:rsid w:val="008F697B"/>
    <w:rsid w:val="008F6F42"/>
    <w:rsid w:val="008F6FD4"/>
    <w:rsid w:val="008F7142"/>
    <w:rsid w:val="008F7D69"/>
    <w:rsid w:val="00900011"/>
    <w:rsid w:val="00901833"/>
    <w:rsid w:val="00901BE8"/>
    <w:rsid w:val="00903777"/>
    <w:rsid w:val="00903B95"/>
    <w:rsid w:val="00903F4D"/>
    <w:rsid w:val="00904AE9"/>
    <w:rsid w:val="00905738"/>
    <w:rsid w:val="00905AC7"/>
    <w:rsid w:val="009061E7"/>
    <w:rsid w:val="00907729"/>
    <w:rsid w:val="00907F15"/>
    <w:rsid w:val="00911AEF"/>
    <w:rsid w:val="00911D2B"/>
    <w:rsid w:val="00912251"/>
    <w:rsid w:val="00912C99"/>
    <w:rsid w:val="00913354"/>
    <w:rsid w:val="009139B3"/>
    <w:rsid w:val="009139BC"/>
    <w:rsid w:val="009139F9"/>
    <w:rsid w:val="00913B93"/>
    <w:rsid w:val="00914E42"/>
    <w:rsid w:val="0091574E"/>
    <w:rsid w:val="009163D4"/>
    <w:rsid w:val="00916A09"/>
    <w:rsid w:val="00917684"/>
    <w:rsid w:val="009178F0"/>
    <w:rsid w:val="00917CE3"/>
    <w:rsid w:val="0092004D"/>
    <w:rsid w:val="0092018E"/>
    <w:rsid w:val="00921C52"/>
    <w:rsid w:val="00921F97"/>
    <w:rsid w:val="00922458"/>
    <w:rsid w:val="00922C63"/>
    <w:rsid w:val="00923564"/>
    <w:rsid w:val="009238E6"/>
    <w:rsid w:val="00925613"/>
    <w:rsid w:val="0092572E"/>
    <w:rsid w:val="00926A24"/>
    <w:rsid w:val="00926BE3"/>
    <w:rsid w:val="00927077"/>
    <w:rsid w:val="009274D5"/>
    <w:rsid w:val="0092780E"/>
    <w:rsid w:val="0093100F"/>
    <w:rsid w:val="00932F0C"/>
    <w:rsid w:val="00933B3F"/>
    <w:rsid w:val="009340C8"/>
    <w:rsid w:val="009352D0"/>
    <w:rsid w:val="009355BE"/>
    <w:rsid w:val="0093573B"/>
    <w:rsid w:val="00935F68"/>
    <w:rsid w:val="009360D8"/>
    <w:rsid w:val="009367AB"/>
    <w:rsid w:val="00936873"/>
    <w:rsid w:val="00937F04"/>
    <w:rsid w:val="009404F7"/>
    <w:rsid w:val="009406E7"/>
    <w:rsid w:val="0094107C"/>
    <w:rsid w:val="009410B5"/>
    <w:rsid w:val="0094170E"/>
    <w:rsid w:val="0094198F"/>
    <w:rsid w:val="0094261F"/>
    <w:rsid w:val="009429B7"/>
    <w:rsid w:val="009431CB"/>
    <w:rsid w:val="0094344D"/>
    <w:rsid w:val="00944EB6"/>
    <w:rsid w:val="00945895"/>
    <w:rsid w:val="00950278"/>
    <w:rsid w:val="009506D5"/>
    <w:rsid w:val="00951184"/>
    <w:rsid w:val="00952160"/>
    <w:rsid w:val="00953A07"/>
    <w:rsid w:val="00954568"/>
    <w:rsid w:val="009546F8"/>
    <w:rsid w:val="00954BA4"/>
    <w:rsid w:val="0095666B"/>
    <w:rsid w:val="009579B2"/>
    <w:rsid w:val="00957B11"/>
    <w:rsid w:val="009604CA"/>
    <w:rsid w:val="0096093E"/>
    <w:rsid w:val="009628E1"/>
    <w:rsid w:val="00962F11"/>
    <w:rsid w:val="00963597"/>
    <w:rsid w:val="00963A1E"/>
    <w:rsid w:val="00963DDC"/>
    <w:rsid w:val="00964A22"/>
    <w:rsid w:val="00964C89"/>
    <w:rsid w:val="009653E0"/>
    <w:rsid w:val="00965473"/>
    <w:rsid w:val="00965532"/>
    <w:rsid w:val="00965735"/>
    <w:rsid w:val="00965D51"/>
    <w:rsid w:val="009662B0"/>
    <w:rsid w:val="00966483"/>
    <w:rsid w:val="009667E4"/>
    <w:rsid w:val="0096769E"/>
    <w:rsid w:val="00970945"/>
    <w:rsid w:val="00971638"/>
    <w:rsid w:val="009721E2"/>
    <w:rsid w:val="009754E3"/>
    <w:rsid w:val="009760BE"/>
    <w:rsid w:val="00976C3E"/>
    <w:rsid w:val="00976FE2"/>
    <w:rsid w:val="00980713"/>
    <w:rsid w:val="0098212C"/>
    <w:rsid w:val="00982B6E"/>
    <w:rsid w:val="00984966"/>
    <w:rsid w:val="009857B4"/>
    <w:rsid w:val="00986C52"/>
    <w:rsid w:val="00987063"/>
    <w:rsid w:val="00987104"/>
    <w:rsid w:val="00987150"/>
    <w:rsid w:val="00987226"/>
    <w:rsid w:val="00987241"/>
    <w:rsid w:val="009904B3"/>
    <w:rsid w:val="00990DF8"/>
    <w:rsid w:val="00991EC0"/>
    <w:rsid w:val="00991EFD"/>
    <w:rsid w:val="0099430C"/>
    <w:rsid w:val="00994FCC"/>
    <w:rsid w:val="0099597E"/>
    <w:rsid w:val="0099641A"/>
    <w:rsid w:val="009A154A"/>
    <w:rsid w:val="009A26FE"/>
    <w:rsid w:val="009A2B3E"/>
    <w:rsid w:val="009A2E50"/>
    <w:rsid w:val="009A359D"/>
    <w:rsid w:val="009A3730"/>
    <w:rsid w:val="009A3781"/>
    <w:rsid w:val="009A3BCA"/>
    <w:rsid w:val="009A408D"/>
    <w:rsid w:val="009A4604"/>
    <w:rsid w:val="009A47D4"/>
    <w:rsid w:val="009A5420"/>
    <w:rsid w:val="009A543F"/>
    <w:rsid w:val="009A607E"/>
    <w:rsid w:val="009A71DD"/>
    <w:rsid w:val="009B069D"/>
    <w:rsid w:val="009B09BE"/>
    <w:rsid w:val="009B0BD6"/>
    <w:rsid w:val="009B2A85"/>
    <w:rsid w:val="009B2B3F"/>
    <w:rsid w:val="009B2EFB"/>
    <w:rsid w:val="009B45C3"/>
    <w:rsid w:val="009B547B"/>
    <w:rsid w:val="009B5D96"/>
    <w:rsid w:val="009B60D8"/>
    <w:rsid w:val="009B61A2"/>
    <w:rsid w:val="009B64B8"/>
    <w:rsid w:val="009C0861"/>
    <w:rsid w:val="009C0CA7"/>
    <w:rsid w:val="009C1C09"/>
    <w:rsid w:val="009C215B"/>
    <w:rsid w:val="009C284F"/>
    <w:rsid w:val="009C2A72"/>
    <w:rsid w:val="009C3752"/>
    <w:rsid w:val="009C3FAC"/>
    <w:rsid w:val="009C4BBD"/>
    <w:rsid w:val="009C57A0"/>
    <w:rsid w:val="009C58FB"/>
    <w:rsid w:val="009C5A5F"/>
    <w:rsid w:val="009D0605"/>
    <w:rsid w:val="009D0ED7"/>
    <w:rsid w:val="009D3EF2"/>
    <w:rsid w:val="009D4102"/>
    <w:rsid w:val="009D53B6"/>
    <w:rsid w:val="009D5CAA"/>
    <w:rsid w:val="009D6A77"/>
    <w:rsid w:val="009D7312"/>
    <w:rsid w:val="009D75CB"/>
    <w:rsid w:val="009E02CE"/>
    <w:rsid w:val="009E1148"/>
    <w:rsid w:val="009E227A"/>
    <w:rsid w:val="009E31E6"/>
    <w:rsid w:val="009E35AF"/>
    <w:rsid w:val="009E3789"/>
    <w:rsid w:val="009E434D"/>
    <w:rsid w:val="009E4976"/>
    <w:rsid w:val="009E562F"/>
    <w:rsid w:val="009E6EE1"/>
    <w:rsid w:val="009F0FB6"/>
    <w:rsid w:val="009F24FD"/>
    <w:rsid w:val="009F2929"/>
    <w:rsid w:val="009F2C30"/>
    <w:rsid w:val="009F327F"/>
    <w:rsid w:val="009F36A8"/>
    <w:rsid w:val="009F47C6"/>
    <w:rsid w:val="009F4A14"/>
    <w:rsid w:val="009F4B64"/>
    <w:rsid w:val="009F51D2"/>
    <w:rsid w:val="009F53B2"/>
    <w:rsid w:val="009F59D3"/>
    <w:rsid w:val="009F5CCB"/>
    <w:rsid w:val="009F6275"/>
    <w:rsid w:val="009F72CF"/>
    <w:rsid w:val="009F7684"/>
    <w:rsid w:val="00A01150"/>
    <w:rsid w:val="00A013D6"/>
    <w:rsid w:val="00A02F80"/>
    <w:rsid w:val="00A0385F"/>
    <w:rsid w:val="00A03E19"/>
    <w:rsid w:val="00A043E7"/>
    <w:rsid w:val="00A05105"/>
    <w:rsid w:val="00A0647C"/>
    <w:rsid w:val="00A069E8"/>
    <w:rsid w:val="00A1079E"/>
    <w:rsid w:val="00A11F6C"/>
    <w:rsid w:val="00A12129"/>
    <w:rsid w:val="00A12CCD"/>
    <w:rsid w:val="00A14250"/>
    <w:rsid w:val="00A145CF"/>
    <w:rsid w:val="00A14896"/>
    <w:rsid w:val="00A1572B"/>
    <w:rsid w:val="00A15B0E"/>
    <w:rsid w:val="00A15F5E"/>
    <w:rsid w:val="00A16349"/>
    <w:rsid w:val="00A17D22"/>
    <w:rsid w:val="00A20A6E"/>
    <w:rsid w:val="00A20C62"/>
    <w:rsid w:val="00A21AB1"/>
    <w:rsid w:val="00A233FA"/>
    <w:rsid w:val="00A23D1F"/>
    <w:rsid w:val="00A24207"/>
    <w:rsid w:val="00A250FF"/>
    <w:rsid w:val="00A26111"/>
    <w:rsid w:val="00A26399"/>
    <w:rsid w:val="00A26A7B"/>
    <w:rsid w:val="00A26E4B"/>
    <w:rsid w:val="00A27E5F"/>
    <w:rsid w:val="00A32455"/>
    <w:rsid w:val="00A32620"/>
    <w:rsid w:val="00A329F4"/>
    <w:rsid w:val="00A34EA7"/>
    <w:rsid w:val="00A34ED7"/>
    <w:rsid w:val="00A34FEB"/>
    <w:rsid w:val="00A36089"/>
    <w:rsid w:val="00A3620D"/>
    <w:rsid w:val="00A3659D"/>
    <w:rsid w:val="00A36C30"/>
    <w:rsid w:val="00A40F2B"/>
    <w:rsid w:val="00A41321"/>
    <w:rsid w:val="00A41746"/>
    <w:rsid w:val="00A418D9"/>
    <w:rsid w:val="00A41DCB"/>
    <w:rsid w:val="00A426A9"/>
    <w:rsid w:val="00A4297F"/>
    <w:rsid w:val="00A4392D"/>
    <w:rsid w:val="00A443EB"/>
    <w:rsid w:val="00A45319"/>
    <w:rsid w:val="00A45478"/>
    <w:rsid w:val="00A461C4"/>
    <w:rsid w:val="00A4731A"/>
    <w:rsid w:val="00A51DEA"/>
    <w:rsid w:val="00A51E6E"/>
    <w:rsid w:val="00A51ED8"/>
    <w:rsid w:val="00A52433"/>
    <w:rsid w:val="00A52A91"/>
    <w:rsid w:val="00A54BA8"/>
    <w:rsid w:val="00A552AA"/>
    <w:rsid w:val="00A5733A"/>
    <w:rsid w:val="00A57A36"/>
    <w:rsid w:val="00A614C5"/>
    <w:rsid w:val="00A615F3"/>
    <w:rsid w:val="00A61E43"/>
    <w:rsid w:val="00A61F1F"/>
    <w:rsid w:val="00A631FB"/>
    <w:rsid w:val="00A63359"/>
    <w:rsid w:val="00A64F5F"/>
    <w:rsid w:val="00A6581E"/>
    <w:rsid w:val="00A65DF4"/>
    <w:rsid w:val="00A6700F"/>
    <w:rsid w:val="00A6765E"/>
    <w:rsid w:val="00A678DB"/>
    <w:rsid w:val="00A67B46"/>
    <w:rsid w:val="00A70031"/>
    <w:rsid w:val="00A7031C"/>
    <w:rsid w:val="00A707A5"/>
    <w:rsid w:val="00A707D5"/>
    <w:rsid w:val="00A7193F"/>
    <w:rsid w:val="00A72451"/>
    <w:rsid w:val="00A72F0D"/>
    <w:rsid w:val="00A72F71"/>
    <w:rsid w:val="00A733E6"/>
    <w:rsid w:val="00A734ED"/>
    <w:rsid w:val="00A74EB6"/>
    <w:rsid w:val="00A77C19"/>
    <w:rsid w:val="00A77EEA"/>
    <w:rsid w:val="00A8008E"/>
    <w:rsid w:val="00A80580"/>
    <w:rsid w:val="00A8101B"/>
    <w:rsid w:val="00A8151A"/>
    <w:rsid w:val="00A825D8"/>
    <w:rsid w:val="00A830A4"/>
    <w:rsid w:val="00A83E78"/>
    <w:rsid w:val="00A83FC5"/>
    <w:rsid w:val="00A849DA"/>
    <w:rsid w:val="00A84A22"/>
    <w:rsid w:val="00A859B7"/>
    <w:rsid w:val="00A85A57"/>
    <w:rsid w:val="00A85AC9"/>
    <w:rsid w:val="00A86301"/>
    <w:rsid w:val="00A86D77"/>
    <w:rsid w:val="00A87C70"/>
    <w:rsid w:val="00A902C1"/>
    <w:rsid w:val="00A9039F"/>
    <w:rsid w:val="00A92191"/>
    <w:rsid w:val="00A929CC"/>
    <w:rsid w:val="00A9348D"/>
    <w:rsid w:val="00A93491"/>
    <w:rsid w:val="00A93C5F"/>
    <w:rsid w:val="00A953E3"/>
    <w:rsid w:val="00A9547F"/>
    <w:rsid w:val="00A97FD1"/>
    <w:rsid w:val="00AA0684"/>
    <w:rsid w:val="00AA06D4"/>
    <w:rsid w:val="00AA11C1"/>
    <w:rsid w:val="00AA208A"/>
    <w:rsid w:val="00AA2536"/>
    <w:rsid w:val="00AA316E"/>
    <w:rsid w:val="00AA31AA"/>
    <w:rsid w:val="00AA52DC"/>
    <w:rsid w:val="00AA5588"/>
    <w:rsid w:val="00AA5C37"/>
    <w:rsid w:val="00AA63DC"/>
    <w:rsid w:val="00AA776E"/>
    <w:rsid w:val="00AA7C4C"/>
    <w:rsid w:val="00AB01EE"/>
    <w:rsid w:val="00AB0657"/>
    <w:rsid w:val="00AB17EA"/>
    <w:rsid w:val="00AB37BE"/>
    <w:rsid w:val="00AB3A8B"/>
    <w:rsid w:val="00AB3C77"/>
    <w:rsid w:val="00AB3D9C"/>
    <w:rsid w:val="00AB48D7"/>
    <w:rsid w:val="00AB4EC3"/>
    <w:rsid w:val="00AB5DC3"/>
    <w:rsid w:val="00AB6096"/>
    <w:rsid w:val="00AB6795"/>
    <w:rsid w:val="00AB6D3B"/>
    <w:rsid w:val="00AB7AE4"/>
    <w:rsid w:val="00AC1422"/>
    <w:rsid w:val="00AC169B"/>
    <w:rsid w:val="00AC2060"/>
    <w:rsid w:val="00AC2862"/>
    <w:rsid w:val="00AC28AB"/>
    <w:rsid w:val="00AC3E1F"/>
    <w:rsid w:val="00AC44EC"/>
    <w:rsid w:val="00AC5053"/>
    <w:rsid w:val="00AC562E"/>
    <w:rsid w:val="00AC56B0"/>
    <w:rsid w:val="00AC6CD2"/>
    <w:rsid w:val="00AC6D28"/>
    <w:rsid w:val="00AC79DC"/>
    <w:rsid w:val="00AC7ADC"/>
    <w:rsid w:val="00AD162C"/>
    <w:rsid w:val="00AD20D6"/>
    <w:rsid w:val="00AD2DA7"/>
    <w:rsid w:val="00AD2DDC"/>
    <w:rsid w:val="00AD36E8"/>
    <w:rsid w:val="00AD6A77"/>
    <w:rsid w:val="00AD6BD0"/>
    <w:rsid w:val="00AE0BFE"/>
    <w:rsid w:val="00AE10A3"/>
    <w:rsid w:val="00AE283E"/>
    <w:rsid w:val="00AE2AE4"/>
    <w:rsid w:val="00AE302E"/>
    <w:rsid w:val="00AE30B2"/>
    <w:rsid w:val="00AE3A68"/>
    <w:rsid w:val="00AE44B3"/>
    <w:rsid w:val="00AE4AD3"/>
    <w:rsid w:val="00AE5018"/>
    <w:rsid w:val="00AE53CB"/>
    <w:rsid w:val="00AE5A2D"/>
    <w:rsid w:val="00AE5D7B"/>
    <w:rsid w:val="00AE68F2"/>
    <w:rsid w:val="00AE7357"/>
    <w:rsid w:val="00AE756C"/>
    <w:rsid w:val="00AE7E41"/>
    <w:rsid w:val="00AF108D"/>
    <w:rsid w:val="00AF1909"/>
    <w:rsid w:val="00AF2000"/>
    <w:rsid w:val="00AF38AD"/>
    <w:rsid w:val="00AF3CD7"/>
    <w:rsid w:val="00AF4397"/>
    <w:rsid w:val="00AF4971"/>
    <w:rsid w:val="00AF6251"/>
    <w:rsid w:val="00B006BE"/>
    <w:rsid w:val="00B0077A"/>
    <w:rsid w:val="00B017F8"/>
    <w:rsid w:val="00B02194"/>
    <w:rsid w:val="00B02265"/>
    <w:rsid w:val="00B02967"/>
    <w:rsid w:val="00B03247"/>
    <w:rsid w:val="00B037A8"/>
    <w:rsid w:val="00B049CE"/>
    <w:rsid w:val="00B04B76"/>
    <w:rsid w:val="00B04ECD"/>
    <w:rsid w:val="00B05835"/>
    <w:rsid w:val="00B07348"/>
    <w:rsid w:val="00B0736D"/>
    <w:rsid w:val="00B1093C"/>
    <w:rsid w:val="00B111A7"/>
    <w:rsid w:val="00B11B0E"/>
    <w:rsid w:val="00B12D11"/>
    <w:rsid w:val="00B12F1E"/>
    <w:rsid w:val="00B13335"/>
    <w:rsid w:val="00B143A4"/>
    <w:rsid w:val="00B144C9"/>
    <w:rsid w:val="00B14EA0"/>
    <w:rsid w:val="00B16015"/>
    <w:rsid w:val="00B17C3B"/>
    <w:rsid w:val="00B17E6B"/>
    <w:rsid w:val="00B20AFB"/>
    <w:rsid w:val="00B20E76"/>
    <w:rsid w:val="00B21AA0"/>
    <w:rsid w:val="00B22481"/>
    <w:rsid w:val="00B226EF"/>
    <w:rsid w:val="00B22D25"/>
    <w:rsid w:val="00B23351"/>
    <w:rsid w:val="00B23719"/>
    <w:rsid w:val="00B24447"/>
    <w:rsid w:val="00B247B0"/>
    <w:rsid w:val="00B25763"/>
    <w:rsid w:val="00B30079"/>
    <w:rsid w:val="00B305CA"/>
    <w:rsid w:val="00B31AED"/>
    <w:rsid w:val="00B33300"/>
    <w:rsid w:val="00B3352B"/>
    <w:rsid w:val="00B35509"/>
    <w:rsid w:val="00B3588D"/>
    <w:rsid w:val="00B35B63"/>
    <w:rsid w:val="00B35C8C"/>
    <w:rsid w:val="00B35FC5"/>
    <w:rsid w:val="00B368E9"/>
    <w:rsid w:val="00B37504"/>
    <w:rsid w:val="00B40265"/>
    <w:rsid w:val="00B4097E"/>
    <w:rsid w:val="00B40A7D"/>
    <w:rsid w:val="00B41551"/>
    <w:rsid w:val="00B415D4"/>
    <w:rsid w:val="00B415D9"/>
    <w:rsid w:val="00B42C9F"/>
    <w:rsid w:val="00B43060"/>
    <w:rsid w:val="00B435DE"/>
    <w:rsid w:val="00B43813"/>
    <w:rsid w:val="00B43D99"/>
    <w:rsid w:val="00B44017"/>
    <w:rsid w:val="00B44376"/>
    <w:rsid w:val="00B44FB8"/>
    <w:rsid w:val="00B45D23"/>
    <w:rsid w:val="00B47DA3"/>
    <w:rsid w:val="00B50851"/>
    <w:rsid w:val="00B50FA9"/>
    <w:rsid w:val="00B510BC"/>
    <w:rsid w:val="00B51BFF"/>
    <w:rsid w:val="00B53706"/>
    <w:rsid w:val="00B54320"/>
    <w:rsid w:val="00B54620"/>
    <w:rsid w:val="00B54E3A"/>
    <w:rsid w:val="00B55586"/>
    <w:rsid w:val="00B5589E"/>
    <w:rsid w:val="00B56E32"/>
    <w:rsid w:val="00B60705"/>
    <w:rsid w:val="00B60F47"/>
    <w:rsid w:val="00B61AD0"/>
    <w:rsid w:val="00B66F85"/>
    <w:rsid w:val="00B73515"/>
    <w:rsid w:val="00B7399E"/>
    <w:rsid w:val="00B73CD1"/>
    <w:rsid w:val="00B73F2A"/>
    <w:rsid w:val="00B75027"/>
    <w:rsid w:val="00B76FB9"/>
    <w:rsid w:val="00B77804"/>
    <w:rsid w:val="00B80C1D"/>
    <w:rsid w:val="00B81227"/>
    <w:rsid w:val="00B8163F"/>
    <w:rsid w:val="00B8376B"/>
    <w:rsid w:val="00B83881"/>
    <w:rsid w:val="00B84488"/>
    <w:rsid w:val="00B87317"/>
    <w:rsid w:val="00B90DA2"/>
    <w:rsid w:val="00B90E42"/>
    <w:rsid w:val="00B913D1"/>
    <w:rsid w:val="00B91D2A"/>
    <w:rsid w:val="00B92D3A"/>
    <w:rsid w:val="00B934B9"/>
    <w:rsid w:val="00B93A35"/>
    <w:rsid w:val="00B93EF4"/>
    <w:rsid w:val="00B958C3"/>
    <w:rsid w:val="00B95937"/>
    <w:rsid w:val="00B9643C"/>
    <w:rsid w:val="00B97807"/>
    <w:rsid w:val="00B9783B"/>
    <w:rsid w:val="00B97F1F"/>
    <w:rsid w:val="00BA1603"/>
    <w:rsid w:val="00BA2676"/>
    <w:rsid w:val="00BA2963"/>
    <w:rsid w:val="00BA34E6"/>
    <w:rsid w:val="00BA3960"/>
    <w:rsid w:val="00BA55E6"/>
    <w:rsid w:val="00BA5FDB"/>
    <w:rsid w:val="00BA675B"/>
    <w:rsid w:val="00BA6972"/>
    <w:rsid w:val="00BA6A77"/>
    <w:rsid w:val="00BA7BE2"/>
    <w:rsid w:val="00BA7ED3"/>
    <w:rsid w:val="00BB0100"/>
    <w:rsid w:val="00BB01D5"/>
    <w:rsid w:val="00BB0E25"/>
    <w:rsid w:val="00BB18B3"/>
    <w:rsid w:val="00BB286F"/>
    <w:rsid w:val="00BB28DA"/>
    <w:rsid w:val="00BB2C40"/>
    <w:rsid w:val="00BB2EB8"/>
    <w:rsid w:val="00BB3375"/>
    <w:rsid w:val="00BB37C0"/>
    <w:rsid w:val="00BB3C28"/>
    <w:rsid w:val="00BB4022"/>
    <w:rsid w:val="00BB408C"/>
    <w:rsid w:val="00BB48D4"/>
    <w:rsid w:val="00BB4BA8"/>
    <w:rsid w:val="00BB58AD"/>
    <w:rsid w:val="00BB761D"/>
    <w:rsid w:val="00BB7639"/>
    <w:rsid w:val="00BC048C"/>
    <w:rsid w:val="00BC0B22"/>
    <w:rsid w:val="00BC1786"/>
    <w:rsid w:val="00BC1E83"/>
    <w:rsid w:val="00BC2C0A"/>
    <w:rsid w:val="00BC2D9C"/>
    <w:rsid w:val="00BC358A"/>
    <w:rsid w:val="00BC36E7"/>
    <w:rsid w:val="00BC4AA9"/>
    <w:rsid w:val="00BC4B19"/>
    <w:rsid w:val="00BC4D16"/>
    <w:rsid w:val="00BC4EAA"/>
    <w:rsid w:val="00BC5DFD"/>
    <w:rsid w:val="00BC5E87"/>
    <w:rsid w:val="00BC5F7E"/>
    <w:rsid w:val="00BC6B66"/>
    <w:rsid w:val="00BC79C6"/>
    <w:rsid w:val="00BC7B5A"/>
    <w:rsid w:val="00BD0556"/>
    <w:rsid w:val="00BD05BA"/>
    <w:rsid w:val="00BD06DE"/>
    <w:rsid w:val="00BD07F9"/>
    <w:rsid w:val="00BD0A5F"/>
    <w:rsid w:val="00BD2587"/>
    <w:rsid w:val="00BD266B"/>
    <w:rsid w:val="00BD2992"/>
    <w:rsid w:val="00BD35A4"/>
    <w:rsid w:val="00BD4A11"/>
    <w:rsid w:val="00BD4BBE"/>
    <w:rsid w:val="00BD552F"/>
    <w:rsid w:val="00BD5865"/>
    <w:rsid w:val="00BD7015"/>
    <w:rsid w:val="00BE157D"/>
    <w:rsid w:val="00BE1776"/>
    <w:rsid w:val="00BE1D27"/>
    <w:rsid w:val="00BE21F5"/>
    <w:rsid w:val="00BE352F"/>
    <w:rsid w:val="00BE377C"/>
    <w:rsid w:val="00BE3B85"/>
    <w:rsid w:val="00BE4388"/>
    <w:rsid w:val="00BE46F2"/>
    <w:rsid w:val="00BE68A8"/>
    <w:rsid w:val="00BE768F"/>
    <w:rsid w:val="00BE7949"/>
    <w:rsid w:val="00BE7F7B"/>
    <w:rsid w:val="00BF0EAC"/>
    <w:rsid w:val="00BF1310"/>
    <w:rsid w:val="00BF16D0"/>
    <w:rsid w:val="00BF23BC"/>
    <w:rsid w:val="00BF25CA"/>
    <w:rsid w:val="00BF409E"/>
    <w:rsid w:val="00BF57D4"/>
    <w:rsid w:val="00BF6249"/>
    <w:rsid w:val="00BF7A98"/>
    <w:rsid w:val="00BF7C89"/>
    <w:rsid w:val="00C00313"/>
    <w:rsid w:val="00C00B7A"/>
    <w:rsid w:val="00C012E9"/>
    <w:rsid w:val="00C01987"/>
    <w:rsid w:val="00C02328"/>
    <w:rsid w:val="00C02C6C"/>
    <w:rsid w:val="00C04045"/>
    <w:rsid w:val="00C05318"/>
    <w:rsid w:val="00C05A10"/>
    <w:rsid w:val="00C0612A"/>
    <w:rsid w:val="00C06C22"/>
    <w:rsid w:val="00C07236"/>
    <w:rsid w:val="00C07446"/>
    <w:rsid w:val="00C077BD"/>
    <w:rsid w:val="00C07B0F"/>
    <w:rsid w:val="00C10A59"/>
    <w:rsid w:val="00C15B73"/>
    <w:rsid w:val="00C16D2E"/>
    <w:rsid w:val="00C201A6"/>
    <w:rsid w:val="00C207CD"/>
    <w:rsid w:val="00C209AB"/>
    <w:rsid w:val="00C21C0F"/>
    <w:rsid w:val="00C21D94"/>
    <w:rsid w:val="00C22636"/>
    <w:rsid w:val="00C228C2"/>
    <w:rsid w:val="00C24248"/>
    <w:rsid w:val="00C25FD1"/>
    <w:rsid w:val="00C2612F"/>
    <w:rsid w:val="00C26784"/>
    <w:rsid w:val="00C2712E"/>
    <w:rsid w:val="00C2726E"/>
    <w:rsid w:val="00C2752B"/>
    <w:rsid w:val="00C31F48"/>
    <w:rsid w:val="00C32BA7"/>
    <w:rsid w:val="00C3399B"/>
    <w:rsid w:val="00C34438"/>
    <w:rsid w:val="00C34C89"/>
    <w:rsid w:val="00C34D0C"/>
    <w:rsid w:val="00C35803"/>
    <w:rsid w:val="00C37064"/>
    <w:rsid w:val="00C37161"/>
    <w:rsid w:val="00C37756"/>
    <w:rsid w:val="00C37C40"/>
    <w:rsid w:val="00C40C65"/>
    <w:rsid w:val="00C41263"/>
    <w:rsid w:val="00C41F3F"/>
    <w:rsid w:val="00C429EF"/>
    <w:rsid w:val="00C4413D"/>
    <w:rsid w:val="00C460AF"/>
    <w:rsid w:val="00C46460"/>
    <w:rsid w:val="00C50969"/>
    <w:rsid w:val="00C50A13"/>
    <w:rsid w:val="00C512E3"/>
    <w:rsid w:val="00C51ED5"/>
    <w:rsid w:val="00C51F5E"/>
    <w:rsid w:val="00C52F6A"/>
    <w:rsid w:val="00C5393A"/>
    <w:rsid w:val="00C53A01"/>
    <w:rsid w:val="00C54CD7"/>
    <w:rsid w:val="00C550E8"/>
    <w:rsid w:val="00C551E1"/>
    <w:rsid w:val="00C5561C"/>
    <w:rsid w:val="00C568A0"/>
    <w:rsid w:val="00C56BF6"/>
    <w:rsid w:val="00C57CF8"/>
    <w:rsid w:val="00C602B4"/>
    <w:rsid w:val="00C61311"/>
    <w:rsid w:val="00C61CBB"/>
    <w:rsid w:val="00C62211"/>
    <w:rsid w:val="00C62D68"/>
    <w:rsid w:val="00C64474"/>
    <w:rsid w:val="00C64BC7"/>
    <w:rsid w:val="00C64FB0"/>
    <w:rsid w:val="00C65A7A"/>
    <w:rsid w:val="00C660A0"/>
    <w:rsid w:val="00C66D62"/>
    <w:rsid w:val="00C67059"/>
    <w:rsid w:val="00C70331"/>
    <w:rsid w:val="00C72065"/>
    <w:rsid w:val="00C722AC"/>
    <w:rsid w:val="00C7443C"/>
    <w:rsid w:val="00C7470E"/>
    <w:rsid w:val="00C74C70"/>
    <w:rsid w:val="00C75691"/>
    <w:rsid w:val="00C76BF7"/>
    <w:rsid w:val="00C773A0"/>
    <w:rsid w:val="00C77E89"/>
    <w:rsid w:val="00C80FF1"/>
    <w:rsid w:val="00C823A0"/>
    <w:rsid w:val="00C82AC2"/>
    <w:rsid w:val="00C82C7F"/>
    <w:rsid w:val="00C83AB8"/>
    <w:rsid w:val="00C85A4D"/>
    <w:rsid w:val="00C86D31"/>
    <w:rsid w:val="00C86E02"/>
    <w:rsid w:val="00C87FB0"/>
    <w:rsid w:val="00C9055E"/>
    <w:rsid w:val="00C90B19"/>
    <w:rsid w:val="00C90B5D"/>
    <w:rsid w:val="00C91381"/>
    <w:rsid w:val="00C92681"/>
    <w:rsid w:val="00C92A4B"/>
    <w:rsid w:val="00C92B5B"/>
    <w:rsid w:val="00C92BEB"/>
    <w:rsid w:val="00C9466D"/>
    <w:rsid w:val="00C9727A"/>
    <w:rsid w:val="00CA19DA"/>
    <w:rsid w:val="00CA2D23"/>
    <w:rsid w:val="00CA2E78"/>
    <w:rsid w:val="00CA2F08"/>
    <w:rsid w:val="00CA45A3"/>
    <w:rsid w:val="00CA464B"/>
    <w:rsid w:val="00CA4743"/>
    <w:rsid w:val="00CA4A01"/>
    <w:rsid w:val="00CA5992"/>
    <w:rsid w:val="00CA6660"/>
    <w:rsid w:val="00CA68A1"/>
    <w:rsid w:val="00CA6DB0"/>
    <w:rsid w:val="00CA7892"/>
    <w:rsid w:val="00CB1A22"/>
    <w:rsid w:val="00CB2148"/>
    <w:rsid w:val="00CB21A7"/>
    <w:rsid w:val="00CB2A77"/>
    <w:rsid w:val="00CB2D41"/>
    <w:rsid w:val="00CB68E1"/>
    <w:rsid w:val="00CB74F0"/>
    <w:rsid w:val="00CC07C1"/>
    <w:rsid w:val="00CC0BFA"/>
    <w:rsid w:val="00CC0C4F"/>
    <w:rsid w:val="00CC10EB"/>
    <w:rsid w:val="00CC11C1"/>
    <w:rsid w:val="00CC12B6"/>
    <w:rsid w:val="00CC1985"/>
    <w:rsid w:val="00CC2AB9"/>
    <w:rsid w:val="00CC2CBF"/>
    <w:rsid w:val="00CC3F25"/>
    <w:rsid w:val="00CC49DD"/>
    <w:rsid w:val="00CC6CAD"/>
    <w:rsid w:val="00CC74FE"/>
    <w:rsid w:val="00CD05B2"/>
    <w:rsid w:val="00CD100F"/>
    <w:rsid w:val="00CD1B29"/>
    <w:rsid w:val="00CD2E85"/>
    <w:rsid w:val="00CD304C"/>
    <w:rsid w:val="00CD3C0E"/>
    <w:rsid w:val="00CD3D70"/>
    <w:rsid w:val="00CD435F"/>
    <w:rsid w:val="00CD4637"/>
    <w:rsid w:val="00CD48A1"/>
    <w:rsid w:val="00CD4B93"/>
    <w:rsid w:val="00CD4C30"/>
    <w:rsid w:val="00CD55B5"/>
    <w:rsid w:val="00CD5C4E"/>
    <w:rsid w:val="00CD62CF"/>
    <w:rsid w:val="00CD69CC"/>
    <w:rsid w:val="00CE0628"/>
    <w:rsid w:val="00CE0650"/>
    <w:rsid w:val="00CE0C38"/>
    <w:rsid w:val="00CE154E"/>
    <w:rsid w:val="00CE30F3"/>
    <w:rsid w:val="00CE31CD"/>
    <w:rsid w:val="00CE37C0"/>
    <w:rsid w:val="00CE55F9"/>
    <w:rsid w:val="00CE5FDD"/>
    <w:rsid w:val="00CE7532"/>
    <w:rsid w:val="00CF0490"/>
    <w:rsid w:val="00CF10DC"/>
    <w:rsid w:val="00CF10FD"/>
    <w:rsid w:val="00CF13BD"/>
    <w:rsid w:val="00CF1E28"/>
    <w:rsid w:val="00CF1F54"/>
    <w:rsid w:val="00CF3921"/>
    <w:rsid w:val="00CF393B"/>
    <w:rsid w:val="00CF3E6B"/>
    <w:rsid w:val="00CF571D"/>
    <w:rsid w:val="00CF586C"/>
    <w:rsid w:val="00CF65FC"/>
    <w:rsid w:val="00CF682B"/>
    <w:rsid w:val="00CF6A05"/>
    <w:rsid w:val="00CF75FA"/>
    <w:rsid w:val="00CF7D95"/>
    <w:rsid w:val="00D000FE"/>
    <w:rsid w:val="00D01993"/>
    <w:rsid w:val="00D01DFE"/>
    <w:rsid w:val="00D01EC1"/>
    <w:rsid w:val="00D02142"/>
    <w:rsid w:val="00D0363A"/>
    <w:rsid w:val="00D04368"/>
    <w:rsid w:val="00D04C33"/>
    <w:rsid w:val="00D05EA6"/>
    <w:rsid w:val="00D0644F"/>
    <w:rsid w:val="00D065C6"/>
    <w:rsid w:val="00D07FFE"/>
    <w:rsid w:val="00D11C02"/>
    <w:rsid w:val="00D1295A"/>
    <w:rsid w:val="00D135EE"/>
    <w:rsid w:val="00D136FC"/>
    <w:rsid w:val="00D13FFA"/>
    <w:rsid w:val="00D1474F"/>
    <w:rsid w:val="00D14D4E"/>
    <w:rsid w:val="00D15B0D"/>
    <w:rsid w:val="00D1607C"/>
    <w:rsid w:val="00D20420"/>
    <w:rsid w:val="00D20564"/>
    <w:rsid w:val="00D20763"/>
    <w:rsid w:val="00D211B7"/>
    <w:rsid w:val="00D22433"/>
    <w:rsid w:val="00D23537"/>
    <w:rsid w:val="00D23A58"/>
    <w:rsid w:val="00D24BF5"/>
    <w:rsid w:val="00D24E63"/>
    <w:rsid w:val="00D24EC9"/>
    <w:rsid w:val="00D254C9"/>
    <w:rsid w:val="00D266D6"/>
    <w:rsid w:val="00D27054"/>
    <w:rsid w:val="00D27800"/>
    <w:rsid w:val="00D31767"/>
    <w:rsid w:val="00D32370"/>
    <w:rsid w:val="00D324A0"/>
    <w:rsid w:val="00D35F7C"/>
    <w:rsid w:val="00D3601B"/>
    <w:rsid w:val="00D378B3"/>
    <w:rsid w:val="00D37971"/>
    <w:rsid w:val="00D379A7"/>
    <w:rsid w:val="00D37F97"/>
    <w:rsid w:val="00D40097"/>
    <w:rsid w:val="00D400F6"/>
    <w:rsid w:val="00D40F91"/>
    <w:rsid w:val="00D41F40"/>
    <w:rsid w:val="00D4205C"/>
    <w:rsid w:val="00D4218C"/>
    <w:rsid w:val="00D42853"/>
    <w:rsid w:val="00D42C0F"/>
    <w:rsid w:val="00D42EF1"/>
    <w:rsid w:val="00D434C8"/>
    <w:rsid w:val="00D43959"/>
    <w:rsid w:val="00D43E83"/>
    <w:rsid w:val="00D45CB6"/>
    <w:rsid w:val="00D45EA4"/>
    <w:rsid w:val="00D47C72"/>
    <w:rsid w:val="00D50070"/>
    <w:rsid w:val="00D5007C"/>
    <w:rsid w:val="00D51C6D"/>
    <w:rsid w:val="00D525B0"/>
    <w:rsid w:val="00D52A1D"/>
    <w:rsid w:val="00D52C3C"/>
    <w:rsid w:val="00D53171"/>
    <w:rsid w:val="00D5391E"/>
    <w:rsid w:val="00D54478"/>
    <w:rsid w:val="00D561D0"/>
    <w:rsid w:val="00D56AA4"/>
    <w:rsid w:val="00D5716B"/>
    <w:rsid w:val="00D60809"/>
    <w:rsid w:val="00D61334"/>
    <w:rsid w:val="00D6153A"/>
    <w:rsid w:val="00D61777"/>
    <w:rsid w:val="00D6251F"/>
    <w:rsid w:val="00D6282D"/>
    <w:rsid w:val="00D6283E"/>
    <w:rsid w:val="00D62983"/>
    <w:rsid w:val="00D62F96"/>
    <w:rsid w:val="00D631B6"/>
    <w:rsid w:val="00D63698"/>
    <w:rsid w:val="00D63968"/>
    <w:rsid w:val="00D63CCB"/>
    <w:rsid w:val="00D66223"/>
    <w:rsid w:val="00D66840"/>
    <w:rsid w:val="00D67090"/>
    <w:rsid w:val="00D6727A"/>
    <w:rsid w:val="00D675D2"/>
    <w:rsid w:val="00D67863"/>
    <w:rsid w:val="00D67B40"/>
    <w:rsid w:val="00D67FD9"/>
    <w:rsid w:val="00D700F3"/>
    <w:rsid w:val="00D70375"/>
    <w:rsid w:val="00D70875"/>
    <w:rsid w:val="00D7089D"/>
    <w:rsid w:val="00D70D39"/>
    <w:rsid w:val="00D72D0D"/>
    <w:rsid w:val="00D739AD"/>
    <w:rsid w:val="00D73B34"/>
    <w:rsid w:val="00D75672"/>
    <w:rsid w:val="00D75A76"/>
    <w:rsid w:val="00D76226"/>
    <w:rsid w:val="00D76CFB"/>
    <w:rsid w:val="00D76FF2"/>
    <w:rsid w:val="00D77D20"/>
    <w:rsid w:val="00D80400"/>
    <w:rsid w:val="00D812A7"/>
    <w:rsid w:val="00D81D67"/>
    <w:rsid w:val="00D82870"/>
    <w:rsid w:val="00D82E82"/>
    <w:rsid w:val="00D8310D"/>
    <w:rsid w:val="00D8333E"/>
    <w:rsid w:val="00D83D40"/>
    <w:rsid w:val="00D875E8"/>
    <w:rsid w:val="00D876E6"/>
    <w:rsid w:val="00D901BE"/>
    <w:rsid w:val="00D904FE"/>
    <w:rsid w:val="00D90C35"/>
    <w:rsid w:val="00D91ED1"/>
    <w:rsid w:val="00D923DD"/>
    <w:rsid w:val="00D929E4"/>
    <w:rsid w:val="00D92E6F"/>
    <w:rsid w:val="00D935F6"/>
    <w:rsid w:val="00D9413C"/>
    <w:rsid w:val="00D9535D"/>
    <w:rsid w:val="00D96FA3"/>
    <w:rsid w:val="00DA0713"/>
    <w:rsid w:val="00DA0821"/>
    <w:rsid w:val="00DA086A"/>
    <w:rsid w:val="00DA149C"/>
    <w:rsid w:val="00DA2608"/>
    <w:rsid w:val="00DA2B72"/>
    <w:rsid w:val="00DA487E"/>
    <w:rsid w:val="00DA67B1"/>
    <w:rsid w:val="00DA6E0C"/>
    <w:rsid w:val="00DA7533"/>
    <w:rsid w:val="00DB0070"/>
    <w:rsid w:val="00DB009D"/>
    <w:rsid w:val="00DB3F1F"/>
    <w:rsid w:val="00DB4745"/>
    <w:rsid w:val="00DB687F"/>
    <w:rsid w:val="00DB6FE7"/>
    <w:rsid w:val="00DB7194"/>
    <w:rsid w:val="00DB7C81"/>
    <w:rsid w:val="00DB7E63"/>
    <w:rsid w:val="00DC0D04"/>
    <w:rsid w:val="00DC1097"/>
    <w:rsid w:val="00DC234D"/>
    <w:rsid w:val="00DC26A4"/>
    <w:rsid w:val="00DC28B9"/>
    <w:rsid w:val="00DC2A75"/>
    <w:rsid w:val="00DC2DB2"/>
    <w:rsid w:val="00DC353E"/>
    <w:rsid w:val="00DC38B5"/>
    <w:rsid w:val="00DC3FBA"/>
    <w:rsid w:val="00DC412A"/>
    <w:rsid w:val="00DC44E3"/>
    <w:rsid w:val="00DC5365"/>
    <w:rsid w:val="00DC68C7"/>
    <w:rsid w:val="00DC6A2B"/>
    <w:rsid w:val="00DC70F2"/>
    <w:rsid w:val="00DD0A7E"/>
    <w:rsid w:val="00DD0C1F"/>
    <w:rsid w:val="00DD1879"/>
    <w:rsid w:val="00DD195E"/>
    <w:rsid w:val="00DD1BF2"/>
    <w:rsid w:val="00DD218C"/>
    <w:rsid w:val="00DD2A92"/>
    <w:rsid w:val="00DD2B26"/>
    <w:rsid w:val="00DD2EE2"/>
    <w:rsid w:val="00DD38A6"/>
    <w:rsid w:val="00DD4043"/>
    <w:rsid w:val="00DD4BBE"/>
    <w:rsid w:val="00DD6121"/>
    <w:rsid w:val="00DD6611"/>
    <w:rsid w:val="00DD7907"/>
    <w:rsid w:val="00DE0206"/>
    <w:rsid w:val="00DE0D56"/>
    <w:rsid w:val="00DE0D82"/>
    <w:rsid w:val="00DE0EFD"/>
    <w:rsid w:val="00DE12BA"/>
    <w:rsid w:val="00DE14F8"/>
    <w:rsid w:val="00DE163D"/>
    <w:rsid w:val="00DE1669"/>
    <w:rsid w:val="00DE17D5"/>
    <w:rsid w:val="00DE3FFB"/>
    <w:rsid w:val="00DE414D"/>
    <w:rsid w:val="00DE437F"/>
    <w:rsid w:val="00DE582F"/>
    <w:rsid w:val="00DE78CF"/>
    <w:rsid w:val="00DF088E"/>
    <w:rsid w:val="00DF101C"/>
    <w:rsid w:val="00DF1924"/>
    <w:rsid w:val="00DF192C"/>
    <w:rsid w:val="00DF2D5F"/>
    <w:rsid w:val="00DF5A60"/>
    <w:rsid w:val="00DF64E6"/>
    <w:rsid w:val="00E02E1A"/>
    <w:rsid w:val="00E03415"/>
    <w:rsid w:val="00E03F9E"/>
    <w:rsid w:val="00E040BB"/>
    <w:rsid w:val="00E050DC"/>
    <w:rsid w:val="00E052A6"/>
    <w:rsid w:val="00E06F05"/>
    <w:rsid w:val="00E0727A"/>
    <w:rsid w:val="00E07E5F"/>
    <w:rsid w:val="00E10790"/>
    <w:rsid w:val="00E11133"/>
    <w:rsid w:val="00E11624"/>
    <w:rsid w:val="00E11B28"/>
    <w:rsid w:val="00E13AF3"/>
    <w:rsid w:val="00E14E4C"/>
    <w:rsid w:val="00E151CF"/>
    <w:rsid w:val="00E1534E"/>
    <w:rsid w:val="00E1568B"/>
    <w:rsid w:val="00E17D6C"/>
    <w:rsid w:val="00E20BA4"/>
    <w:rsid w:val="00E20DBC"/>
    <w:rsid w:val="00E20DFB"/>
    <w:rsid w:val="00E21698"/>
    <w:rsid w:val="00E21D3F"/>
    <w:rsid w:val="00E22A40"/>
    <w:rsid w:val="00E23B69"/>
    <w:rsid w:val="00E23C32"/>
    <w:rsid w:val="00E23DC9"/>
    <w:rsid w:val="00E250EF"/>
    <w:rsid w:val="00E25CD2"/>
    <w:rsid w:val="00E2665F"/>
    <w:rsid w:val="00E277CD"/>
    <w:rsid w:val="00E27822"/>
    <w:rsid w:val="00E300B9"/>
    <w:rsid w:val="00E308CA"/>
    <w:rsid w:val="00E30ED5"/>
    <w:rsid w:val="00E30F36"/>
    <w:rsid w:val="00E31213"/>
    <w:rsid w:val="00E322D0"/>
    <w:rsid w:val="00E33821"/>
    <w:rsid w:val="00E345AD"/>
    <w:rsid w:val="00E35A9A"/>
    <w:rsid w:val="00E36A5F"/>
    <w:rsid w:val="00E36A83"/>
    <w:rsid w:val="00E36A98"/>
    <w:rsid w:val="00E36CB7"/>
    <w:rsid w:val="00E37DB7"/>
    <w:rsid w:val="00E40BC3"/>
    <w:rsid w:val="00E4102B"/>
    <w:rsid w:val="00E423CD"/>
    <w:rsid w:val="00E42609"/>
    <w:rsid w:val="00E43046"/>
    <w:rsid w:val="00E43834"/>
    <w:rsid w:val="00E43F6C"/>
    <w:rsid w:val="00E4466F"/>
    <w:rsid w:val="00E45619"/>
    <w:rsid w:val="00E47131"/>
    <w:rsid w:val="00E47553"/>
    <w:rsid w:val="00E51319"/>
    <w:rsid w:val="00E53479"/>
    <w:rsid w:val="00E55708"/>
    <w:rsid w:val="00E557E9"/>
    <w:rsid w:val="00E56260"/>
    <w:rsid w:val="00E56300"/>
    <w:rsid w:val="00E57219"/>
    <w:rsid w:val="00E57308"/>
    <w:rsid w:val="00E57A6A"/>
    <w:rsid w:val="00E57C19"/>
    <w:rsid w:val="00E57E33"/>
    <w:rsid w:val="00E60B90"/>
    <w:rsid w:val="00E61B3D"/>
    <w:rsid w:val="00E62B09"/>
    <w:rsid w:val="00E63171"/>
    <w:rsid w:val="00E64A47"/>
    <w:rsid w:val="00E6562B"/>
    <w:rsid w:val="00E659D4"/>
    <w:rsid w:val="00E66CF2"/>
    <w:rsid w:val="00E66D11"/>
    <w:rsid w:val="00E67913"/>
    <w:rsid w:val="00E67E5C"/>
    <w:rsid w:val="00E7138C"/>
    <w:rsid w:val="00E71DEB"/>
    <w:rsid w:val="00E75C9C"/>
    <w:rsid w:val="00E76629"/>
    <w:rsid w:val="00E76D10"/>
    <w:rsid w:val="00E805E0"/>
    <w:rsid w:val="00E806FB"/>
    <w:rsid w:val="00E81303"/>
    <w:rsid w:val="00E81401"/>
    <w:rsid w:val="00E830C3"/>
    <w:rsid w:val="00E843D1"/>
    <w:rsid w:val="00E85615"/>
    <w:rsid w:val="00E85FF7"/>
    <w:rsid w:val="00E861A9"/>
    <w:rsid w:val="00E86B15"/>
    <w:rsid w:val="00E90640"/>
    <w:rsid w:val="00E92791"/>
    <w:rsid w:val="00E92975"/>
    <w:rsid w:val="00E92CD3"/>
    <w:rsid w:val="00E93D7D"/>
    <w:rsid w:val="00E94278"/>
    <w:rsid w:val="00E9457B"/>
    <w:rsid w:val="00E95600"/>
    <w:rsid w:val="00E95738"/>
    <w:rsid w:val="00E9586C"/>
    <w:rsid w:val="00E95B5A"/>
    <w:rsid w:val="00E963A1"/>
    <w:rsid w:val="00EA0494"/>
    <w:rsid w:val="00EA0B5A"/>
    <w:rsid w:val="00EA1212"/>
    <w:rsid w:val="00EA1C1C"/>
    <w:rsid w:val="00EA298F"/>
    <w:rsid w:val="00EA2DD0"/>
    <w:rsid w:val="00EA4688"/>
    <w:rsid w:val="00EA4A43"/>
    <w:rsid w:val="00EA4C55"/>
    <w:rsid w:val="00EA4D44"/>
    <w:rsid w:val="00EA5E5E"/>
    <w:rsid w:val="00EA60B8"/>
    <w:rsid w:val="00EA6100"/>
    <w:rsid w:val="00EB0BDF"/>
    <w:rsid w:val="00EB1520"/>
    <w:rsid w:val="00EB2065"/>
    <w:rsid w:val="00EB210F"/>
    <w:rsid w:val="00EB2309"/>
    <w:rsid w:val="00EB2351"/>
    <w:rsid w:val="00EB24F2"/>
    <w:rsid w:val="00EB3AD3"/>
    <w:rsid w:val="00EB3F3D"/>
    <w:rsid w:val="00EB4244"/>
    <w:rsid w:val="00EB4EA4"/>
    <w:rsid w:val="00EB5465"/>
    <w:rsid w:val="00EB5FB7"/>
    <w:rsid w:val="00EB5FFE"/>
    <w:rsid w:val="00EB6421"/>
    <w:rsid w:val="00EB7423"/>
    <w:rsid w:val="00EB7F95"/>
    <w:rsid w:val="00EC06AD"/>
    <w:rsid w:val="00EC113A"/>
    <w:rsid w:val="00EC20F9"/>
    <w:rsid w:val="00EC2B15"/>
    <w:rsid w:val="00EC2D70"/>
    <w:rsid w:val="00EC40B0"/>
    <w:rsid w:val="00EC56B8"/>
    <w:rsid w:val="00EC586E"/>
    <w:rsid w:val="00EC61E3"/>
    <w:rsid w:val="00EC6B02"/>
    <w:rsid w:val="00EC6EAE"/>
    <w:rsid w:val="00EC75A5"/>
    <w:rsid w:val="00EC7A06"/>
    <w:rsid w:val="00ED0BCD"/>
    <w:rsid w:val="00ED1BA1"/>
    <w:rsid w:val="00ED30ED"/>
    <w:rsid w:val="00ED3ADE"/>
    <w:rsid w:val="00ED3BAE"/>
    <w:rsid w:val="00ED3C60"/>
    <w:rsid w:val="00ED4052"/>
    <w:rsid w:val="00ED4FEC"/>
    <w:rsid w:val="00ED62B8"/>
    <w:rsid w:val="00ED6562"/>
    <w:rsid w:val="00ED68E4"/>
    <w:rsid w:val="00EE027A"/>
    <w:rsid w:val="00EE030B"/>
    <w:rsid w:val="00EE03B9"/>
    <w:rsid w:val="00EE0EB2"/>
    <w:rsid w:val="00EE11FE"/>
    <w:rsid w:val="00EE2108"/>
    <w:rsid w:val="00EE2695"/>
    <w:rsid w:val="00EE296B"/>
    <w:rsid w:val="00EE2BEA"/>
    <w:rsid w:val="00EE2E15"/>
    <w:rsid w:val="00EE3E12"/>
    <w:rsid w:val="00EE6A7C"/>
    <w:rsid w:val="00EE7472"/>
    <w:rsid w:val="00EE7A0B"/>
    <w:rsid w:val="00EE7D4F"/>
    <w:rsid w:val="00EF04F1"/>
    <w:rsid w:val="00EF1950"/>
    <w:rsid w:val="00EF1A23"/>
    <w:rsid w:val="00EF4901"/>
    <w:rsid w:val="00EF4E2F"/>
    <w:rsid w:val="00EF5F7C"/>
    <w:rsid w:val="00EF6366"/>
    <w:rsid w:val="00F00179"/>
    <w:rsid w:val="00F0087E"/>
    <w:rsid w:val="00F0179B"/>
    <w:rsid w:val="00F021C8"/>
    <w:rsid w:val="00F02ED4"/>
    <w:rsid w:val="00F0464A"/>
    <w:rsid w:val="00F053FA"/>
    <w:rsid w:val="00F05D43"/>
    <w:rsid w:val="00F0673A"/>
    <w:rsid w:val="00F06B3D"/>
    <w:rsid w:val="00F07017"/>
    <w:rsid w:val="00F076AF"/>
    <w:rsid w:val="00F10655"/>
    <w:rsid w:val="00F112AD"/>
    <w:rsid w:val="00F11417"/>
    <w:rsid w:val="00F1186C"/>
    <w:rsid w:val="00F11E7D"/>
    <w:rsid w:val="00F122D1"/>
    <w:rsid w:val="00F12803"/>
    <w:rsid w:val="00F13DF1"/>
    <w:rsid w:val="00F15000"/>
    <w:rsid w:val="00F16634"/>
    <w:rsid w:val="00F16966"/>
    <w:rsid w:val="00F16F98"/>
    <w:rsid w:val="00F17326"/>
    <w:rsid w:val="00F204B7"/>
    <w:rsid w:val="00F20536"/>
    <w:rsid w:val="00F20BF0"/>
    <w:rsid w:val="00F222DF"/>
    <w:rsid w:val="00F22B26"/>
    <w:rsid w:val="00F22B68"/>
    <w:rsid w:val="00F251C2"/>
    <w:rsid w:val="00F25CF6"/>
    <w:rsid w:val="00F2678B"/>
    <w:rsid w:val="00F26DD6"/>
    <w:rsid w:val="00F26ED0"/>
    <w:rsid w:val="00F26F63"/>
    <w:rsid w:val="00F26FFF"/>
    <w:rsid w:val="00F270C2"/>
    <w:rsid w:val="00F272CD"/>
    <w:rsid w:val="00F27A29"/>
    <w:rsid w:val="00F27A60"/>
    <w:rsid w:val="00F27DF1"/>
    <w:rsid w:val="00F306EC"/>
    <w:rsid w:val="00F316A0"/>
    <w:rsid w:val="00F317B8"/>
    <w:rsid w:val="00F321DC"/>
    <w:rsid w:val="00F323CB"/>
    <w:rsid w:val="00F32DF7"/>
    <w:rsid w:val="00F33330"/>
    <w:rsid w:val="00F336DA"/>
    <w:rsid w:val="00F338BA"/>
    <w:rsid w:val="00F33A43"/>
    <w:rsid w:val="00F34303"/>
    <w:rsid w:val="00F36005"/>
    <w:rsid w:val="00F363CC"/>
    <w:rsid w:val="00F369B2"/>
    <w:rsid w:val="00F37053"/>
    <w:rsid w:val="00F40A66"/>
    <w:rsid w:val="00F42AC4"/>
    <w:rsid w:val="00F4434F"/>
    <w:rsid w:val="00F44DAF"/>
    <w:rsid w:val="00F45186"/>
    <w:rsid w:val="00F45915"/>
    <w:rsid w:val="00F4621B"/>
    <w:rsid w:val="00F47562"/>
    <w:rsid w:val="00F47903"/>
    <w:rsid w:val="00F47CAD"/>
    <w:rsid w:val="00F53684"/>
    <w:rsid w:val="00F53BBF"/>
    <w:rsid w:val="00F54497"/>
    <w:rsid w:val="00F54ADE"/>
    <w:rsid w:val="00F54D67"/>
    <w:rsid w:val="00F552B1"/>
    <w:rsid w:val="00F5542E"/>
    <w:rsid w:val="00F55C4F"/>
    <w:rsid w:val="00F577AF"/>
    <w:rsid w:val="00F57ADD"/>
    <w:rsid w:val="00F57F0D"/>
    <w:rsid w:val="00F60210"/>
    <w:rsid w:val="00F6035A"/>
    <w:rsid w:val="00F60791"/>
    <w:rsid w:val="00F615B1"/>
    <w:rsid w:val="00F627C7"/>
    <w:rsid w:val="00F634AD"/>
    <w:rsid w:val="00F63634"/>
    <w:rsid w:val="00F65676"/>
    <w:rsid w:val="00F667D2"/>
    <w:rsid w:val="00F67BC5"/>
    <w:rsid w:val="00F67D2B"/>
    <w:rsid w:val="00F70820"/>
    <w:rsid w:val="00F712E4"/>
    <w:rsid w:val="00F728C7"/>
    <w:rsid w:val="00F7303B"/>
    <w:rsid w:val="00F75155"/>
    <w:rsid w:val="00F75334"/>
    <w:rsid w:val="00F75D72"/>
    <w:rsid w:val="00F76570"/>
    <w:rsid w:val="00F77068"/>
    <w:rsid w:val="00F77250"/>
    <w:rsid w:val="00F77BAA"/>
    <w:rsid w:val="00F80234"/>
    <w:rsid w:val="00F804D2"/>
    <w:rsid w:val="00F80B03"/>
    <w:rsid w:val="00F80D15"/>
    <w:rsid w:val="00F80D93"/>
    <w:rsid w:val="00F82839"/>
    <w:rsid w:val="00F833D1"/>
    <w:rsid w:val="00F84F6A"/>
    <w:rsid w:val="00F850AB"/>
    <w:rsid w:val="00F85EBD"/>
    <w:rsid w:val="00F85F29"/>
    <w:rsid w:val="00F86766"/>
    <w:rsid w:val="00F86A69"/>
    <w:rsid w:val="00F86FC4"/>
    <w:rsid w:val="00F87209"/>
    <w:rsid w:val="00F87C38"/>
    <w:rsid w:val="00F921E1"/>
    <w:rsid w:val="00F921FA"/>
    <w:rsid w:val="00F9384B"/>
    <w:rsid w:val="00F9408D"/>
    <w:rsid w:val="00F94569"/>
    <w:rsid w:val="00F94D47"/>
    <w:rsid w:val="00F95950"/>
    <w:rsid w:val="00F95D26"/>
    <w:rsid w:val="00F95D60"/>
    <w:rsid w:val="00F962B1"/>
    <w:rsid w:val="00F969D1"/>
    <w:rsid w:val="00F96E5B"/>
    <w:rsid w:val="00F97817"/>
    <w:rsid w:val="00F97959"/>
    <w:rsid w:val="00F97D80"/>
    <w:rsid w:val="00F97FBA"/>
    <w:rsid w:val="00FA0411"/>
    <w:rsid w:val="00FA0AED"/>
    <w:rsid w:val="00FA0FCA"/>
    <w:rsid w:val="00FA1260"/>
    <w:rsid w:val="00FA19DE"/>
    <w:rsid w:val="00FA2B48"/>
    <w:rsid w:val="00FA2F0E"/>
    <w:rsid w:val="00FA4345"/>
    <w:rsid w:val="00FA497D"/>
    <w:rsid w:val="00FA5226"/>
    <w:rsid w:val="00FA6D78"/>
    <w:rsid w:val="00FA6D7F"/>
    <w:rsid w:val="00FA6F28"/>
    <w:rsid w:val="00FA72AF"/>
    <w:rsid w:val="00FB0AF5"/>
    <w:rsid w:val="00FB1B67"/>
    <w:rsid w:val="00FB25E1"/>
    <w:rsid w:val="00FB3047"/>
    <w:rsid w:val="00FB3542"/>
    <w:rsid w:val="00FB364B"/>
    <w:rsid w:val="00FB3D02"/>
    <w:rsid w:val="00FB5131"/>
    <w:rsid w:val="00FB5263"/>
    <w:rsid w:val="00FB57EE"/>
    <w:rsid w:val="00FB5D36"/>
    <w:rsid w:val="00FB5E64"/>
    <w:rsid w:val="00FB7F3D"/>
    <w:rsid w:val="00FC0C63"/>
    <w:rsid w:val="00FC173D"/>
    <w:rsid w:val="00FC1F5D"/>
    <w:rsid w:val="00FC3310"/>
    <w:rsid w:val="00FC3443"/>
    <w:rsid w:val="00FC6126"/>
    <w:rsid w:val="00FC74C2"/>
    <w:rsid w:val="00FC78BC"/>
    <w:rsid w:val="00FD0C9D"/>
    <w:rsid w:val="00FD1CD3"/>
    <w:rsid w:val="00FD36CD"/>
    <w:rsid w:val="00FD4249"/>
    <w:rsid w:val="00FD4FA1"/>
    <w:rsid w:val="00FD5600"/>
    <w:rsid w:val="00FD69A7"/>
    <w:rsid w:val="00FD7201"/>
    <w:rsid w:val="00FD792F"/>
    <w:rsid w:val="00FE0098"/>
    <w:rsid w:val="00FE143C"/>
    <w:rsid w:val="00FE30D6"/>
    <w:rsid w:val="00FE3B4B"/>
    <w:rsid w:val="00FE461A"/>
    <w:rsid w:val="00FE4A0C"/>
    <w:rsid w:val="00FE4D08"/>
    <w:rsid w:val="00FE735F"/>
    <w:rsid w:val="00FE7DD6"/>
    <w:rsid w:val="00FE7E5E"/>
    <w:rsid w:val="00FF026A"/>
    <w:rsid w:val="00FF0BC1"/>
    <w:rsid w:val="00FF19D9"/>
    <w:rsid w:val="00FF28E0"/>
    <w:rsid w:val="00FF307C"/>
    <w:rsid w:val="00FF4352"/>
    <w:rsid w:val="00FF446D"/>
    <w:rsid w:val="00FF4F06"/>
    <w:rsid w:val="00FF5D14"/>
    <w:rsid w:val="00FF6998"/>
    <w:rsid w:val="00FF6D3A"/>
    <w:rsid w:val="00FF721A"/>
    <w:rsid w:val="00FF780B"/>
    <w:rsid w:val="00FF7D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9493"/>
  <w15:docId w15:val="{D9C032B7-FF8C-413F-BFC7-4E5696EFC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963"/>
  </w:style>
  <w:style w:type="paragraph" w:styleId="1">
    <w:name w:val="heading 1"/>
    <w:basedOn w:val="a"/>
    <w:next w:val="a"/>
    <w:link w:val="10"/>
    <w:uiPriority w:val="9"/>
    <w:qFormat/>
    <w:rsid w:val="00E07E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qFormat/>
    <w:rsid w:val="007447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2B410A"/>
    <w:pPr>
      <w:widowControl w:val="0"/>
      <w:suppressAutoHyphens/>
      <w:autoSpaceDE w:val="0"/>
      <w:autoSpaceDN w:val="0"/>
      <w:spacing w:after="0" w:line="240" w:lineRule="auto"/>
      <w:textAlignment w:val="baseline"/>
    </w:pPr>
    <w:rPr>
      <w:rFonts w:ascii="Arial" w:eastAsia="Times New Roman" w:hAnsi="Arial" w:cs="Arial"/>
      <w:sz w:val="20"/>
      <w:szCs w:val="20"/>
      <w:lang w:eastAsia="ar-SA"/>
    </w:rPr>
  </w:style>
  <w:style w:type="paragraph" w:customStyle="1" w:styleId="11">
    <w:name w:val="Обычный1"/>
    <w:rsid w:val="002B410A"/>
    <w:pPr>
      <w:spacing w:after="0" w:line="240" w:lineRule="auto"/>
    </w:pPr>
    <w:rPr>
      <w:rFonts w:ascii="Times New Roman" w:eastAsia="Times New Roman" w:hAnsi="Times New Roman" w:cs="Times New Roman"/>
      <w:snapToGrid w:val="0"/>
      <w:sz w:val="20"/>
      <w:szCs w:val="20"/>
    </w:rPr>
  </w:style>
  <w:style w:type="paragraph" w:customStyle="1" w:styleId="ConsPlusNormal">
    <w:name w:val="ConsPlusNormal"/>
    <w:rsid w:val="005C3628"/>
    <w:pPr>
      <w:widowControl w:val="0"/>
      <w:autoSpaceDE w:val="0"/>
      <w:autoSpaceDN w:val="0"/>
      <w:spacing w:after="0" w:line="240" w:lineRule="auto"/>
    </w:pPr>
    <w:rPr>
      <w:rFonts w:ascii="Calibri" w:eastAsia="Times New Roman" w:hAnsi="Calibri" w:cs="Calibri"/>
      <w:szCs w:val="20"/>
    </w:rPr>
  </w:style>
  <w:style w:type="paragraph" w:styleId="a3">
    <w:name w:val="List Paragraph"/>
    <w:basedOn w:val="a"/>
    <w:link w:val="a4"/>
    <w:uiPriority w:val="34"/>
    <w:qFormat/>
    <w:rsid w:val="005C3628"/>
    <w:pPr>
      <w:ind w:left="720"/>
      <w:contextualSpacing/>
    </w:pPr>
  </w:style>
  <w:style w:type="paragraph" w:styleId="a5">
    <w:name w:val="Normal (Web)"/>
    <w:aliases w:val="Обычный (Web)1,Обычный (веб) Знак1,Обычный (веб) Знак Знак,Обычный (Web),Знак Знак"/>
    <w:basedOn w:val="a"/>
    <w:link w:val="a6"/>
    <w:qFormat/>
    <w:rsid w:val="00671B9F"/>
    <w:pPr>
      <w:spacing w:before="100" w:beforeAutospacing="1" w:after="100" w:afterAutospacing="1" w:line="240" w:lineRule="auto"/>
    </w:pPr>
    <w:rPr>
      <w:rFonts w:ascii="Arial" w:eastAsia="Calibri" w:hAnsi="Arial" w:cs="Arial"/>
      <w:color w:val="000000"/>
      <w:sz w:val="20"/>
      <w:szCs w:val="20"/>
    </w:rPr>
  </w:style>
  <w:style w:type="character" w:customStyle="1" w:styleId="FontStyle12">
    <w:name w:val="Font Style12"/>
    <w:rsid w:val="00770A34"/>
    <w:rPr>
      <w:rFonts w:ascii="Times New Roman" w:hAnsi="Times New Roman" w:cs="Times New Roman"/>
      <w:i/>
      <w:iCs/>
      <w:color w:val="000000"/>
      <w:sz w:val="24"/>
      <w:szCs w:val="24"/>
    </w:rPr>
  </w:style>
  <w:style w:type="character" w:customStyle="1" w:styleId="FontStyle14">
    <w:name w:val="Font Style14"/>
    <w:uiPriority w:val="99"/>
    <w:rsid w:val="00770A34"/>
    <w:rPr>
      <w:rFonts w:ascii="Times New Roman" w:hAnsi="Times New Roman" w:cs="Times New Roman"/>
      <w:color w:val="000000"/>
      <w:sz w:val="24"/>
      <w:szCs w:val="24"/>
    </w:rPr>
  </w:style>
  <w:style w:type="paragraph" w:customStyle="1" w:styleId="ConsPlusTitle">
    <w:name w:val="ConsPlusTitle"/>
    <w:rsid w:val="00F67BC5"/>
    <w:pPr>
      <w:widowControl w:val="0"/>
      <w:autoSpaceDE w:val="0"/>
      <w:autoSpaceDN w:val="0"/>
      <w:spacing w:after="0" w:line="240" w:lineRule="auto"/>
    </w:pPr>
    <w:rPr>
      <w:rFonts w:ascii="Calibri" w:eastAsia="Times New Roman" w:hAnsi="Calibri" w:cs="Calibri"/>
      <w:b/>
      <w:szCs w:val="20"/>
    </w:rPr>
  </w:style>
  <w:style w:type="character" w:customStyle="1" w:styleId="20">
    <w:name w:val="Заголовок 2 Знак"/>
    <w:basedOn w:val="a0"/>
    <w:link w:val="2"/>
    <w:rsid w:val="007447F3"/>
    <w:rPr>
      <w:rFonts w:ascii="Times New Roman" w:eastAsia="Times New Roman" w:hAnsi="Times New Roman" w:cs="Times New Roman"/>
      <w:b/>
      <w:bCs/>
      <w:sz w:val="36"/>
      <w:szCs w:val="36"/>
    </w:rPr>
  </w:style>
  <w:style w:type="paragraph" w:styleId="a7">
    <w:name w:val="No Spacing"/>
    <w:uiPriority w:val="1"/>
    <w:qFormat/>
    <w:rsid w:val="00303B47"/>
    <w:pPr>
      <w:spacing w:after="0" w:line="240" w:lineRule="auto"/>
    </w:pPr>
    <w:rPr>
      <w:rFonts w:eastAsiaTheme="minorHAnsi"/>
    </w:rPr>
  </w:style>
  <w:style w:type="paragraph" w:customStyle="1" w:styleId="21">
    <w:name w:val="Обычный2"/>
    <w:rsid w:val="00A9547F"/>
    <w:pPr>
      <w:spacing w:after="0" w:line="240" w:lineRule="auto"/>
    </w:pPr>
    <w:rPr>
      <w:rFonts w:ascii="Times New Roman" w:eastAsia="Times New Roman" w:hAnsi="Times New Roman" w:cs="Times New Roman"/>
      <w:snapToGrid w:val="0"/>
      <w:sz w:val="20"/>
      <w:szCs w:val="20"/>
    </w:rPr>
  </w:style>
  <w:style w:type="character" w:customStyle="1" w:styleId="a4">
    <w:name w:val="Абзац списка Знак"/>
    <w:link w:val="a3"/>
    <w:uiPriority w:val="34"/>
    <w:locked/>
    <w:rsid w:val="00423339"/>
  </w:style>
  <w:style w:type="paragraph" w:styleId="3">
    <w:name w:val="Body Text 3"/>
    <w:basedOn w:val="a"/>
    <w:link w:val="30"/>
    <w:uiPriority w:val="99"/>
    <w:rsid w:val="00423339"/>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uiPriority w:val="99"/>
    <w:rsid w:val="00423339"/>
    <w:rPr>
      <w:rFonts w:ascii="Times New Roman" w:eastAsia="Times New Roman" w:hAnsi="Times New Roman" w:cs="Times New Roman"/>
      <w:sz w:val="16"/>
      <w:szCs w:val="16"/>
    </w:rPr>
  </w:style>
  <w:style w:type="character" w:customStyle="1" w:styleId="highlight">
    <w:name w:val="highlight"/>
    <w:basedOn w:val="a0"/>
    <w:rsid w:val="009B64B8"/>
  </w:style>
  <w:style w:type="paragraph" w:customStyle="1" w:styleId="12">
    <w:name w:val="Без интервала1"/>
    <w:rsid w:val="000A5522"/>
    <w:pPr>
      <w:spacing w:after="0" w:line="240" w:lineRule="auto"/>
    </w:pPr>
    <w:rPr>
      <w:rFonts w:ascii="Times New Roman" w:eastAsia="Times New Roman" w:hAnsi="Times New Roman" w:cs="Times New Roman"/>
      <w:sz w:val="20"/>
      <w:szCs w:val="20"/>
    </w:rPr>
  </w:style>
  <w:style w:type="paragraph" w:customStyle="1" w:styleId="ConsPlusNonformat">
    <w:name w:val="ConsPlusNonformat"/>
    <w:rsid w:val="00F921FA"/>
    <w:pPr>
      <w:autoSpaceDE w:val="0"/>
      <w:autoSpaceDN w:val="0"/>
      <w:adjustRightInd w:val="0"/>
      <w:spacing w:after="0" w:line="240" w:lineRule="auto"/>
    </w:pPr>
    <w:rPr>
      <w:rFonts w:ascii="Courier New" w:eastAsia="Times New Roman" w:hAnsi="Courier New" w:cs="Courier New"/>
      <w:sz w:val="20"/>
      <w:szCs w:val="20"/>
    </w:rPr>
  </w:style>
  <w:style w:type="paragraph" w:styleId="HTML">
    <w:name w:val="HTML Preformatted"/>
    <w:basedOn w:val="a"/>
    <w:link w:val="HTML0"/>
    <w:rsid w:val="00F92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0">
    <w:name w:val="Стандартный HTML Знак"/>
    <w:basedOn w:val="a0"/>
    <w:link w:val="HTML"/>
    <w:rsid w:val="00F921FA"/>
    <w:rPr>
      <w:rFonts w:ascii="Courier New" w:eastAsia="Times New Roman" w:hAnsi="Courier New" w:cs="Times New Roman"/>
      <w:sz w:val="20"/>
      <w:szCs w:val="20"/>
    </w:rPr>
  </w:style>
  <w:style w:type="character" w:styleId="a8">
    <w:name w:val="Hyperlink"/>
    <w:basedOn w:val="a0"/>
    <w:uiPriority w:val="99"/>
    <w:semiHidden/>
    <w:rsid w:val="00F921FA"/>
    <w:rPr>
      <w:rFonts w:cs="Times New Roman"/>
      <w:color w:val="0563C1"/>
      <w:u w:val="single"/>
    </w:rPr>
  </w:style>
  <w:style w:type="paragraph" w:styleId="a9">
    <w:name w:val="Balloon Text"/>
    <w:basedOn w:val="a"/>
    <w:link w:val="aa"/>
    <w:uiPriority w:val="99"/>
    <w:semiHidden/>
    <w:unhideWhenUsed/>
    <w:rsid w:val="00690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90CB3"/>
    <w:rPr>
      <w:rFonts w:ascii="Tahoma" w:hAnsi="Tahoma" w:cs="Tahoma"/>
      <w:sz w:val="16"/>
      <w:szCs w:val="16"/>
    </w:rPr>
  </w:style>
  <w:style w:type="character" w:customStyle="1" w:styleId="a6">
    <w:name w:val="Обычный (веб) Знак"/>
    <w:aliases w:val="Обычный (Web)1 Знак,Обычный (веб) Знак1 Знак,Обычный (веб) Знак Знак Знак,Обычный (Web) Знак,Знак Знак Знак"/>
    <w:link w:val="a5"/>
    <w:locked/>
    <w:rsid w:val="00D61334"/>
    <w:rPr>
      <w:rFonts w:ascii="Arial" w:eastAsia="Calibri" w:hAnsi="Arial" w:cs="Arial"/>
      <w:color w:val="000000"/>
      <w:sz w:val="20"/>
      <w:szCs w:val="20"/>
    </w:rPr>
  </w:style>
  <w:style w:type="paragraph" w:styleId="ab">
    <w:name w:val="Body Text"/>
    <w:basedOn w:val="a"/>
    <w:link w:val="ac"/>
    <w:uiPriority w:val="99"/>
    <w:unhideWhenUsed/>
    <w:rsid w:val="001C7705"/>
    <w:pPr>
      <w:spacing w:after="120"/>
    </w:pPr>
  </w:style>
  <w:style w:type="character" w:customStyle="1" w:styleId="ac">
    <w:name w:val="Основной текст Знак"/>
    <w:basedOn w:val="a0"/>
    <w:link w:val="ab"/>
    <w:uiPriority w:val="99"/>
    <w:rsid w:val="001C7705"/>
  </w:style>
  <w:style w:type="table" w:styleId="ad">
    <w:name w:val="Table Grid"/>
    <w:basedOn w:val="a1"/>
    <w:uiPriority w:val="39"/>
    <w:rsid w:val="001C77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e">
    <w:name w:val="Цветовое выделение"/>
    <w:uiPriority w:val="99"/>
    <w:rsid w:val="001C7705"/>
    <w:rPr>
      <w:b/>
      <w:bCs/>
      <w:color w:val="26282F"/>
    </w:rPr>
  </w:style>
  <w:style w:type="paragraph" w:customStyle="1" w:styleId="Default">
    <w:name w:val="Default"/>
    <w:rsid w:val="001C770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1">
    <w:name w:val="Обычный3"/>
    <w:rsid w:val="00DF1924"/>
    <w:pPr>
      <w:spacing w:after="0" w:line="240" w:lineRule="auto"/>
    </w:pPr>
    <w:rPr>
      <w:rFonts w:ascii="Times New Roman" w:eastAsia="Times New Roman" w:hAnsi="Times New Roman" w:cs="Times New Roman"/>
      <w:snapToGrid w:val="0"/>
      <w:sz w:val="20"/>
      <w:szCs w:val="20"/>
    </w:rPr>
  </w:style>
  <w:style w:type="paragraph" w:customStyle="1" w:styleId="Heading">
    <w:name w:val="Heading"/>
    <w:rsid w:val="0056170C"/>
    <w:pPr>
      <w:widowControl w:val="0"/>
      <w:autoSpaceDE w:val="0"/>
      <w:autoSpaceDN w:val="0"/>
      <w:adjustRightInd w:val="0"/>
      <w:spacing w:after="0" w:line="240" w:lineRule="auto"/>
    </w:pPr>
    <w:rPr>
      <w:rFonts w:ascii="Arial" w:eastAsia="Times New Roman" w:hAnsi="Arial" w:cs="Arial"/>
      <w:b/>
      <w:bCs/>
    </w:rPr>
  </w:style>
  <w:style w:type="paragraph" w:customStyle="1" w:styleId="S">
    <w:name w:val="S_Обычный"/>
    <w:basedOn w:val="a"/>
    <w:link w:val="S0"/>
    <w:qFormat/>
    <w:rsid w:val="00083281"/>
    <w:pPr>
      <w:spacing w:after="0"/>
      <w:ind w:firstLine="567"/>
      <w:jc w:val="both"/>
    </w:pPr>
    <w:rPr>
      <w:rFonts w:ascii="Bookman Old Style" w:eastAsia="Times New Roman" w:hAnsi="Bookman Old Style" w:cs="Times New Roman"/>
      <w:sz w:val="24"/>
      <w:szCs w:val="24"/>
    </w:rPr>
  </w:style>
  <w:style w:type="character" w:customStyle="1" w:styleId="S0">
    <w:name w:val="S_Обычный Знак"/>
    <w:basedOn w:val="a0"/>
    <w:link w:val="S"/>
    <w:rsid w:val="00083281"/>
    <w:rPr>
      <w:rFonts w:ascii="Bookman Old Style" w:eastAsia="Times New Roman" w:hAnsi="Bookman Old Style" w:cs="Times New Roman"/>
      <w:sz w:val="24"/>
      <w:szCs w:val="24"/>
    </w:rPr>
  </w:style>
  <w:style w:type="paragraph" w:styleId="af">
    <w:name w:val="Body Text Indent"/>
    <w:aliases w:val="Основной текст 1,Нумерованный список !!,Надин стиль,Основной текст без отступа"/>
    <w:basedOn w:val="a"/>
    <w:link w:val="af0"/>
    <w:uiPriority w:val="99"/>
    <w:rsid w:val="00000443"/>
    <w:pPr>
      <w:spacing w:after="120" w:line="240" w:lineRule="auto"/>
      <w:ind w:left="283"/>
    </w:pPr>
    <w:rPr>
      <w:rFonts w:ascii="Times New Roman" w:eastAsia="Calibri" w:hAnsi="Times New Roman" w:cs="Times New Roman"/>
      <w:sz w:val="24"/>
      <w:szCs w:val="24"/>
    </w:rPr>
  </w:style>
  <w:style w:type="character" w:customStyle="1" w:styleId="af0">
    <w:name w:val="Основной текст с отступом Знак"/>
    <w:aliases w:val="Основной текст 1 Знак,Нумерованный список !! Знак,Надин стиль Знак,Основной текст без отступа Знак"/>
    <w:basedOn w:val="a0"/>
    <w:link w:val="af"/>
    <w:uiPriority w:val="99"/>
    <w:rsid w:val="00000443"/>
    <w:rPr>
      <w:rFonts w:ascii="Times New Roman" w:eastAsia="Calibri" w:hAnsi="Times New Roman" w:cs="Times New Roman"/>
      <w:sz w:val="24"/>
      <w:szCs w:val="24"/>
    </w:rPr>
  </w:style>
  <w:style w:type="table" w:customStyle="1" w:styleId="13">
    <w:name w:val="Сетка таблицы1"/>
    <w:basedOn w:val="a1"/>
    <w:next w:val="ad"/>
    <w:uiPriority w:val="39"/>
    <w:rsid w:val="007652D2"/>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Сетка таблицы2"/>
    <w:basedOn w:val="a1"/>
    <w:next w:val="ad"/>
    <w:uiPriority w:val="59"/>
    <w:rsid w:val="006B1A06"/>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a0"/>
    <w:uiPriority w:val="99"/>
    <w:rsid w:val="009E227A"/>
    <w:rPr>
      <w:rFonts w:ascii="Times New Roman" w:hAnsi="Times New Roman" w:cs="Times New Roman" w:hint="default"/>
      <w:sz w:val="24"/>
      <w:szCs w:val="24"/>
    </w:rPr>
  </w:style>
  <w:style w:type="table" w:customStyle="1" w:styleId="110">
    <w:name w:val="Сетка таблицы11"/>
    <w:basedOn w:val="a1"/>
    <w:next w:val="ad"/>
    <w:uiPriority w:val="39"/>
    <w:rsid w:val="00BF57D4"/>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сновной текст с отступом;Нумерованный список !!;Основной текст 1;Надин стиль"/>
    <w:rsid w:val="00D929E4"/>
    <w:pPr>
      <w:spacing w:after="0" w:line="240" w:lineRule="auto"/>
      <w:ind w:firstLine="709"/>
      <w:jc w:val="both"/>
    </w:pPr>
    <w:rPr>
      <w:rFonts w:ascii="Times New Roman" w:eastAsia="Times New Roman" w:hAnsi="Times New Roman" w:cs="Times New Roman"/>
      <w:sz w:val="24"/>
      <w:szCs w:val="20"/>
      <w:lang w:eastAsia="ru-RU"/>
    </w:rPr>
  </w:style>
  <w:style w:type="numbering" w:customStyle="1" w:styleId="15">
    <w:name w:val="Нет списка1"/>
    <w:next w:val="a2"/>
    <w:uiPriority w:val="99"/>
    <w:semiHidden/>
    <w:unhideWhenUsed/>
    <w:rsid w:val="00CE30F3"/>
  </w:style>
  <w:style w:type="numbering" w:customStyle="1" w:styleId="23">
    <w:name w:val="Нет списка2"/>
    <w:next w:val="a2"/>
    <w:uiPriority w:val="99"/>
    <w:semiHidden/>
    <w:unhideWhenUsed/>
    <w:rsid w:val="00A85A57"/>
  </w:style>
  <w:style w:type="character" w:styleId="af1">
    <w:name w:val="annotation reference"/>
    <w:basedOn w:val="a0"/>
    <w:uiPriority w:val="99"/>
    <w:semiHidden/>
    <w:unhideWhenUsed/>
    <w:rsid w:val="008A2BE5"/>
    <w:rPr>
      <w:sz w:val="16"/>
      <w:szCs w:val="16"/>
    </w:rPr>
  </w:style>
  <w:style w:type="paragraph" w:styleId="af2">
    <w:name w:val="annotation text"/>
    <w:basedOn w:val="a"/>
    <w:link w:val="af3"/>
    <w:uiPriority w:val="99"/>
    <w:semiHidden/>
    <w:unhideWhenUsed/>
    <w:rsid w:val="008A2BE5"/>
    <w:pPr>
      <w:spacing w:line="240" w:lineRule="auto"/>
    </w:pPr>
    <w:rPr>
      <w:sz w:val="20"/>
      <w:szCs w:val="20"/>
    </w:rPr>
  </w:style>
  <w:style w:type="character" w:customStyle="1" w:styleId="af3">
    <w:name w:val="Текст примечания Знак"/>
    <w:basedOn w:val="a0"/>
    <w:link w:val="af2"/>
    <w:uiPriority w:val="99"/>
    <w:semiHidden/>
    <w:rsid w:val="008A2BE5"/>
    <w:rPr>
      <w:sz w:val="20"/>
      <w:szCs w:val="20"/>
    </w:rPr>
  </w:style>
  <w:style w:type="character" w:customStyle="1" w:styleId="10">
    <w:name w:val="Заголовок 1 Знак"/>
    <w:basedOn w:val="a0"/>
    <w:link w:val="1"/>
    <w:uiPriority w:val="9"/>
    <w:rsid w:val="00E07E5F"/>
    <w:rPr>
      <w:rFonts w:asciiTheme="majorHAnsi" w:eastAsiaTheme="majorEastAsia" w:hAnsiTheme="majorHAnsi" w:cstheme="majorBidi"/>
      <w:color w:val="365F91" w:themeColor="accent1" w:themeShade="BF"/>
      <w:sz w:val="32"/>
      <w:szCs w:val="32"/>
    </w:rPr>
  </w:style>
  <w:style w:type="numbering" w:customStyle="1" w:styleId="32">
    <w:name w:val="Нет списка3"/>
    <w:next w:val="a2"/>
    <w:uiPriority w:val="99"/>
    <w:semiHidden/>
    <w:unhideWhenUsed/>
    <w:rsid w:val="000F0719"/>
  </w:style>
  <w:style w:type="table" w:customStyle="1" w:styleId="210">
    <w:name w:val="Сетка таблицы21"/>
    <w:basedOn w:val="a1"/>
    <w:next w:val="ad"/>
    <w:uiPriority w:val="59"/>
    <w:rsid w:val="00E57C19"/>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Нет списка4"/>
    <w:next w:val="a2"/>
    <w:uiPriority w:val="99"/>
    <w:semiHidden/>
    <w:unhideWhenUsed/>
    <w:rsid w:val="00510D13"/>
  </w:style>
  <w:style w:type="table" w:customStyle="1" w:styleId="33">
    <w:name w:val="Сетка таблицы3"/>
    <w:basedOn w:val="a1"/>
    <w:next w:val="ad"/>
    <w:uiPriority w:val="39"/>
    <w:rsid w:val="00510D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Сетка таблицы12"/>
    <w:basedOn w:val="a1"/>
    <w:next w:val="ad"/>
    <w:uiPriority w:val="39"/>
    <w:rsid w:val="00510D13"/>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
    <w:name w:val="Сетка таблицы22"/>
    <w:basedOn w:val="a1"/>
    <w:next w:val="ad"/>
    <w:uiPriority w:val="59"/>
    <w:rsid w:val="00510D13"/>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next w:val="ad"/>
    <w:uiPriority w:val="39"/>
    <w:rsid w:val="00510D13"/>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
    <w:name w:val="Нет списка11"/>
    <w:next w:val="a2"/>
    <w:uiPriority w:val="99"/>
    <w:semiHidden/>
    <w:unhideWhenUsed/>
    <w:rsid w:val="00510D13"/>
  </w:style>
  <w:style w:type="numbering" w:customStyle="1" w:styleId="211">
    <w:name w:val="Нет списка21"/>
    <w:next w:val="a2"/>
    <w:uiPriority w:val="99"/>
    <w:semiHidden/>
    <w:unhideWhenUsed/>
    <w:rsid w:val="00510D13"/>
  </w:style>
  <w:style w:type="numbering" w:customStyle="1" w:styleId="5">
    <w:name w:val="Нет списка5"/>
    <w:next w:val="a2"/>
    <w:uiPriority w:val="99"/>
    <w:semiHidden/>
    <w:unhideWhenUsed/>
    <w:rsid w:val="00510D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1952">
      <w:bodyDiv w:val="1"/>
      <w:marLeft w:val="0"/>
      <w:marRight w:val="0"/>
      <w:marTop w:val="0"/>
      <w:marBottom w:val="0"/>
      <w:divBdr>
        <w:top w:val="none" w:sz="0" w:space="0" w:color="auto"/>
        <w:left w:val="none" w:sz="0" w:space="0" w:color="auto"/>
        <w:bottom w:val="none" w:sz="0" w:space="0" w:color="auto"/>
        <w:right w:val="none" w:sz="0" w:space="0" w:color="auto"/>
      </w:divBdr>
    </w:div>
    <w:div w:id="20715898">
      <w:bodyDiv w:val="1"/>
      <w:marLeft w:val="0"/>
      <w:marRight w:val="0"/>
      <w:marTop w:val="0"/>
      <w:marBottom w:val="0"/>
      <w:divBdr>
        <w:top w:val="none" w:sz="0" w:space="0" w:color="auto"/>
        <w:left w:val="none" w:sz="0" w:space="0" w:color="auto"/>
        <w:bottom w:val="none" w:sz="0" w:space="0" w:color="auto"/>
        <w:right w:val="none" w:sz="0" w:space="0" w:color="auto"/>
      </w:divBdr>
    </w:div>
    <w:div w:id="49303026">
      <w:bodyDiv w:val="1"/>
      <w:marLeft w:val="0"/>
      <w:marRight w:val="0"/>
      <w:marTop w:val="0"/>
      <w:marBottom w:val="0"/>
      <w:divBdr>
        <w:top w:val="none" w:sz="0" w:space="0" w:color="auto"/>
        <w:left w:val="none" w:sz="0" w:space="0" w:color="auto"/>
        <w:bottom w:val="none" w:sz="0" w:space="0" w:color="auto"/>
        <w:right w:val="none" w:sz="0" w:space="0" w:color="auto"/>
      </w:divBdr>
    </w:div>
    <w:div w:id="134184363">
      <w:bodyDiv w:val="1"/>
      <w:marLeft w:val="0"/>
      <w:marRight w:val="0"/>
      <w:marTop w:val="0"/>
      <w:marBottom w:val="0"/>
      <w:divBdr>
        <w:top w:val="none" w:sz="0" w:space="0" w:color="auto"/>
        <w:left w:val="none" w:sz="0" w:space="0" w:color="auto"/>
        <w:bottom w:val="none" w:sz="0" w:space="0" w:color="auto"/>
        <w:right w:val="none" w:sz="0" w:space="0" w:color="auto"/>
      </w:divBdr>
    </w:div>
    <w:div w:id="157426277">
      <w:bodyDiv w:val="1"/>
      <w:marLeft w:val="0"/>
      <w:marRight w:val="0"/>
      <w:marTop w:val="0"/>
      <w:marBottom w:val="0"/>
      <w:divBdr>
        <w:top w:val="none" w:sz="0" w:space="0" w:color="auto"/>
        <w:left w:val="none" w:sz="0" w:space="0" w:color="auto"/>
        <w:bottom w:val="none" w:sz="0" w:space="0" w:color="auto"/>
        <w:right w:val="none" w:sz="0" w:space="0" w:color="auto"/>
      </w:divBdr>
    </w:div>
    <w:div w:id="170798301">
      <w:bodyDiv w:val="1"/>
      <w:marLeft w:val="0"/>
      <w:marRight w:val="0"/>
      <w:marTop w:val="0"/>
      <w:marBottom w:val="0"/>
      <w:divBdr>
        <w:top w:val="none" w:sz="0" w:space="0" w:color="auto"/>
        <w:left w:val="none" w:sz="0" w:space="0" w:color="auto"/>
        <w:bottom w:val="none" w:sz="0" w:space="0" w:color="auto"/>
        <w:right w:val="none" w:sz="0" w:space="0" w:color="auto"/>
      </w:divBdr>
    </w:div>
    <w:div w:id="172261087">
      <w:bodyDiv w:val="1"/>
      <w:marLeft w:val="0"/>
      <w:marRight w:val="0"/>
      <w:marTop w:val="0"/>
      <w:marBottom w:val="0"/>
      <w:divBdr>
        <w:top w:val="none" w:sz="0" w:space="0" w:color="auto"/>
        <w:left w:val="none" w:sz="0" w:space="0" w:color="auto"/>
        <w:bottom w:val="none" w:sz="0" w:space="0" w:color="auto"/>
        <w:right w:val="none" w:sz="0" w:space="0" w:color="auto"/>
      </w:divBdr>
    </w:div>
    <w:div w:id="207691395">
      <w:bodyDiv w:val="1"/>
      <w:marLeft w:val="0"/>
      <w:marRight w:val="0"/>
      <w:marTop w:val="0"/>
      <w:marBottom w:val="0"/>
      <w:divBdr>
        <w:top w:val="none" w:sz="0" w:space="0" w:color="auto"/>
        <w:left w:val="none" w:sz="0" w:space="0" w:color="auto"/>
        <w:bottom w:val="none" w:sz="0" w:space="0" w:color="auto"/>
        <w:right w:val="none" w:sz="0" w:space="0" w:color="auto"/>
      </w:divBdr>
      <w:divsChild>
        <w:div w:id="387189008">
          <w:marLeft w:val="0"/>
          <w:marRight w:val="0"/>
          <w:marTop w:val="0"/>
          <w:marBottom w:val="0"/>
          <w:divBdr>
            <w:top w:val="none" w:sz="0" w:space="0" w:color="auto"/>
            <w:left w:val="none" w:sz="0" w:space="0" w:color="auto"/>
            <w:bottom w:val="none" w:sz="0" w:space="0" w:color="auto"/>
            <w:right w:val="none" w:sz="0" w:space="0" w:color="auto"/>
          </w:divBdr>
        </w:div>
        <w:div w:id="595214558">
          <w:marLeft w:val="0"/>
          <w:marRight w:val="0"/>
          <w:marTop w:val="0"/>
          <w:marBottom w:val="0"/>
          <w:divBdr>
            <w:top w:val="none" w:sz="0" w:space="0" w:color="auto"/>
            <w:left w:val="none" w:sz="0" w:space="0" w:color="auto"/>
            <w:bottom w:val="none" w:sz="0" w:space="0" w:color="auto"/>
            <w:right w:val="none" w:sz="0" w:space="0" w:color="auto"/>
          </w:divBdr>
        </w:div>
        <w:div w:id="655768604">
          <w:marLeft w:val="0"/>
          <w:marRight w:val="0"/>
          <w:marTop w:val="0"/>
          <w:marBottom w:val="0"/>
          <w:divBdr>
            <w:top w:val="none" w:sz="0" w:space="0" w:color="auto"/>
            <w:left w:val="none" w:sz="0" w:space="0" w:color="auto"/>
            <w:bottom w:val="none" w:sz="0" w:space="0" w:color="auto"/>
            <w:right w:val="none" w:sz="0" w:space="0" w:color="auto"/>
          </w:divBdr>
        </w:div>
        <w:div w:id="415517388">
          <w:marLeft w:val="0"/>
          <w:marRight w:val="0"/>
          <w:marTop w:val="0"/>
          <w:marBottom w:val="0"/>
          <w:divBdr>
            <w:top w:val="none" w:sz="0" w:space="0" w:color="auto"/>
            <w:left w:val="none" w:sz="0" w:space="0" w:color="auto"/>
            <w:bottom w:val="none" w:sz="0" w:space="0" w:color="auto"/>
            <w:right w:val="none" w:sz="0" w:space="0" w:color="auto"/>
          </w:divBdr>
        </w:div>
        <w:div w:id="463544947">
          <w:marLeft w:val="0"/>
          <w:marRight w:val="0"/>
          <w:marTop w:val="0"/>
          <w:marBottom w:val="0"/>
          <w:divBdr>
            <w:top w:val="none" w:sz="0" w:space="0" w:color="auto"/>
            <w:left w:val="none" w:sz="0" w:space="0" w:color="auto"/>
            <w:bottom w:val="none" w:sz="0" w:space="0" w:color="auto"/>
            <w:right w:val="none" w:sz="0" w:space="0" w:color="auto"/>
          </w:divBdr>
        </w:div>
        <w:div w:id="680860246">
          <w:marLeft w:val="0"/>
          <w:marRight w:val="0"/>
          <w:marTop w:val="0"/>
          <w:marBottom w:val="0"/>
          <w:divBdr>
            <w:top w:val="none" w:sz="0" w:space="0" w:color="auto"/>
            <w:left w:val="none" w:sz="0" w:space="0" w:color="auto"/>
            <w:bottom w:val="none" w:sz="0" w:space="0" w:color="auto"/>
            <w:right w:val="none" w:sz="0" w:space="0" w:color="auto"/>
          </w:divBdr>
        </w:div>
        <w:div w:id="1872526388">
          <w:marLeft w:val="0"/>
          <w:marRight w:val="0"/>
          <w:marTop w:val="0"/>
          <w:marBottom w:val="0"/>
          <w:divBdr>
            <w:top w:val="none" w:sz="0" w:space="0" w:color="auto"/>
            <w:left w:val="none" w:sz="0" w:space="0" w:color="auto"/>
            <w:bottom w:val="none" w:sz="0" w:space="0" w:color="auto"/>
            <w:right w:val="none" w:sz="0" w:space="0" w:color="auto"/>
          </w:divBdr>
        </w:div>
        <w:div w:id="240874397">
          <w:marLeft w:val="0"/>
          <w:marRight w:val="0"/>
          <w:marTop w:val="0"/>
          <w:marBottom w:val="0"/>
          <w:divBdr>
            <w:top w:val="none" w:sz="0" w:space="0" w:color="auto"/>
            <w:left w:val="none" w:sz="0" w:space="0" w:color="auto"/>
            <w:bottom w:val="none" w:sz="0" w:space="0" w:color="auto"/>
            <w:right w:val="none" w:sz="0" w:space="0" w:color="auto"/>
          </w:divBdr>
        </w:div>
        <w:div w:id="1798914736">
          <w:marLeft w:val="0"/>
          <w:marRight w:val="0"/>
          <w:marTop w:val="0"/>
          <w:marBottom w:val="0"/>
          <w:divBdr>
            <w:top w:val="none" w:sz="0" w:space="0" w:color="auto"/>
            <w:left w:val="none" w:sz="0" w:space="0" w:color="auto"/>
            <w:bottom w:val="none" w:sz="0" w:space="0" w:color="auto"/>
            <w:right w:val="none" w:sz="0" w:space="0" w:color="auto"/>
          </w:divBdr>
        </w:div>
        <w:div w:id="1693801455">
          <w:marLeft w:val="0"/>
          <w:marRight w:val="0"/>
          <w:marTop w:val="0"/>
          <w:marBottom w:val="0"/>
          <w:divBdr>
            <w:top w:val="none" w:sz="0" w:space="0" w:color="auto"/>
            <w:left w:val="none" w:sz="0" w:space="0" w:color="auto"/>
            <w:bottom w:val="none" w:sz="0" w:space="0" w:color="auto"/>
            <w:right w:val="none" w:sz="0" w:space="0" w:color="auto"/>
          </w:divBdr>
        </w:div>
        <w:div w:id="25720721">
          <w:marLeft w:val="0"/>
          <w:marRight w:val="0"/>
          <w:marTop w:val="0"/>
          <w:marBottom w:val="0"/>
          <w:divBdr>
            <w:top w:val="none" w:sz="0" w:space="0" w:color="auto"/>
            <w:left w:val="none" w:sz="0" w:space="0" w:color="auto"/>
            <w:bottom w:val="none" w:sz="0" w:space="0" w:color="auto"/>
            <w:right w:val="none" w:sz="0" w:space="0" w:color="auto"/>
          </w:divBdr>
        </w:div>
        <w:div w:id="545874352">
          <w:marLeft w:val="0"/>
          <w:marRight w:val="0"/>
          <w:marTop w:val="0"/>
          <w:marBottom w:val="0"/>
          <w:divBdr>
            <w:top w:val="none" w:sz="0" w:space="0" w:color="auto"/>
            <w:left w:val="none" w:sz="0" w:space="0" w:color="auto"/>
            <w:bottom w:val="none" w:sz="0" w:space="0" w:color="auto"/>
            <w:right w:val="none" w:sz="0" w:space="0" w:color="auto"/>
          </w:divBdr>
        </w:div>
        <w:div w:id="1046444733">
          <w:marLeft w:val="0"/>
          <w:marRight w:val="0"/>
          <w:marTop w:val="0"/>
          <w:marBottom w:val="0"/>
          <w:divBdr>
            <w:top w:val="none" w:sz="0" w:space="0" w:color="auto"/>
            <w:left w:val="none" w:sz="0" w:space="0" w:color="auto"/>
            <w:bottom w:val="none" w:sz="0" w:space="0" w:color="auto"/>
            <w:right w:val="none" w:sz="0" w:space="0" w:color="auto"/>
          </w:divBdr>
        </w:div>
        <w:div w:id="1647279515">
          <w:marLeft w:val="0"/>
          <w:marRight w:val="0"/>
          <w:marTop w:val="0"/>
          <w:marBottom w:val="0"/>
          <w:divBdr>
            <w:top w:val="none" w:sz="0" w:space="0" w:color="auto"/>
            <w:left w:val="none" w:sz="0" w:space="0" w:color="auto"/>
            <w:bottom w:val="none" w:sz="0" w:space="0" w:color="auto"/>
            <w:right w:val="none" w:sz="0" w:space="0" w:color="auto"/>
          </w:divBdr>
        </w:div>
        <w:div w:id="1408989716">
          <w:marLeft w:val="0"/>
          <w:marRight w:val="0"/>
          <w:marTop w:val="0"/>
          <w:marBottom w:val="0"/>
          <w:divBdr>
            <w:top w:val="none" w:sz="0" w:space="0" w:color="auto"/>
            <w:left w:val="none" w:sz="0" w:space="0" w:color="auto"/>
            <w:bottom w:val="none" w:sz="0" w:space="0" w:color="auto"/>
            <w:right w:val="none" w:sz="0" w:space="0" w:color="auto"/>
          </w:divBdr>
        </w:div>
        <w:div w:id="1911575008">
          <w:marLeft w:val="0"/>
          <w:marRight w:val="0"/>
          <w:marTop w:val="0"/>
          <w:marBottom w:val="0"/>
          <w:divBdr>
            <w:top w:val="none" w:sz="0" w:space="0" w:color="auto"/>
            <w:left w:val="none" w:sz="0" w:space="0" w:color="auto"/>
            <w:bottom w:val="none" w:sz="0" w:space="0" w:color="auto"/>
            <w:right w:val="none" w:sz="0" w:space="0" w:color="auto"/>
          </w:divBdr>
        </w:div>
        <w:div w:id="589388551">
          <w:marLeft w:val="0"/>
          <w:marRight w:val="0"/>
          <w:marTop w:val="0"/>
          <w:marBottom w:val="0"/>
          <w:divBdr>
            <w:top w:val="none" w:sz="0" w:space="0" w:color="auto"/>
            <w:left w:val="none" w:sz="0" w:space="0" w:color="auto"/>
            <w:bottom w:val="none" w:sz="0" w:space="0" w:color="auto"/>
            <w:right w:val="none" w:sz="0" w:space="0" w:color="auto"/>
          </w:divBdr>
        </w:div>
        <w:div w:id="1048577342">
          <w:marLeft w:val="0"/>
          <w:marRight w:val="0"/>
          <w:marTop w:val="0"/>
          <w:marBottom w:val="0"/>
          <w:divBdr>
            <w:top w:val="none" w:sz="0" w:space="0" w:color="auto"/>
            <w:left w:val="none" w:sz="0" w:space="0" w:color="auto"/>
            <w:bottom w:val="none" w:sz="0" w:space="0" w:color="auto"/>
            <w:right w:val="none" w:sz="0" w:space="0" w:color="auto"/>
          </w:divBdr>
        </w:div>
        <w:div w:id="614872392">
          <w:marLeft w:val="0"/>
          <w:marRight w:val="0"/>
          <w:marTop w:val="0"/>
          <w:marBottom w:val="0"/>
          <w:divBdr>
            <w:top w:val="none" w:sz="0" w:space="0" w:color="auto"/>
            <w:left w:val="none" w:sz="0" w:space="0" w:color="auto"/>
            <w:bottom w:val="none" w:sz="0" w:space="0" w:color="auto"/>
            <w:right w:val="none" w:sz="0" w:space="0" w:color="auto"/>
          </w:divBdr>
        </w:div>
        <w:div w:id="640353022">
          <w:marLeft w:val="0"/>
          <w:marRight w:val="0"/>
          <w:marTop w:val="0"/>
          <w:marBottom w:val="0"/>
          <w:divBdr>
            <w:top w:val="none" w:sz="0" w:space="0" w:color="auto"/>
            <w:left w:val="none" w:sz="0" w:space="0" w:color="auto"/>
            <w:bottom w:val="none" w:sz="0" w:space="0" w:color="auto"/>
            <w:right w:val="none" w:sz="0" w:space="0" w:color="auto"/>
          </w:divBdr>
        </w:div>
        <w:div w:id="1255089911">
          <w:marLeft w:val="0"/>
          <w:marRight w:val="0"/>
          <w:marTop w:val="0"/>
          <w:marBottom w:val="0"/>
          <w:divBdr>
            <w:top w:val="none" w:sz="0" w:space="0" w:color="auto"/>
            <w:left w:val="none" w:sz="0" w:space="0" w:color="auto"/>
            <w:bottom w:val="none" w:sz="0" w:space="0" w:color="auto"/>
            <w:right w:val="none" w:sz="0" w:space="0" w:color="auto"/>
          </w:divBdr>
        </w:div>
        <w:div w:id="1836072122">
          <w:marLeft w:val="0"/>
          <w:marRight w:val="0"/>
          <w:marTop w:val="0"/>
          <w:marBottom w:val="0"/>
          <w:divBdr>
            <w:top w:val="none" w:sz="0" w:space="0" w:color="auto"/>
            <w:left w:val="none" w:sz="0" w:space="0" w:color="auto"/>
            <w:bottom w:val="none" w:sz="0" w:space="0" w:color="auto"/>
            <w:right w:val="none" w:sz="0" w:space="0" w:color="auto"/>
          </w:divBdr>
        </w:div>
        <w:div w:id="1275986820">
          <w:marLeft w:val="0"/>
          <w:marRight w:val="0"/>
          <w:marTop w:val="0"/>
          <w:marBottom w:val="0"/>
          <w:divBdr>
            <w:top w:val="none" w:sz="0" w:space="0" w:color="auto"/>
            <w:left w:val="none" w:sz="0" w:space="0" w:color="auto"/>
            <w:bottom w:val="none" w:sz="0" w:space="0" w:color="auto"/>
            <w:right w:val="none" w:sz="0" w:space="0" w:color="auto"/>
          </w:divBdr>
        </w:div>
        <w:div w:id="1687633243">
          <w:marLeft w:val="0"/>
          <w:marRight w:val="0"/>
          <w:marTop w:val="0"/>
          <w:marBottom w:val="0"/>
          <w:divBdr>
            <w:top w:val="none" w:sz="0" w:space="0" w:color="auto"/>
            <w:left w:val="none" w:sz="0" w:space="0" w:color="auto"/>
            <w:bottom w:val="none" w:sz="0" w:space="0" w:color="auto"/>
            <w:right w:val="none" w:sz="0" w:space="0" w:color="auto"/>
          </w:divBdr>
        </w:div>
        <w:div w:id="1874228039">
          <w:marLeft w:val="0"/>
          <w:marRight w:val="0"/>
          <w:marTop w:val="0"/>
          <w:marBottom w:val="0"/>
          <w:divBdr>
            <w:top w:val="none" w:sz="0" w:space="0" w:color="auto"/>
            <w:left w:val="none" w:sz="0" w:space="0" w:color="auto"/>
            <w:bottom w:val="none" w:sz="0" w:space="0" w:color="auto"/>
            <w:right w:val="none" w:sz="0" w:space="0" w:color="auto"/>
          </w:divBdr>
        </w:div>
        <w:div w:id="504631875">
          <w:marLeft w:val="0"/>
          <w:marRight w:val="0"/>
          <w:marTop w:val="0"/>
          <w:marBottom w:val="0"/>
          <w:divBdr>
            <w:top w:val="none" w:sz="0" w:space="0" w:color="auto"/>
            <w:left w:val="none" w:sz="0" w:space="0" w:color="auto"/>
            <w:bottom w:val="none" w:sz="0" w:space="0" w:color="auto"/>
            <w:right w:val="none" w:sz="0" w:space="0" w:color="auto"/>
          </w:divBdr>
        </w:div>
        <w:div w:id="621880791">
          <w:marLeft w:val="0"/>
          <w:marRight w:val="0"/>
          <w:marTop w:val="0"/>
          <w:marBottom w:val="0"/>
          <w:divBdr>
            <w:top w:val="none" w:sz="0" w:space="0" w:color="auto"/>
            <w:left w:val="none" w:sz="0" w:space="0" w:color="auto"/>
            <w:bottom w:val="none" w:sz="0" w:space="0" w:color="auto"/>
            <w:right w:val="none" w:sz="0" w:space="0" w:color="auto"/>
          </w:divBdr>
        </w:div>
        <w:div w:id="1099060570">
          <w:marLeft w:val="0"/>
          <w:marRight w:val="0"/>
          <w:marTop w:val="0"/>
          <w:marBottom w:val="0"/>
          <w:divBdr>
            <w:top w:val="none" w:sz="0" w:space="0" w:color="auto"/>
            <w:left w:val="none" w:sz="0" w:space="0" w:color="auto"/>
            <w:bottom w:val="none" w:sz="0" w:space="0" w:color="auto"/>
            <w:right w:val="none" w:sz="0" w:space="0" w:color="auto"/>
          </w:divBdr>
        </w:div>
        <w:div w:id="2141338717">
          <w:marLeft w:val="0"/>
          <w:marRight w:val="0"/>
          <w:marTop w:val="0"/>
          <w:marBottom w:val="0"/>
          <w:divBdr>
            <w:top w:val="none" w:sz="0" w:space="0" w:color="auto"/>
            <w:left w:val="none" w:sz="0" w:space="0" w:color="auto"/>
            <w:bottom w:val="none" w:sz="0" w:space="0" w:color="auto"/>
            <w:right w:val="none" w:sz="0" w:space="0" w:color="auto"/>
          </w:divBdr>
        </w:div>
        <w:div w:id="1336418719">
          <w:marLeft w:val="0"/>
          <w:marRight w:val="0"/>
          <w:marTop w:val="0"/>
          <w:marBottom w:val="0"/>
          <w:divBdr>
            <w:top w:val="none" w:sz="0" w:space="0" w:color="auto"/>
            <w:left w:val="none" w:sz="0" w:space="0" w:color="auto"/>
            <w:bottom w:val="none" w:sz="0" w:space="0" w:color="auto"/>
            <w:right w:val="none" w:sz="0" w:space="0" w:color="auto"/>
          </w:divBdr>
        </w:div>
        <w:div w:id="1492335939">
          <w:marLeft w:val="0"/>
          <w:marRight w:val="0"/>
          <w:marTop w:val="0"/>
          <w:marBottom w:val="0"/>
          <w:divBdr>
            <w:top w:val="none" w:sz="0" w:space="0" w:color="auto"/>
            <w:left w:val="none" w:sz="0" w:space="0" w:color="auto"/>
            <w:bottom w:val="none" w:sz="0" w:space="0" w:color="auto"/>
            <w:right w:val="none" w:sz="0" w:space="0" w:color="auto"/>
          </w:divBdr>
        </w:div>
        <w:div w:id="1037043542">
          <w:marLeft w:val="0"/>
          <w:marRight w:val="0"/>
          <w:marTop w:val="0"/>
          <w:marBottom w:val="0"/>
          <w:divBdr>
            <w:top w:val="none" w:sz="0" w:space="0" w:color="auto"/>
            <w:left w:val="none" w:sz="0" w:space="0" w:color="auto"/>
            <w:bottom w:val="none" w:sz="0" w:space="0" w:color="auto"/>
            <w:right w:val="none" w:sz="0" w:space="0" w:color="auto"/>
          </w:divBdr>
        </w:div>
        <w:div w:id="1929919508">
          <w:marLeft w:val="0"/>
          <w:marRight w:val="0"/>
          <w:marTop w:val="0"/>
          <w:marBottom w:val="0"/>
          <w:divBdr>
            <w:top w:val="none" w:sz="0" w:space="0" w:color="auto"/>
            <w:left w:val="none" w:sz="0" w:space="0" w:color="auto"/>
            <w:bottom w:val="none" w:sz="0" w:space="0" w:color="auto"/>
            <w:right w:val="none" w:sz="0" w:space="0" w:color="auto"/>
          </w:divBdr>
        </w:div>
        <w:div w:id="1587882643">
          <w:marLeft w:val="0"/>
          <w:marRight w:val="0"/>
          <w:marTop w:val="0"/>
          <w:marBottom w:val="0"/>
          <w:divBdr>
            <w:top w:val="none" w:sz="0" w:space="0" w:color="auto"/>
            <w:left w:val="none" w:sz="0" w:space="0" w:color="auto"/>
            <w:bottom w:val="none" w:sz="0" w:space="0" w:color="auto"/>
            <w:right w:val="none" w:sz="0" w:space="0" w:color="auto"/>
          </w:divBdr>
        </w:div>
        <w:div w:id="1895655368">
          <w:marLeft w:val="0"/>
          <w:marRight w:val="0"/>
          <w:marTop w:val="0"/>
          <w:marBottom w:val="0"/>
          <w:divBdr>
            <w:top w:val="none" w:sz="0" w:space="0" w:color="auto"/>
            <w:left w:val="none" w:sz="0" w:space="0" w:color="auto"/>
            <w:bottom w:val="none" w:sz="0" w:space="0" w:color="auto"/>
            <w:right w:val="none" w:sz="0" w:space="0" w:color="auto"/>
          </w:divBdr>
        </w:div>
        <w:div w:id="208340613">
          <w:marLeft w:val="0"/>
          <w:marRight w:val="0"/>
          <w:marTop w:val="0"/>
          <w:marBottom w:val="0"/>
          <w:divBdr>
            <w:top w:val="none" w:sz="0" w:space="0" w:color="auto"/>
            <w:left w:val="none" w:sz="0" w:space="0" w:color="auto"/>
            <w:bottom w:val="none" w:sz="0" w:space="0" w:color="auto"/>
            <w:right w:val="none" w:sz="0" w:space="0" w:color="auto"/>
          </w:divBdr>
        </w:div>
        <w:div w:id="653729148">
          <w:marLeft w:val="0"/>
          <w:marRight w:val="0"/>
          <w:marTop w:val="0"/>
          <w:marBottom w:val="0"/>
          <w:divBdr>
            <w:top w:val="none" w:sz="0" w:space="0" w:color="auto"/>
            <w:left w:val="none" w:sz="0" w:space="0" w:color="auto"/>
            <w:bottom w:val="none" w:sz="0" w:space="0" w:color="auto"/>
            <w:right w:val="none" w:sz="0" w:space="0" w:color="auto"/>
          </w:divBdr>
        </w:div>
        <w:div w:id="1039008775">
          <w:marLeft w:val="0"/>
          <w:marRight w:val="0"/>
          <w:marTop w:val="0"/>
          <w:marBottom w:val="0"/>
          <w:divBdr>
            <w:top w:val="none" w:sz="0" w:space="0" w:color="auto"/>
            <w:left w:val="none" w:sz="0" w:space="0" w:color="auto"/>
            <w:bottom w:val="none" w:sz="0" w:space="0" w:color="auto"/>
            <w:right w:val="none" w:sz="0" w:space="0" w:color="auto"/>
          </w:divBdr>
        </w:div>
        <w:div w:id="198275667">
          <w:marLeft w:val="0"/>
          <w:marRight w:val="0"/>
          <w:marTop w:val="0"/>
          <w:marBottom w:val="0"/>
          <w:divBdr>
            <w:top w:val="none" w:sz="0" w:space="0" w:color="auto"/>
            <w:left w:val="none" w:sz="0" w:space="0" w:color="auto"/>
            <w:bottom w:val="none" w:sz="0" w:space="0" w:color="auto"/>
            <w:right w:val="none" w:sz="0" w:space="0" w:color="auto"/>
          </w:divBdr>
        </w:div>
        <w:div w:id="58482234">
          <w:marLeft w:val="0"/>
          <w:marRight w:val="0"/>
          <w:marTop w:val="0"/>
          <w:marBottom w:val="0"/>
          <w:divBdr>
            <w:top w:val="none" w:sz="0" w:space="0" w:color="auto"/>
            <w:left w:val="none" w:sz="0" w:space="0" w:color="auto"/>
            <w:bottom w:val="none" w:sz="0" w:space="0" w:color="auto"/>
            <w:right w:val="none" w:sz="0" w:space="0" w:color="auto"/>
          </w:divBdr>
        </w:div>
        <w:div w:id="1807580640">
          <w:marLeft w:val="0"/>
          <w:marRight w:val="0"/>
          <w:marTop w:val="0"/>
          <w:marBottom w:val="0"/>
          <w:divBdr>
            <w:top w:val="none" w:sz="0" w:space="0" w:color="auto"/>
            <w:left w:val="none" w:sz="0" w:space="0" w:color="auto"/>
            <w:bottom w:val="none" w:sz="0" w:space="0" w:color="auto"/>
            <w:right w:val="none" w:sz="0" w:space="0" w:color="auto"/>
          </w:divBdr>
        </w:div>
        <w:div w:id="554002863">
          <w:marLeft w:val="0"/>
          <w:marRight w:val="0"/>
          <w:marTop w:val="0"/>
          <w:marBottom w:val="0"/>
          <w:divBdr>
            <w:top w:val="none" w:sz="0" w:space="0" w:color="auto"/>
            <w:left w:val="none" w:sz="0" w:space="0" w:color="auto"/>
            <w:bottom w:val="none" w:sz="0" w:space="0" w:color="auto"/>
            <w:right w:val="none" w:sz="0" w:space="0" w:color="auto"/>
          </w:divBdr>
        </w:div>
        <w:div w:id="90901171">
          <w:marLeft w:val="0"/>
          <w:marRight w:val="0"/>
          <w:marTop w:val="0"/>
          <w:marBottom w:val="0"/>
          <w:divBdr>
            <w:top w:val="none" w:sz="0" w:space="0" w:color="auto"/>
            <w:left w:val="none" w:sz="0" w:space="0" w:color="auto"/>
            <w:bottom w:val="none" w:sz="0" w:space="0" w:color="auto"/>
            <w:right w:val="none" w:sz="0" w:space="0" w:color="auto"/>
          </w:divBdr>
        </w:div>
        <w:div w:id="1920552491">
          <w:marLeft w:val="0"/>
          <w:marRight w:val="0"/>
          <w:marTop w:val="0"/>
          <w:marBottom w:val="0"/>
          <w:divBdr>
            <w:top w:val="none" w:sz="0" w:space="0" w:color="auto"/>
            <w:left w:val="none" w:sz="0" w:space="0" w:color="auto"/>
            <w:bottom w:val="none" w:sz="0" w:space="0" w:color="auto"/>
            <w:right w:val="none" w:sz="0" w:space="0" w:color="auto"/>
          </w:divBdr>
        </w:div>
        <w:div w:id="1844930510">
          <w:marLeft w:val="0"/>
          <w:marRight w:val="0"/>
          <w:marTop w:val="0"/>
          <w:marBottom w:val="0"/>
          <w:divBdr>
            <w:top w:val="none" w:sz="0" w:space="0" w:color="auto"/>
            <w:left w:val="none" w:sz="0" w:space="0" w:color="auto"/>
            <w:bottom w:val="none" w:sz="0" w:space="0" w:color="auto"/>
            <w:right w:val="none" w:sz="0" w:space="0" w:color="auto"/>
          </w:divBdr>
        </w:div>
        <w:div w:id="1917662541">
          <w:marLeft w:val="0"/>
          <w:marRight w:val="0"/>
          <w:marTop w:val="0"/>
          <w:marBottom w:val="0"/>
          <w:divBdr>
            <w:top w:val="none" w:sz="0" w:space="0" w:color="auto"/>
            <w:left w:val="none" w:sz="0" w:space="0" w:color="auto"/>
            <w:bottom w:val="none" w:sz="0" w:space="0" w:color="auto"/>
            <w:right w:val="none" w:sz="0" w:space="0" w:color="auto"/>
          </w:divBdr>
        </w:div>
        <w:div w:id="1919361206">
          <w:marLeft w:val="0"/>
          <w:marRight w:val="0"/>
          <w:marTop w:val="0"/>
          <w:marBottom w:val="0"/>
          <w:divBdr>
            <w:top w:val="none" w:sz="0" w:space="0" w:color="auto"/>
            <w:left w:val="none" w:sz="0" w:space="0" w:color="auto"/>
            <w:bottom w:val="none" w:sz="0" w:space="0" w:color="auto"/>
            <w:right w:val="none" w:sz="0" w:space="0" w:color="auto"/>
          </w:divBdr>
        </w:div>
        <w:div w:id="2130470485">
          <w:marLeft w:val="0"/>
          <w:marRight w:val="0"/>
          <w:marTop w:val="0"/>
          <w:marBottom w:val="0"/>
          <w:divBdr>
            <w:top w:val="none" w:sz="0" w:space="0" w:color="auto"/>
            <w:left w:val="none" w:sz="0" w:space="0" w:color="auto"/>
            <w:bottom w:val="none" w:sz="0" w:space="0" w:color="auto"/>
            <w:right w:val="none" w:sz="0" w:space="0" w:color="auto"/>
          </w:divBdr>
        </w:div>
        <w:div w:id="1701516954">
          <w:marLeft w:val="0"/>
          <w:marRight w:val="0"/>
          <w:marTop w:val="0"/>
          <w:marBottom w:val="0"/>
          <w:divBdr>
            <w:top w:val="none" w:sz="0" w:space="0" w:color="auto"/>
            <w:left w:val="none" w:sz="0" w:space="0" w:color="auto"/>
            <w:bottom w:val="none" w:sz="0" w:space="0" w:color="auto"/>
            <w:right w:val="none" w:sz="0" w:space="0" w:color="auto"/>
          </w:divBdr>
        </w:div>
        <w:div w:id="602538050">
          <w:marLeft w:val="0"/>
          <w:marRight w:val="0"/>
          <w:marTop w:val="0"/>
          <w:marBottom w:val="0"/>
          <w:divBdr>
            <w:top w:val="none" w:sz="0" w:space="0" w:color="auto"/>
            <w:left w:val="none" w:sz="0" w:space="0" w:color="auto"/>
            <w:bottom w:val="none" w:sz="0" w:space="0" w:color="auto"/>
            <w:right w:val="none" w:sz="0" w:space="0" w:color="auto"/>
          </w:divBdr>
        </w:div>
        <w:div w:id="2123568698">
          <w:marLeft w:val="0"/>
          <w:marRight w:val="0"/>
          <w:marTop w:val="0"/>
          <w:marBottom w:val="0"/>
          <w:divBdr>
            <w:top w:val="none" w:sz="0" w:space="0" w:color="auto"/>
            <w:left w:val="none" w:sz="0" w:space="0" w:color="auto"/>
            <w:bottom w:val="none" w:sz="0" w:space="0" w:color="auto"/>
            <w:right w:val="none" w:sz="0" w:space="0" w:color="auto"/>
          </w:divBdr>
        </w:div>
        <w:div w:id="773091491">
          <w:marLeft w:val="0"/>
          <w:marRight w:val="0"/>
          <w:marTop w:val="0"/>
          <w:marBottom w:val="0"/>
          <w:divBdr>
            <w:top w:val="none" w:sz="0" w:space="0" w:color="auto"/>
            <w:left w:val="none" w:sz="0" w:space="0" w:color="auto"/>
            <w:bottom w:val="none" w:sz="0" w:space="0" w:color="auto"/>
            <w:right w:val="none" w:sz="0" w:space="0" w:color="auto"/>
          </w:divBdr>
        </w:div>
        <w:div w:id="1155758901">
          <w:marLeft w:val="0"/>
          <w:marRight w:val="0"/>
          <w:marTop w:val="0"/>
          <w:marBottom w:val="0"/>
          <w:divBdr>
            <w:top w:val="none" w:sz="0" w:space="0" w:color="auto"/>
            <w:left w:val="none" w:sz="0" w:space="0" w:color="auto"/>
            <w:bottom w:val="none" w:sz="0" w:space="0" w:color="auto"/>
            <w:right w:val="none" w:sz="0" w:space="0" w:color="auto"/>
          </w:divBdr>
        </w:div>
        <w:div w:id="1082798345">
          <w:marLeft w:val="0"/>
          <w:marRight w:val="0"/>
          <w:marTop w:val="0"/>
          <w:marBottom w:val="0"/>
          <w:divBdr>
            <w:top w:val="none" w:sz="0" w:space="0" w:color="auto"/>
            <w:left w:val="none" w:sz="0" w:space="0" w:color="auto"/>
            <w:bottom w:val="none" w:sz="0" w:space="0" w:color="auto"/>
            <w:right w:val="none" w:sz="0" w:space="0" w:color="auto"/>
          </w:divBdr>
        </w:div>
        <w:div w:id="1167787432">
          <w:marLeft w:val="0"/>
          <w:marRight w:val="0"/>
          <w:marTop w:val="0"/>
          <w:marBottom w:val="0"/>
          <w:divBdr>
            <w:top w:val="none" w:sz="0" w:space="0" w:color="auto"/>
            <w:left w:val="none" w:sz="0" w:space="0" w:color="auto"/>
            <w:bottom w:val="none" w:sz="0" w:space="0" w:color="auto"/>
            <w:right w:val="none" w:sz="0" w:space="0" w:color="auto"/>
          </w:divBdr>
        </w:div>
        <w:div w:id="42992711">
          <w:marLeft w:val="0"/>
          <w:marRight w:val="0"/>
          <w:marTop w:val="0"/>
          <w:marBottom w:val="0"/>
          <w:divBdr>
            <w:top w:val="none" w:sz="0" w:space="0" w:color="auto"/>
            <w:left w:val="none" w:sz="0" w:space="0" w:color="auto"/>
            <w:bottom w:val="none" w:sz="0" w:space="0" w:color="auto"/>
            <w:right w:val="none" w:sz="0" w:space="0" w:color="auto"/>
          </w:divBdr>
        </w:div>
        <w:div w:id="299576417">
          <w:marLeft w:val="0"/>
          <w:marRight w:val="0"/>
          <w:marTop w:val="0"/>
          <w:marBottom w:val="0"/>
          <w:divBdr>
            <w:top w:val="none" w:sz="0" w:space="0" w:color="auto"/>
            <w:left w:val="none" w:sz="0" w:space="0" w:color="auto"/>
            <w:bottom w:val="none" w:sz="0" w:space="0" w:color="auto"/>
            <w:right w:val="none" w:sz="0" w:space="0" w:color="auto"/>
          </w:divBdr>
        </w:div>
        <w:div w:id="550502751">
          <w:marLeft w:val="0"/>
          <w:marRight w:val="0"/>
          <w:marTop w:val="0"/>
          <w:marBottom w:val="0"/>
          <w:divBdr>
            <w:top w:val="none" w:sz="0" w:space="0" w:color="auto"/>
            <w:left w:val="none" w:sz="0" w:space="0" w:color="auto"/>
            <w:bottom w:val="none" w:sz="0" w:space="0" w:color="auto"/>
            <w:right w:val="none" w:sz="0" w:space="0" w:color="auto"/>
          </w:divBdr>
        </w:div>
        <w:div w:id="278923917">
          <w:marLeft w:val="0"/>
          <w:marRight w:val="0"/>
          <w:marTop w:val="0"/>
          <w:marBottom w:val="0"/>
          <w:divBdr>
            <w:top w:val="none" w:sz="0" w:space="0" w:color="auto"/>
            <w:left w:val="none" w:sz="0" w:space="0" w:color="auto"/>
            <w:bottom w:val="none" w:sz="0" w:space="0" w:color="auto"/>
            <w:right w:val="none" w:sz="0" w:space="0" w:color="auto"/>
          </w:divBdr>
        </w:div>
        <w:div w:id="1115557797">
          <w:marLeft w:val="0"/>
          <w:marRight w:val="0"/>
          <w:marTop w:val="0"/>
          <w:marBottom w:val="0"/>
          <w:divBdr>
            <w:top w:val="none" w:sz="0" w:space="0" w:color="auto"/>
            <w:left w:val="none" w:sz="0" w:space="0" w:color="auto"/>
            <w:bottom w:val="none" w:sz="0" w:space="0" w:color="auto"/>
            <w:right w:val="none" w:sz="0" w:space="0" w:color="auto"/>
          </w:divBdr>
        </w:div>
        <w:div w:id="902060859">
          <w:marLeft w:val="0"/>
          <w:marRight w:val="0"/>
          <w:marTop w:val="0"/>
          <w:marBottom w:val="0"/>
          <w:divBdr>
            <w:top w:val="none" w:sz="0" w:space="0" w:color="auto"/>
            <w:left w:val="none" w:sz="0" w:space="0" w:color="auto"/>
            <w:bottom w:val="none" w:sz="0" w:space="0" w:color="auto"/>
            <w:right w:val="none" w:sz="0" w:space="0" w:color="auto"/>
          </w:divBdr>
        </w:div>
        <w:div w:id="133256410">
          <w:marLeft w:val="0"/>
          <w:marRight w:val="0"/>
          <w:marTop w:val="0"/>
          <w:marBottom w:val="0"/>
          <w:divBdr>
            <w:top w:val="none" w:sz="0" w:space="0" w:color="auto"/>
            <w:left w:val="none" w:sz="0" w:space="0" w:color="auto"/>
            <w:bottom w:val="none" w:sz="0" w:space="0" w:color="auto"/>
            <w:right w:val="none" w:sz="0" w:space="0" w:color="auto"/>
          </w:divBdr>
        </w:div>
        <w:div w:id="1256212119">
          <w:marLeft w:val="0"/>
          <w:marRight w:val="0"/>
          <w:marTop w:val="0"/>
          <w:marBottom w:val="0"/>
          <w:divBdr>
            <w:top w:val="none" w:sz="0" w:space="0" w:color="auto"/>
            <w:left w:val="none" w:sz="0" w:space="0" w:color="auto"/>
            <w:bottom w:val="none" w:sz="0" w:space="0" w:color="auto"/>
            <w:right w:val="none" w:sz="0" w:space="0" w:color="auto"/>
          </w:divBdr>
        </w:div>
        <w:div w:id="832255673">
          <w:marLeft w:val="0"/>
          <w:marRight w:val="0"/>
          <w:marTop w:val="0"/>
          <w:marBottom w:val="0"/>
          <w:divBdr>
            <w:top w:val="none" w:sz="0" w:space="0" w:color="auto"/>
            <w:left w:val="none" w:sz="0" w:space="0" w:color="auto"/>
            <w:bottom w:val="none" w:sz="0" w:space="0" w:color="auto"/>
            <w:right w:val="none" w:sz="0" w:space="0" w:color="auto"/>
          </w:divBdr>
        </w:div>
        <w:div w:id="1601525083">
          <w:marLeft w:val="0"/>
          <w:marRight w:val="0"/>
          <w:marTop w:val="0"/>
          <w:marBottom w:val="0"/>
          <w:divBdr>
            <w:top w:val="none" w:sz="0" w:space="0" w:color="auto"/>
            <w:left w:val="none" w:sz="0" w:space="0" w:color="auto"/>
            <w:bottom w:val="none" w:sz="0" w:space="0" w:color="auto"/>
            <w:right w:val="none" w:sz="0" w:space="0" w:color="auto"/>
          </w:divBdr>
        </w:div>
        <w:div w:id="665212040">
          <w:marLeft w:val="0"/>
          <w:marRight w:val="0"/>
          <w:marTop w:val="0"/>
          <w:marBottom w:val="0"/>
          <w:divBdr>
            <w:top w:val="none" w:sz="0" w:space="0" w:color="auto"/>
            <w:left w:val="none" w:sz="0" w:space="0" w:color="auto"/>
            <w:bottom w:val="none" w:sz="0" w:space="0" w:color="auto"/>
            <w:right w:val="none" w:sz="0" w:space="0" w:color="auto"/>
          </w:divBdr>
        </w:div>
        <w:div w:id="2000385750">
          <w:marLeft w:val="0"/>
          <w:marRight w:val="0"/>
          <w:marTop w:val="0"/>
          <w:marBottom w:val="0"/>
          <w:divBdr>
            <w:top w:val="none" w:sz="0" w:space="0" w:color="auto"/>
            <w:left w:val="none" w:sz="0" w:space="0" w:color="auto"/>
            <w:bottom w:val="none" w:sz="0" w:space="0" w:color="auto"/>
            <w:right w:val="none" w:sz="0" w:space="0" w:color="auto"/>
          </w:divBdr>
        </w:div>
        <w:div w:id="254243280">
          <w:marLeft w:val="0"/>
          <w:marRight w:val="0"/>
          <w:marTop w:val="0"/>
          <w:marBottom w:val="0"/>
          <w:divBdr>
            <w:top w:val="none" w:sz="0" w:space="0" w:color="auto"/>
            <w:left w:val="none" w:sz="0" w:space="0" w:color="auto"/>
            <w:bottom w:val="none" w:sz="0" w:space="0" w:color="auto"/>
            <w:right w:val="none" w:sz="0" w:space="0" w:color="auto"/>
          </w:divBdr>
        </w:div>
        <w:div w:id="1647780130">
          <w:marLeft w:val="0"/>
          <w:marRight w:val="0"/>
          <w:marTop w:val="0"/>
          <w:marBottom w:val="0"/>
          <w:divBdr>
            <w:top w:val="none" w:sz="0" w:space="0" w:color="auto"/>
            <w:left w:val="none" w:sz="0" w:space="0" w:color="auto"/>
            <w:bottom w:val="none" w:sz="0" w:space="0" w:color="auto"/>
            <w:right w:val="none" w:sz="0" w:space="0" w:color="auto"/>
          </w:divBdr>
        </w:div>
        <w:div w:id="421922501">
          <w:marLeft w:val="0"/>
          <w:marRight w:val="0"/>
          <w:marTop w:val="0"/>
          <w:marBottom w:val="0"/>
          <w:divBdr>
            <w:top w:val="none" w:sz="0" w:space="0" w:color="auto"/>
            <w:left w:val="none" w:sz="0" w:space="0" w:color="auto"/>
            <w:bottom w:val="none" w:sz="0" w:space="0" w:color="auto"/>
            <w:right w:val="none" w:sz="0" w:space="0" w:color="auto"/>
          </w:divBdr>
        </w:div>
        <w:div w:id="1272055160">
          <w:marLeft w:val="0"/>
          <w:marRight w:val="0"/>
          <w:marTop w:val="0"/>
          <w:marBottom w:val="0"/>
          <w:divBdr>
            <w:top w:val="none" w:sz="0" w:space="0" w:color="auto"/>
            <w:left w:val="none" w:sz="0" w:space="0" w:color="auto"/>
            <w:bottom w:val="none" w:sz="0" w:space="0" w:color="auto"/>
            <w:right w:val="none" w:sz="0" w:space="0" w:color="auto"/>
          </w:divBdr>
        </w:div>
        <w:div w:id="1738936068">
          <w:marLeft w:val="0"/>
          <w:marRight w:val="0"/>
          <w:marTop w:val="0"/>
          <w:marBottom w:val="0"/>
          <w:divBdr>
            <w:top w:val="none" w:sz="0" w:space="0" w:color="auto"/>
            <w:left w:val="none" w:sz="0" w:space="0" w:color="auto"/>
            <w:bottom w:val="none" w:sz="0" w:space="0" w:color="auto"/>
            <w:right w:val="none" w:sz="0" w:space="0" w:color="auto"/>
          </w:divBdr>
        </w:div>
        <w:div w:id="458424715">
          <w:marLeft w:val="0"/>
          <w:marRight w:val="0"/>
          <w:marTop w:val="0"/>
          <w:marBottom w:val="0"/>
          <w:divBdr>
            <w:top w:val="none" w:sz="0" w:space="0" w:color="auto"/>
            <w:left w:val="none" w:sz="0" w:space="0" w:color="auto"/>
            <w:bottom w:val="none" w:sz="0" w:space="0" w:color="auto"/>
            <w:right w:val="none" w:sz="0" w:space="0" w:color="auto"/>
          </w:divBdr>
        </w:div>
        <w:div w:id="1201432268">
          <w:marLeft w:val="0"/>
          <w:marRight w:val="0"/>
          <w:marTop w:val="0"/>
          <w:marBottom w:val="0"/>
          <w:divBdr>
            <w:top w:val="none" w:sz="0" w:space="0" w:color="auto"/>
            <w:left w:val="none" w:sz="0" w:space="0" w:color="auto"/>
            <w:bottom w:val="none" w:sz="0" w:space="0" w:color="auto"/>
            <w:right w:val="none" w:sz="0" w:space="0" w:color="auto"/>
          </w:divBdr>
        </w:div>
        <w:div w:id="962227462">
          <w:marLeft w:val="0"/>
          <w:marRight w:val="0"/>
          <w:marTop w:val="0"/>
          <w:marBottom w:val="0"/>
          <w:divBdr>
            <w:top w:val="none" w:sz="0" w:space="0" w:color="auto"/>
            <w:left w:val="none" w:sz="0" w:space="0" w:color="auto"/>
            <w:bottom w:val="none" w:sz="0" w:space="0" w:color="auto"/>
            <w:right w:val="none" w:sz="0" w:space="0" w:color="auto"/>
          </w:divBdr>
        </w:div>
        <w:div w:id="469983442">
          <w:marLeft w:val="0"/>
          <w:marRight w:val="0"/>
          <w:marTop w:val="0"/>
          <w:marBottom w:val="0"/>
          <w:divBdr>
            <w:top w:val="none" w:sz="0" w:space="0" w:color="auto"/>
            <w:left w:val="none" w:sz="0" w:space="0" w:color="auto"/>
            <w:bottom w:val="none" w:sz="0" w:space="0" w:color="auto"/>
            <w:right w:val="none" w:sz="0" w:space="0" w:color="auto"/>
          </w:divBdr>
        </w:div>
        <w:div w:id="2140370345">
          <w:marLeft w:val="0"/>
          <w:marRight w:val="0"/>
          <w:marTop w:val="0"/>
          <w:marBottom w:val="0"/>
          <w:divBdr>
            <w:top w:val="none" w:sz="0" w:space="0" w:color="auto"/>
            <w:left w:val="none" w:sz="0" w:space="0" w:color="auto"/>
            <w:bottom w:val="none" w:sz="0" w:space="0" w:color="auto"/>
            <w:right w:val="none" w:sz="0" w:space="0" w:color="auto"/>
          </w:divBdr>
        </w:div>
        <w:div w:id="2031640389">
          <w:marLeft w:val="0"/>
          <w:marRight w:val="0"/>
          <w:marTop w:val="0"/>
          <w:marBottom w:val="0"/>
          <w:divBdr>
            <w:top w:val="none" w:sz="0" w:space="0" w:color="auto"/>
            <w:left w:val="none" w:sz="0" w:space="0" w:color="auto"/>
            <w:bottom w:val="none" w:sz="0" w:space="0" w:color="auto"/>
            <w:right w:val="none" w:sz="0" w:space="0" w:color="auto"/>
          </w:divBdr>
        </w:div>
        <w:div w:id="2095281517">
          <w:marLeft w:val="0"/>
          <w:marRight w:val="0"/>
          <w:marTop w:val="0"/>
          <w:marBottom w:val="0"/>
          <w:divBdr>
            <w:top w:val="none" w:sz="0" w:space="0" w:color="auto"/>
            <w:left w:val="none" w:sz="0" w:space="0" w:color="auto"/>
            <w:bottom w:val="none" w:sz="0" w:space="0" w:color="auto"/>
            <w:right w:val="none" w:sz="0" w:space="0" w:color="auto"/>
          </w:divBdr>
        </w:div>
        <w:div w:id="102120402">
          <w:marLeft w:val="0"/>
          <w:marRight w:val="0"/>
          <w:marTop w:val="0"/>
          <w:marBottom w:val="0"/>
          <w:divBdr>
            <w:top w:val="none" w:sz="0" w:space="0" w:color="auto"/>
            <w:left w:val="none" w:sz="0" w:space="0" w:color="auto"/>
            <w:bottom w:val="none" w:sz="0" w:space="0" w:color="auto"/>
            <w:right w:val="none" w:sz="0" w:space="0" w:color="auto"/>
          </w:divBdr>
        </w:div>
        <w:div w:id="335958811">
          <w:marLeft w:val="0"/>
          <w:marRight w:val="0"/>
          <w:marTop w:val="0"/>
          <w:marBottom w:val="0"/>
          <w:divBdr>
            <w:top w:val="none" w:sz="0" w:space="0" w:color="auto"/>
            <w:left w:val="none" w:sz="0" w:space="0" w:color="auto"/>
            <w:bottom w:val="none" w:sz="0" w:space="0" w:color="auto"/>
            <w:right w:val="none" w:sz="0" w:space="0" w:color="auto"/>
          </w:divBdr>
        </w:div>
        <w:div w:id="1649090724">
          <w:marLeft w:val="0"/>
          <w:marRight w:val="0"/>
          <w:marTop w:val="0"/>
          <w:marBottom w:val="0"/>
          <w:divBdr>
            <w:top w:val="none" w:sz="0" w:space="0" w:color="auto"/>
            <w:left w:val="none" w:sz="0" w:space="0" w:color="auto"/>
            <w:bottom w:val="none" w:sz="0" w:space="0" w:color="auto"/>
            <w:right w:val="none" w:sz="0" w:space="0" w:color="auto"/>
          </w:divBdr>
        </w:div>
        <w:div w:id="1139804980">
          <w:marLeft w:val="0"/>
          <w:marRight w:val="0"/>
          <w:marTop w:val="0"/>
          <w:marBottom w:val="0"/>
          <w:divBdr>
            <w:top w:val="none" w:sz="0" w:space="0" w:color="auto"/>
            <w:left w:val="none" w:sz="0" w:space="0" w:color="auto"/>
            <w:bottom w:val="none" w:sz="0" w:space="0" w:color="auto"/>
            <w:right w:val="none" w:sz="0" w:space="0" w:color="auto"/>
          </w:divBdr>
        </w:div>
        <w:div w:id="1538351178">
          <w:marLeft w:val="0"/>
          <w:marRight w:val="0"/>
          <w:marTop w:val="0"/>
          <w:marBottom w:val="0"/>
          <w:divBdr>
            <w:top w:val="none" w:sz="0" w:space="0" w:color="auto"/>
            <w:left w:val="none" w:sz="0" w:space="0" w:color="auto"/>
            <w:bottom w:val="none" w:sz="0" w:space="0" w:color="auto"/>
            <w:right w:val="none" w:sz="0" w:space="0" w:color="auto"/>
          </w:divBdr>
        </w:div>
        <w:div w:id="293143960">
          <w:marLeft w:val="0"/>
          <w:marRight w:val="0"/>
          <w:marTop w:val="0"/>
          <w:marBottom w:val="0"/>
          <w:divBdr>
            <w:top w:val="none" w:sz="0" w:space="0" w:color="auto"/>
            <w:left w:val="none" w:sz="0" w:space="0" w:color="auto"/>
            <w:bottom w:val="none" w:sz="0" w:space="0" w:color="auto"/>
            <w:right w:val="none" w:sz="0" w:space="0" w:color="auto"/>
          </w:divBdr>
        </w:div>
        <w:div w:id="322315823">
          <w:marLeft w:val="0"/>
          <w:marRight w:val="0"/>
          <w:marTop w:val="0"/>
          <w:marBottom w:val="0"/>
          <w:divBdr>
            <w:top w:val="none" w:sz="0" w:space="0" w:color="auto"/>
            <w:left w:val="none" w:sz="0" w:space="0" w:color="auto"/>
            <w:bottom w:val="none" w:sz="0" w:space="0" w:color="auto"/>
            <w:right w:val="none" w:sz="0" w:space="0" w:color="auto"/>
          </w:divBdr>
        </w:div>
        <w:div w:id="2056538658">
          <w:marLeft w:val="0"/>
          <w:marRight w:val="0"/>
          <w:marTop w:val="0"/>
          <w:marBottom w:val="0"/>
          <w:divBdr>
            <w:top w:val="none" w:sz="0" w:space="0" w:color="auto"/>
            <w:left w:val="none" w:sz="0" w:space="0" w:color="auto"/>
            <w:bottom w:val="none" w:sz="0" w:space="0" w:color="auto"/>
            <w:right w:val="none" w:sz="0" w:space="0" w:color="auto"/>
          </w:divBdr>
        </w:div>
      </w:divsChild>
    </w:div>
    <w:div w:id="274102323">
      <w:bodyDiv w:val="1"/>
      <w:marLeft w:val="0"/>
      <w:marRight w:val="0"/>
      <w:marTop w:val="0"/>
      <w:marBottom w:val="0"/>
      <w:divBdr>
        <w:top w:val="none" w:sz="0" w:space="0" w:color="auto"/>
        <w:left w:val="none" w:sz="0" w:space="0" w:color="auto"/>
        <w:bottom w:val="none" w:sz="0" w:space="0" w:color="auto"/>
        <w:right w:val="none" w:sz="0" w:space="0" w:color="auto"/>
      </w:divBdr>
      <w:divsChild>
        <w:div w:id="356734417">
          <w:marLeft w:val="0"/>
          <w:marRight w:val="0"/>
          <w:marTop w:val="0"/>
          <w:marBottom w:val="0"/>
          <w:divBdr>
            <w:top w:val="none" w:sz="0" w:space="0" w:color="auto"/>
            <w:left w:val="none" w:sz="0" w:space="0" w:color="auto"/>
            <w:bottom w:val="none" w:sz="0" w:space="0" w:color="auto"/>
            <w:right w:val="none" w:sz="0" w:space="0" w:color="auto"/>
          </w:divBdr>
        </w:div>
        <w:div w:id="1412314070">
          <w:marLeft w:val="0"/>
          <w:marRight w:val="0"/>
          <w:marTop w:val="0"/>
          <w:marBottom w:val="0"/>
          <w:divBdr>
            <w:top w:val="none" w:sz="0" w:space="0" w:color="auto"/>
            <w:left w:val="none" w:sz="0" w:space="0" w:color="auto"/>
            <w:bottom w:val="none" w:sz="0" w:space="0" w:color="auto"/>
            <w:right w:val="none" w:sz="0" w:space="0" w:color="auto"/>
          </w:divBdr>
        </w:div>
        <w:div w:id="591821785">
          <w:marLeft w:val="0"/>
          <w:marRight w:val="0"/>
          <w:marTop w:val="0"/>
          <w:marBottom w:val="0"/>
          <w:divBdr>
            <w:top w:val="none" w:sz="0" w:space="0" w:color="auto"/>
            <w:left w:val="none" w:sz="0" w:space="0" w:color="auto"/>
            <w:bottom w:val="none" w:sz="0" w:space="0" w:color="auto"/>
            <w:right w:val="none" w:sz="0" w:space="0" w:color="auto"/>
          </w:divBdr>
        </w:div>
        <w:div w:id="1710104719">
          <w:marLeft w:val="0"/>
          <w:marRight w:val="0"/>
          <w:marTop w:val="0"/>
          <w:marBottom w:val="0"/>
          <w:divBdr>
            <w:top w:val="none" w:sz="0" w:space="0" w:color="auto"/>
            <w:left w:val="none" w:sz="0" w:space="0" w:color="auto"/>
            <w:bottom w:val="none" w:sz="0" w:space="0" w:color="auto"/>
            <w:right w:val="none" w:sz="0" w:space="0" w:color="auto"/>
          </w:divBdr>
        </w:div>
        <w:div w:id="590705569">
          <w:marLeft w:val="0"/>
          <w:marRight w:val="0"/>
          <w:marTop w:val="0"/>
          <w:marBottom w:val="0"/>
          <w:divBdr>
            <w:top w:val="none" w:sz="0" w:space="0" w:color="auto"/>
            <w:left w:val="none" w:sz="0" w:space="0" w:color="auto"/>
            <w:bottom w:val="none" w:sz="0" w:space="0" w:color="auto"/>
            <w:right w:val="none" w:sz="0" w:space="0" w:color="auto"/>
          </w:divBdr>
        </w:div>
        <w:div w:id="502551799">
          <w:marLeft w:val="0"/>
          <w:marRight w:val="0"/>
          <w:marTop w:val="0"/>
          <w:marBottom w:val="0"/>
          <w:divBdr>
            <w:top w:val="none" w:sz="0" w:space="0" w:color="auto"/>
            <w:left w:val="none" w:sz="0" w:space="0" w:color="auto"/>
            <w:bottom w:val="none" w:sz="0" w:space="0" w:color="auto"/>
            <w:right w:val="none" w:sz="0" w:space="0" w:color="auto"/>
          </w:divBdr>
        </w:div>
        <w:div w:id="905726171">
          <w:marLeft w:val="0"/>
          <w:marRight w:val="0"/>
          <w:marTop w:val="0"/>
          <w:marBottom w:val="0"/>
          <w:divBdr>
            <w:top w:val="none" w:sz="0" w:space="0" w:color="auto"/>
            <w:left w:val="none" w:sz="0" w:space="0" w:color="auto"/>
            <w:bottom w:val="none" w:sz="0" w:space="0" w:color="auto"/>
            <w:right w:val="none" w:sz="0" w:space="0" w:color="auto"/>
          </w:divBdr>
        </w:div>
      </w:divsChild>
    </w:div>
    <w:div w:id="278296471">
      <w:bodyDiv w:val="1"/>
      <w:marLeft w:val="0"/>
      <w:marRight w:val="0"/>
      <w:marTop w:val="0"/>
      <w:marBottom w:val="0"/>
      <w:divBdr>
        <w:top w:val="none" w:sz="0" w:space="0" w:color="auto"/>
        <w:left w:val="none" w:sz="0" w:space="0" w:color="auto"/>
        <w:bottom w:val="none" w:sz="0" w:space="0" w:color="auto"/>
        <w:right w:val="none" w:sz="0" w:space="0" w:color="auto"/>
      </w:divBdr>
    </w:div>
    <w:div w:id="332145293">
      <w:bodyDiv w:val="1"/>
      <w:marLeft w:val="0"/>
      <w:marRight w:val="0"/>
      <w:marTop w:val="0"/>
      <w:marBottom w:val="0"/>
      <w:divBdr>
        <w:top w:val="none" w:sz="0" w:space="0" w:color="auto"/>
        <w:left w:val="none" w:sz="0" w:space="0" w:color="auto"/>
        <w:bottom w:val="none" w:sz="0" w:space="0" w:color="auto"/>
        <w:right w:val="none" w:sz="0" w:space="0" w:color="auto"/>
      </w:divBdr>
    </w:div>
    <w:div w:id="373895806">
      <w:bodyDiv w:val="1"/>
      <w:marLeft w:val="0"/>
      <w:marRight w:val="0"/>
      <w:marTop w:val="0"/>
      <w:marBottom w:val="0"/>
      <w:divBdr>
        <w:top w:val="none" w:sz="0" w:space="0" w:color="auto"/>
        <w:left w:val="none" w:sz="0" w:space="0" w:color="auto"/>
        <w:bottom w:val="none" w:sz="0" w:space="0" w:color="auto"/>
        <w:right w:val="none" w:sz="0" w:space="0" w:color="auto"/>
      </w:divBdr>
    </w:div>
    <w:div w:id="471680188">
      <w:bodyDiv w:val="1"/>
      <w:marLeft w:val="0"/>
      <w:marRight w:val="0"/>
      <w:marTop w:val="0"/>
      <w:marBottom w:val="0"/>
      <w:divBdr>
        <w:top w:val="none" w:sz="0" w:space="0" w:color="auto"/>
        <w:left w:val="none" w:sz="0" w:space="0" w:color="auto"/>
        <w:bottom w:val="none" w:sz="0" w:space="0" w:color="auto"/>
        <w:right w:val="none" w:sz="0" w:space="0" w:color="auto"/>
      </w:divBdr>
      <w:divsChild>
        <w:div w:id="1570769845">
          <w:marLeft w:val="0"/>
          <w:marRight w:val="0"/>
          <w:marTop w:val="0"/>
          <w:marBottom w:val="0"/>
          <w:divBdr>
            <w:top w:val="none" w:sz="0" w:space="0" w:color="auto"/>
            <w:left w:val="none" w:sz="0" w:space="0" w:color="auto"/>
            <w:bottom w:val="none" w:sz="0" w:space="0" w:color="auto"/>
            <w:right w:val="none" w:sz="0" w:space="0" w:color="auto"/>
          </w:divBdr>
        </w:div>
        <w:div w:id="866942491">
          <w:marLeft w:val="0"/>
          <w:marRight w:val="0"/>
          <w:marTop w:val="0"/>
          <w:marBottom w:val="0"/>
          <w:divBdr>
            <w:top w:val="none" w:sz="0" w:space="0" w:color="auto"/>
            <w:left w:val="none" w:sz="0" w:space="0" w:color="auto"/>
            <w:bottom w:val="none" w:sz="0" w:space="0" w:color="auto"/>
            <w:right w:val="none" w:sz="0" w:space="0" w:color="auto"/>
          </w:divBdr>
        </w:div>
        <w:div w:id="2119135626">
          <w:marLeft w:val="0"/>
          <w:marRight w:val="0"/>
          <w:marTop w:val="0"/>
          <w:marBottom w:val="0"/>
          <w:divBdr>
            <w:top w:val="none" w:sz="0" w:space="0" w:color="auto"/>
            <w:left w:val="none" w:sz="0" w:space="0" w:color="auto"/>
            <w:bottom w:val="none" w:sz="0" w:space="0" w:color="auto"/>
            <w:right w:val="none" w:sz="0" w:space="0" w:color="auto"/>
          </w:divBdr>
        </w:div>
        <w:div w:id="1923444051">
          <w:marLeft w:val="0"/>
          <w:marRight w:val="0"/>
          <w:marTop w:val="0"/>
          <w:marBottom w:val="0"/>
          <w:divBdr>
            <w:top w:val="none" w:sz="0" w:space="0" w:color="auto"/>
            <w:left w:val="none" w:sz="0" w:space="0" w:color="auto"/>
            <w:bottom w:val="none" w:sz="0" w:space="0" w:color="auto"/>
            <w:right w:val="none" w:sz="0" w:space="0" w:color="auto"/>
          </w:divBdr>
        </w:div>
        <w:div w:id="1042898803">
          <w:marLeft w:val="0"/>
          <w:marRight w:val="0"/>
          <w:marTop w:val="0"/>
          <w:marBottom w:val="0"/>
          <w:divBdr>
            <w:top w:val="none" w:sz="0" w:space="0" w:color="auto"/>
            <w:left w:val="none" w:sz="0" w:space="0" w:color="auto"/>
            <w:bottom w:val="none" w:sz="0" w:space="0" w:color="auto"/>
            <w:right w:val="none" w:sz="0" w:space="0" w:color="auto"/>
          </w:divBdr>
        </w:div>
        <w:div w:id="1492134906">
          <w:marLeft w:val="0"/>
          <w:marRight w:val="0"/>
          <w:marTop w:val="0"/>
          <w:marBottom w:val="0"/>
          <w:divBdr>
            <w:top w:val="none" w:sz="0" w:space="0" w:color="auto"/>
            <w:left w:val="none" w:sz="0" w:space="0" w:color="auto"/>
            <w:bottom w:val="none" w:sz="0" w:space="0" w:color="auto"/>
            <w:right w:val="none" w:sz="0" w:space="0" w:color="auto"/>
          </w:divBdr>
        </w:div>
        <w:div w:id="496119229">
          <w:marLeft w:val="0"/>
          <w:marRight w:val="0"/>
          <w:marTop w:val="0"/>
          <w:marBottom w:val="0"/>
          <w:divBdr>
            <w:top w:val="none" w:sz="0" w:space="0" w:color="auto"/>
            <w:left w:val="none" w:sz="0" w:space="0" w:color="auto"/>
            <w:bottom w:val="none" w:sz="0" w:space="0" w:color="auto"/>
            <w:right w:val="none" w:sz="0" w:space="0" w:color="auto"/>
          </w:divBdr>
        </w:div>
        <w:div w:id="897974575">
          <w:marLeft w:val="0"/>
          <w:marRight w:val="0"/>
          <w:marTop w:val="0"/>
          <w:marBottom w:val="0"/>
          <w:divBdr>
            <w:top w:val="none" w:sz="0" w:space="0" w:color="auto"/>
            <w:left w:val="none" w:sz="0" w:space="0" w:color="auto"/>
            <w:bottom w:val="none" w:sz="0" w:space="0" w:color="auto"/>
            <w:right w:val="none" w:sz="0" w:space="0" w:color="auto"/>
          </w:divBdr>
        </w:div>
        <w:div w:id="1959801378">
          <w:marLeft w:val="0"/>
          <w:marRight w:val="0"/>
          <w:marTop w:val="0"/>
          <w:marBottom w:val="0"/>
          <w:divBdr>
            <w:top w:val="none" w:sz="0" w:space="0" w:color="auto"/>
            <w:left w:val="none" w:sz="0" w:space="0" w:color="auto"/>
            <w:bottom w:val="none" w:sz="0" w:space="0" w:color="auto"/>
            <w:right w:val="none" w:sz="0" w:space="0" w:color="auto"/>
          </w:divBdr>
        </w:div>
        <w:div w:id="1288319595">
          <w:marLeft w:val="0"/>
          <w:marRight w:val="0"/>
          <w:marTop w:val="0"/>
          <w:marBottom w:val="0"/>
          <w:divBdr>
            <w:top w:val="none" w:sz="0" w:space="0" w:color="auto"/>
            <w:left w:val="none" w:sz="0" w:space="0" w:color="auto"/>
            <w:bottom w:val="none" w:sz="0" w:space="0" w:color="auto"/>
            <w:right w:val="none" w:sz="0" w:space="0" w:color="auto"/>
          </w:divBdr>
        </w:div>
        <w:div w:id="1527476805">
          <w:marLeft w:val="0"/>
          <w:marRight w:val="0"/>
          <w:marTop w:val="0"/>
          <w:marBottom w:val="0"/>
          <w:divBdr>
            <w:top w:val="none" w:sz="0" w:space="0" w:color="auto"/>
            <w:left w:val="none" w:sz="0" w:space="0" w:color="auto"/>
            <w:bottom w:val="none" w:sz="0" w:space="0" w:color="auto"/>
            <w:right w:val="none" w:sz="0" w:space="0" w:color="auto"/>
          </w:divBdr>
        </w:div>
        <w:div w:id="1998999020">
          <w:marLeft w:val="0"/>
          <w:marRight w:val="0"/>
          <w:marTop w:val="0"/>
          <w:marBottom w:val="0"/>
          <w:divBdr>
            <w:top w:val="none" w:sz="0" w:space="0" w:color="auto"/>
            <w:left w:val="none" w:sz="0" w:space="0" w:color="auto"/>
            <w:bottom w:val="none" w:sz="0" w:space="0" w:color="auto"/>
            <w:right w:val="none" w:sz="0" w:space="0" w:color="auto"/>
          </w:divBdr>
        </w:div>
        <w:div w:id="130371560">
          <w:marLeft w:val="0"/>
          <w:marRight w:val="0"/>
          <w:marTop w:val="0"/>
          <w:marBottom w:val="0"/>
          <w:divBdr>
            <w:top w:val="none" w:sz="0" w:space="0" w:color="auto"/>
            <w:left w:val="none" w:sz="0" w:space="0" w:color="auto"/>
            <w:bottom w:val="none" w:sz="0" w:space="0" w:color="auto"/>
            <w:right w:val="none" w:sz="0" w:space="0" w:color="auto"/>
          </w:divBdr>
        </w:div>
        <w:div w:id="358089539">
          <w:marLeft w:val="0"/>
          <w:marRight w:val="0"/>
          <w:marTop w:val="0"/>
          <w:marBottom w:val="0"/>
          <w:divBdr>
            <w:top w:val="none" w:sz="0" w:space="0" w:color="auto"/>
            <w:left w:val="none" w:sz="0" w:space="0" w:color="auto"/>
            <w:bottom w:val="none" w:sz="0" w:space="0" w:color="auto"/>
            <w:right w:val="none" w:sz="0" w:space="0" w:color="auto"/>
          </w:divBdr>
        </w:div>
        <w:div w:id="739524244">
          <w:marLeft w:val="0"/>
          <w:marRight w:val="0"/>
          <w:marTop w:val="0"/>
          <w:marBottom w:val="0"/>
          <w:divBdr>
            <w:top w:val="none" w:sz="0" w:space="0" w:color="auto"/>
            <w:left w:val="none" w:sz="0" w:space="0" w:color="auto"/>
            <w:bottom w:val="none" w:sz="0" w:space="0" w:color="auto"/>
            <w:right w:val="none" w:sz="0" w:space="0" w:color="auto"/>
          </w:divBdr>
        </w:div>
        <w:div w:id="1359545247">
          <w:marLeft w:val="0"/>
          <w:marRight w:val="0"/>
          <w:marTop w:val="0"/>
          <w:marBottom w:val="0"/>
          <w:divBdr>
            <w:top w:val="none" w:sz="0" w:space="0" w:color="auto"/>
            <w:left w:val="none" w:sz="0" w:space="0" w:color="auto"/>
            <w:bottom w:val="none" w:sz="0" w:space="0" w:color="auto"/>
            <w:right w:val="none" w:sz="0" w:space="0" w:color="auto"/>
          </w:divBdr>
        </w:div>
        <w:div w:id="1974212415">
          <w:marLeft w:val="0"/>
          <w:marRight w:val="0"/>
          <w:marTop w:val="0"/>
          <w:marBottom w:val="0"/>
          <w:divBdr>
            <w:top w:val="none" w:sz="0" w:space="0" w:color="auto"/>
            <w:left w:val="none" w:sz="0" w:space="0" w:color="auto"/>
            <w:bottom w:val="none" w:sz="0" w:space="0" w:color="auto"/>
            <w:right w:val="none" w:sz="0" w:space="0" w:color="auto"/>
          </w:divBdr>
        </w:div>
        <w:div w:id="1520391187">
          <w:marLeft w:val="0"/>
          <w:marRight w:val="0"/>
          <w:marTop w:val="0"/>
          <w:marBottom w:val="0"/>
          <w:divBdr>
            <w:top w:val="none" w:sz="0" w:space="0" w:color="auto"/>
            <w:left w:val="none" w:sz="0" w:space="0" w:color="auto"/>
            <w:bottom w:val="none" w:sz="0" w:space="0" w:color="auto"/>
            <w:right w:val="none" w:sz="0" w:space="0" w:color="auto"/>
          </w:divBdr>
        </w:div>
        <w:div w:id="263877783">
          <w:marLeft w:val="0"/>
          <w:marRight w:val="0"/>
          <w:marTop w:val="0"/>
          <w:marBottom w:val="0"/>
          <w:divBdr>
            <w:top w:val="none" w:sz="0" w:space="0" w:color="auto"/>
            <w:left w:val="none" w:sz="0" w:space="0" w:color="auto"/>
            <w:bottom w:val="none" w:sz="0" w:space="0" w:color="auto"/>
            <w:right w:val="none" w:sz="0" w:space="0" w:color="auto"/>
          </w:divBdr>
        </w:div>
        <w:div w:id="35471784">
          <w:marLeft w:val="0"/>
          <w:marRight w:val="0"/>
          <w:marTop w:val="0"/>
          <w:marBottom w:val="0"/>
          <w:divBdr>
            <w:top w:val="none" w:sz="0" w:space="0" w:color="auto"/>
            <w:left w:val="none" w:sz="0" w:space="0" w:color="auto"/>
            <w:bottom w:val="none" w:sz="0" w:space="0" w:color="auto"/>
            <w:right w:val="none" w:sz="0" w:space="0" w:color="auto"/>
          </w:divBdr>
        </w:div>
        <w:div w:id="1643844966">
          <w:marLeft w:val="0"/>
          <w:marRight w:val="0"/>
          <w:marTop w:val="0"/>
          <w:marBottom w:val="0"/>
          <w:divBdr>
            <w:top w:val="none" w:sz="0" w:space="0" w:color="auto"/>
            <w:left w:val="none" w:sz="0" w:space="0" w:color="auto"/>
            <w:bottom w:val="none" w:sz="0" w:space="0" w:color="auto"/>
            <w:right w:val="none" w:sz="0" w:space="0" w:color="auto"/>
          </w:divBdr>
        </w:div>
        <w:div w:id="1956979828">
          <w:marLeft w:val="0"/>
          <w:marRight w:val="0"/>
          <w:marTop w:val="0"/>
          <w:marBottom w:val="0"/>
          <w:divBdr>
            <w:top w:val="none" w:sz="0" w:space="0" w:color="auto"/>
            <w:left w:val="none" w:sz="0" w:space="0" w:color="auto"/>
            <w:bottom w:val="none" w:sz="0" w:space="0" w:color="auto"/>
            <w:right w:val="none" w:sz="0" w:space="0" w:color="auto"/>
          </w:divBdr>
        </w:div>
        <w:div w:id="128674877">
          <w:marLeft w:val="0"/>
          <w:marRight w:val="0"/>
          <w:marTop w:val="0"/>
          <w:marBottom w:val="0"/>
          <w:divBdr>
            <w:top w:val="none" w:sz="0" w:space="0" w:color="auto"/>
            <w:left w:val="none" w:sz="0" w:space="0" w:color="auto"/>
            <w:bottom w:val="none" w:sz="0" w:space="0" w:color="auto"/>
            <w:right w:val="none" w:sz="0" w:space="0" w:color="auto"/>
          </w:divBdr>
        </w:div>
        <w:div w:id="162161640">
          <w:marLeft w:val="0"/>
          <w:marRight w:val="0"/>
          <w:marTop w:val="0"/>
          <w:marBottom w:val="0"/>
          <w:divBdr>
            <w:top w:val="none" w:sz="0" w:space="0" w:color="auto"/>
            <w:left w:val="none" w:sz="0" w:space="0" w:color="auto"/>
            <w:bottom w:val="none" w:sz="0" w:space="0" w:color="auto"/>
            <w:right w:val="none" w:sz="0" w:space="0" w:color="auto"/>
          </w:divBdr>
        </w:div>
        <w:div w:id="1593931088">
          <w:marLeft w:val="0"/>
          <w:marRight w:val="0"/>
          <w:marTop w:val="0"/>
          <w:marBottom w:val="0"/>
          <w:divBdr>
            <w:top w:val="none" w:sz="0" w:space="0" w:color="auto"/>
            <w:left w:val="none" w:sz="0" w:space="0" w:color="auto"/>
            <w:bottom w:val="none" w:sz="0" w:space="0" w:color="auto"/>
            <w:right w:val="none" w:sz="0" w:space="0" w:color="auto"/>
          </w:divBdr>
        </w:div>
      </w:divsChild>
    </w:div>
    <w:div w:id="491530745">
      <w:bodyDiv w:val="1"/>
      <w:marLeft w:val="0"/>
      <w:marRight w:val="0"/>
      <w:marTop w:val="0"/>
      <w:marBottom w:val="0"/>
      <w:divBdr>
        <w:top w:val="none" w:sz="0" w:space="0" w:color="auto"/>
        <w:left w:val="none" w:sz="0" w:space="0" w:color="auto"/>
        <w:bottom w:val="none" w:sz="0" w:space="0" w:color="auto"/>
        <w:right w:val="none" w:sz="0" w:space="0" w:color="auto"/>
      </w:divBdr>
    </w:div>
    <w:div w:id="523397018">
      <w:bodyDiv w:val="1"/>
      <w:marLeft w:val="0"/>
      <w:marRight w:val="0"/>
      <w:marTop w:val="0"/>
      <w:marBottom w:val="0"/>
      <w:divBdr>
        <w:top w:val="none" w:sz="0" w:space="0" w:color="auto"/>
        <w:left w:val="none" w:sz="0" w:space="0" w:color="auto"/>
        <w:bottom w:val="none" w:sz="0" w:space="0" w:color="auto"/>
        <w:right w:val="none" w:sz="0" w:space="0" w:color="auto"/>
      </w:divBdr>
      <w:divsChild>
        <w:div w:id="1014190748">
          <w:marLeft w:val="0"/>
          <w:marRight w:val="0"/>
          <w:marTop w:val="0"/>
          <w:marBottom w:val="0"/>
          <w:divBdr>
            <w:top w:val="none" w:sz="0" w:space="0" w:color="auto"/>
            <w:left w:val="none" w:sz="0" w:space="0" w:color="auto"/>
            <w:bottom w:val="none" w:sz="0" w:space="0" w:color="auto"/>
            <w:right w:val="none" w:sz="0" w:space="0" w:color="auto"/>
          </w:divBdr>
        </w:div>
        <w:div w:id="1143737042">
          <w:marLeft w:val="0"/>
          <w:marRight w:val="0"/>
          <w:marTop w:val="0"/>
          <w:marBottom w:val="0"/>
          <w:divBdr>
            <w:top w:val="none" w:sz="0" w:space="0" w:color="auto"/>
            <w:left w:val="none" w:sz="0" w:space="0" w:color="auto"/>
            <w:bottom w:val="none" w:sz="0" w:space="0" w:color="auto"/>
            <w:right w:val="none" w:sz="0" w:space="0" w:color="auto"/>
          </w:divBdr>
        </w:div>
        <w:div w:id="877475514">
          <w:marLeft w:val="0"/>
          <w:marRight w:val="0"/>
          <w:marTop w:val="0"/>
          <w:marBottom w:val="0"/>
          <w:divBdr>
            <w:top w:val="none" w:sz="0" w:space="0" w:color="auto"/>
            <w:left w:val="none" w:sz="0" w:space="0" w:color="auto"/>
            <w:bottom w:val="none" w:sz="0" w:space="0" w:color="auto"/>
            <w:right w:val="none" w:sz="0" w:space="0" w:color="auto"/>
          </w:divBdr>
        </w:div>
      </w:divsChild>
    </w:div>
    <w:div w:id="577524907">
      <w:bodyDiv w:val="1"/>
      <w:marLeft w:val="0"/>
      <w:marRight w:val="0"/>
      <w:marTop w:val="0"/>
      <w:marBottom w:val="0"/>
      <w:divBdr>
        <w:top w:val="none" w:sz="0" w:space="0" w:color="auto"/>
        <w:left w:val="none" w:sz="0" w:space="0" w:color="auto"/>
        <w:bottom w:val="none" w:sz="0" w:space="0" w:color="auto"/>
        <w:right w:val="none" w:sz="0" w:space="0" w:color="auto"/>
      </w:divBdr>
    </w:div>
    <w:div w:id="614555550">
      <w:bodyDiv w:val="1"/>
      <w:marLeft w:val="0"/>
      <w:marRight w:val="0"/>
      <w:marTop w:val="0"/>
      <w:marBottom w:val="0"/>
      <w:divBdr>
        <w:top w:val="none" w:sz="0" w:space="0" w:color="auto"/>
        <w:left w:val="none" w:sz="0" w:space="0" w:color="auto"/>
        <w:bottom w:val="none" w:sz="0" w:space="0" w:color="auto"/>
        <w:right w:val="none" w:sz="0" w:space="0" w:color="auto"/>
      </w:divBdr>
      <w:divsChild>
        <w:div w:id="705373273">
          <w:marLeft w:val="0"/>
          <w:marRight w:val="0"/>
          <w:marTop w:val="0"/>
          <w:marBottom w:val="0"/>
          <w:divBdr>
            <w:top w:val="none" w:sz="0" w:space="0" w:color="auto"/>
            <w:left w:val="none" w:sz="0" w:space="0" w:color="auto"/>
            <w:bottom w:val="none" w:sz="0" w:space="0" w:color="auto"/>
            <w:right w:val="none" w:sz="0" w:space="0" w:color="auto"/>
          </w:divBdr>
        </w:div>
        <w:div w:id="2121605316">
          <w:marLeft w:val="0"/>
          <w:marRight w:val="0"/>
          <w:marTop w:val="0"/>
          <w:marBottom w:val="0"/>
          <w:divBdr>
            <w:top w:val="none" w:sz="0" w:space="0" w:color="auto"/>
            <w:left w:val="none" w:sz="0" w:space="0" w:color="auto"/>
            <w:bottom w:val="none" w:sz="0" w:space="0" w:color="auto"/>
            <w:right w:val="none" w:sz="0" w:space="0" w:color="auto"/>
          </w:divBdr>
        </w:div>
        <w:div w:id="484589095">
          <w:marLeft w:val="0"/>
          <w:marRight w:val="0"/>
          <w:marTop w:val="0"/>
          <w:marBottom w:val="0"/>
          <w:divBdr>
            <w:top w:val="none" w:sz="0" w:space="0" w:color="auto"/>
            <w:left w:val="none" w:sz="0" w:space="0" w:color="auto"/>
            <w:bottom w:val="none" w:sz="0" w:space="0" w:color="auto"/>
            <w:right w:val="none" w:sz="0" w:space="0" w:color="auto"/>
          </w:divBdr>
        </w:div>
        <w:div w:id="139274103">
          <w:marLeft w:val="0"/>
          <w:marRight w:val="0"/>
          <w:marTop w:val="0"/>
          <w:marBottom w:val="0"/>
          <w:divBdr>
            <w:top w:val="none" w:sz="0" w:space="0" w:color="auto"/>
            <w:left w:val="none" w:sz="0" w:space="0" w:color="auto"/>
            <w:bottom w:val="none" w:sz="0" w:space="0" w:color="auto"/>
            <w:right w:val="none" w:sz="0" w:space="0" w:color="auto"/>
          </w:divBdr>
        </w:div>
        <w:div w:id="203718377">
          <w:marLeft w:val="0"/>
          <w:marRight w:val="0"/>
          <w:marTop w:val="0"/>
          <w:marBottom w:val="0"/>
          <w:divBdr>
            <w:top w:val="none" w:sz="0" w:space="0" w:color="auto"/>
            <w:left w:val="none" w:sz="0" w:space="0" w:color="auto"/>
            <w:bottom w:val="none" w:sz="0" w:space="0" w:color="auto"/>
            <w:right w:val="none" w:sz="0" w:space="0" w:color="auto"/>
          </w:divBdr>
        </w:div>
        <w:div w:id="1273706101">
          <w:marLeft w:val="0"/>
          <w:marRight w:val="0"/>
          <w:marTop w:val="0"/>
          <w:marBottom w:val="0"/>
          <w:divBdr>
            <w:top w:val="none" w:sz="0" w:space="0" w:color="auto"/>
            <w:left w:val="none" w:sz="0" w:space="0" w:color="auto"/>
            <w:bottom w:val="none" w:sz="0" w:space="0" w:color="auto"/>
            <w:right w:val="none" w:sz="0" w:space="0" w:color="auto"/>
          </w:divBdr>
        </w:div>
        <w:div w:id="1302615047">
          <w:marLeft w:val="0"/>
          <w:marRight w:val="0"/>
          <w:marTop w:val="0"/>
          <w:marBottom w:val="0"/>
          <w:divBdr>
            <w:top w:val="none" w:sz="0" w:space="0" w:color="auto"/>
            <w:left w:val="none" w:sz="0" w:space="0" w:color="auto"/>
            <w:bottom w:val="none" w:sz="0" w:space="0" w:color="auto"/>
            <w:right w:val="none" w:sz="0" w:space="0" w:color="auto"/>
          </w:divBdr>
        </w:div>
        <w:div w:id="899243216">
          <w:marLeft w:val="0"/>
          <w:marRight w:val="0"/>
          <w:marTop w:val="0"/>
          <w:marBottom w:val="0"/>
          <w:divBdr>
            <w:top w:val="none" w:sz="0" w:space="0" w:color="auto"/>
            <w:left w:val="none" w:sz="0" w:space="0" w:color="auto"/>
            <w:bottom w:val="none" w:sz="0" w:space="0" w:color="auto"/>
            <w:right w:val="none" w:sz="0" w:space="0" w:color="auto"/>
          </w:divBdr>
        </w:div>
        <w:div w:id="914121538">
          <w:marLeft w:val="0"/>
          <w:marRight w:val="0"/>
          <w:marTop w:val="0"/>
          <w:marBottom w:val="0"/>
          <w:divBdr>
            <w:top w:val="none" w:sz="0" w:space="0" w:color="auto"/>
            <w:left w:val="none" w:sz="0" w:space="0" w:color="auto"/>
            <w:bottom w:val="none" w:sz="0" w:space="0" w:color="auto"/>
            <w:right w:val="none" w:sz="0" w:space="0" w:color="auto"/>
          </w:divBdr>
        </w:div>
        <w:div w:id="202402916">
          <w:marLeft w:val="0"/>
          <w:marRight w:val="0"/>
          <w:marTop w:val="0"/>
          <w:marBottom w:val="0"/>
          <w:divBdr>
            <w:top w:val="none" w:sz="0" w:space="0" w:color="auto"/>
            <w:left w:val="none" w:sz="0" w:space="0" w:color="auto"/>
            <w:bottom w:val="none" w:sz="0" w:space="0" w:color="auto"/>
            <w:right w:val="none" w:sz="0" w:space="0" w:color="auto"/>
          </w:divBdr>
        </w:div>
        <w:div w:id="1849061028">
          <w:marLeft w:val="0"/>
          <w:marRight w:val="0"/>
          <w:marTop w:val="0"/>
          <w:marBottom w:val="0"/>
          <w:divBdr>
            <w:top w:val="none" w:sz="0" w:space="0" w:color="auto"/>
            <w:left w:val="none" w:sz="0" w:space="0" w:color="auto"/>
            <w:bottom w:val="none" w:sz="0" w:space="0" w:color="auto"/>
            <w:right w:val="none" w:sz="0" w:space="0" w:color="auto"/>
          </w:divBdr>
        </w:div>
        <w:div w:id="922032060">
          <w:marLeft w:val="0"/>
          <w:marRight w:val="0"/>
          <w:marTop w:val="0"/>
          <w:marBottom w:val="0"/>
          <w:divBdr>
            <w:top w:val="none" w:sz="0" w:space="0" w:color="auto"/>
            <w:left w:val="none" w:sz="0" w:space="0" w:color="auto"/>
            <w:bottom w:val="none" w:sz="0" w:space="0" w:color="auto"/>
            <w:right w:val="none" w:sz="0" w:space="0" w:color="auto"/>
          </w:divBdr>
        </w:div>
        <w:div w:id="549152847">
          <w:marLeft w:val="0"/>
          <w:marRight w:val="0"/>
          <w:marTop w:val="0"/>
          <w:marBottom w:val="0"/>
          <w:divBdr>
            <w:top w:val="none" w:sz="0" w:space="0" w:color="auto"/>
            <w:left w:val="none" w:sz="0" w:space="0" w:color="auto"/>
            <w:bottom w:val="none" w:sz="0" w:space="0" w:color="auto"/>
            <w:right w:val="none" w:sz="0" w:space="0" w:color="auto"/>
          </w:divBdr>
        </w:div>
        <w:div w:id="988630164">
          <w:marLeft w:val="0"/>
          <w:marRight w:val="0"/>
          <w:marTop w:val="0"/>
          <w:marBottom w:val="0"/>
          <w:divBdr>
            <w:top w:val="none" w:sz="0" w:space="0" w:color="auto"/>
            <w:left w:val="none" w:sz="0" w:space="0" w:color="auto"/>
            <w:bottom w:val="none" w:sz="0" w:space="0" w:color="auto"/>
            <w:right w:val="none" w:sz="0" w:space="0" w:color="auto"/>
          </w:divBdr>
        </w:div>
        <w:div w:id="1838812215">
          <w:marLeft w:val="0"/>
          <w:marRight w:val="0"/>
          <w:marTop w:val="0"/>
          <w:marBottom w:val="0"/>
          <w:divBdr>
            <w:top w:val="none" w:sz="0" w:space="0" w:color="auto"/>
            <w:left w:val="none" w:sz="0" w:space="0" w:color="auto"/>
            <w:bottom w:val="none" w:sz="0" w:space="0" w:color="auto"/>
            <w:right w:val="none" w:sz="0" w:space="0" w:color="auto"/>
          </w:divBdr>
        </w:div>
        <w:div w:id="828642336">
          <w:marLeft w:val="0"/>
          <w:marRight w:val="0"/>
          <w:marTop w:val="0"/>
          <w:marBottom w:val="0"/>
          <w:divBdr>
            <w:top w:val="none" w:sz="0" w:space="0" w:color="auto"/>
            <w:left w:val="none" w:sz="0" w:space="0" w:color="auto"/>
            <w:bottom w:val="none" w:sz="0" w:space="0" w:color="auto"/>
            <w:right w:val="none" w:sz="0" w:space="0" w:color="auto"/>
          </w:divBdr>
        </w:div>
      </w:divsChild>
    </w:div>
    <w:div w:id="658464423">
      <w:bodyDiv w:val="1"/>
      <w:marLeft w:val="0"/>
      <w:marRight w:val="0"/>
      <w:marTop w:val="0"/>
      <w:marBottom w:val="0"/>
      <w:divBdr>
        <w:top w:val="none" w:sz="0" w:space="0" w:color="auto"/>
        <w:left w:val="none" w:sz="0" w:space="0" w:color="auto"/>
        <w:bottom w:val="none" w:sz="0" w:space="0" w:color="auto"/>
        <w:right w:val="none" w:sz="0" w:space="0" w:color="auto"/>
      </w:divBdr>
    </w:div>
    <w:div w:id="679040820">
      <w:bodyDiv w:val="1"/>
      <w:marLeft w:val="0"/>
      <w:marRight w:val="0"/>
      <w:marTop w:val="0"/>
      <w:marBottom w:val="0"/>
      <w:divBdr>
        <w:top w:val="none" w:sz="0" w:space="0" w:color="auto"/>
        <w:left w:val="none" w:sz="0" w:space="0" w:color="auto"/>
        <w:bottom w:val="none" w:sz="0" w:space="0" w:color="auto"/>
        <w:right w:val="none" w:sz="0" w:space="0" w:color="auto"/>
      </w:divBdr>
      <w:divsChild>
        <w:div w:id="264458807">
          <w:marLeft w:val="0"/>
          <w:marRight w:val="0"/>
          <w:marTop w:val="0"/>
          <w:marBottom w:val="0"/>
          <w:divBdr>
            <w:top w:val="none" w:sz="0" w:space="0" w:color="auto"/>
            <w:left w:val="none" w:sz="0" w:space="0" w:color="auto"/>
            <w:bottom w:val="none" w:sz="0" w:space="0" w:color="auto"/>
            <w:right w:val="none" w:sz="0" w:space="0" w:color="auto"/>
          </w:divBdr>
        </w:div>
        <w:div w:id="514269346">
          <w:marLeft w:val="0"/>
          <w:marRight w:val="0"/>
          <w:marTop w:val="0"/>
          <w:marBottom w:val="0"/>
          <w:divBdr>
            <w:top w:val="none" w:sz="0" w:space="0" w:color="auto"/>
            <w:left w:val="none" w:sz="0" w:space="0" w:color="auto"/>
            <w:bottom w:val="none" w:sz="0" w:space="0" w:color="auto"/>
            <w:right w:val="none" w:sz="0" w:space="0" w:color="auto"/>
          </w:divBdr>
        </w:div>
        <w:div w:id="1830365405">
          <w:marLeft w:val="0"/>
          <w:marRight w:val="0"/>
          <w:marTop w:val="0"/>
          <w:marBottom w:val="0"/>
          <w:divBdr>
            <w:top w:val="none" w:sz="0" w:space="0" w:color="auto"/>
            <w:left w:val="none" w:sz="0" w:space="0" w:color="auto"/>
            <w:bottom w:val="none" w:sz="0" w:space="0" w:color="auto"/>
            <w:right w:val="none" w:sz="0" w:space="0" w:color="auto"/>
          </w:divBdr>
        </w:div>
        <w:div w:id="916940585">
          <w:marLeft w:val="0"/>
          <w:marRight w:val="0"/>
          <w:marTop w:val="0"/>
          <w:marBottom w:val="0"/>
          <w:divBdr>
            <w:top w:val="none" w:sz="0" w:space="0" w:color="auto"/>
            <w:left w:val="none" w:sz="0" w:space="0" w:color="auto"/>
            <w:bottom w:val="none" w:sz="0" w:space="0" w:color="auto"/>
            <w:right w:val="none" w:sz="0" w:space="0" w:color="auto"/>
          </w:divBdr>
        </w:div>
      </w:divsChild>
    </w:div>
    <w:div w:id="679357303">
      <w:bodyDiv w:val="1"/>
      <w:marLeft w:val="0"/>
      <w:marRight w:val="0"/>
      <w:marTop w:val="0"/>
      <w:marBottom w:val="0"/>
      <w:divBdr>
        <w:top w:val="none" w:sz="0" w:space="0" w:color="auto"/>
        <w:left w:val="none" w:sz="0" w:space="0" w:color="auto"/>
        <w:bottom w:val="none" w:sz="0" w:space="0" w:color="auto"/>
        <w:right w:val="none" w:sz="0" w:space="0" w:color="auto"/>
      </w:divBdr>
    </w:div>
    <w:div w:id="682249905">
      <w:bodyDiv w:val="1"/>
      <w:marLeft w:val="0"/>
      <w:marRight w:val="0"/>
      <w:marTop w:val="0"/>
      <w:marBottom w:val="0"/>
      <w:divBdr>
        <w:top w:val="none" w:sz="0" w:space="0" w:color="auto"/>
        <w:left w:val="none" w:sz="0" w:space="0" w:color="auto"/>
        <w:bottom w:val="none" w:sz="0" w:space="0" w:color="auto"/>
        <w:right w:val="none" w:sz="0" w:space="0" w:color="auto"/>
      </w:divBdr>
    </w:div>
    <w:div w:id="731082271">
      <w:bodyDiv w:val="1"/>
      <w:marLeft w:val="0"/>
      <w:marRight w:val="0"/>
      <w:marTop w:val="0"/>
      <w:marBottom w:val="0"/>
      <w:divBdr>
        <w:top w:val="none" w:sz="0" w:space="0" w:color="auto"/>
        <w:left w:val="none" w:sz="0" w:space="0" w:color="auto"/>
        <w:bottom w:val="none" w:sz="0" w:space="0" w:color="auto"/>
        <w:right w:val="none" w:sz="0" w:space="0" w:color="auto"/>
      </w:divBdr>
    </w:div>
    <w:div w:id="753167314">
      <w:bodyDiv w:val="1"/>
      <w:marLeft w:val="0"/>
      <w:marRight w:val="0"/>
      <w:marTop w:val="0"/>
      <w:marBottom w:val="0"/>
      <w:divBdr>
        <w:top w:val="none" w:sz="0" w:space="0" w:color="auto"/>
        <w:left w:val="none" w:sz="0" w:space="0" w:color="auto"/>
        <w:bottom w:val="none" w:sz="0" w:space="0" w:color="auto"/>
        <w:right w:val="none" w:sz="0" w:space="0" w:color="auto"/>
      </w:divBdr>
    </w:div>
    <w:div w:id="934943451">
      <w:bodyDiv w:val="1"/>
      <w:marLeft w:val="0"/>
      <w:marRight w:val="0"/>
      <w:marTop w:val="0"/>
      <w:marBottom w:val="0"/>
      <w:divBdr>
        <w:top w:val="none" w:sz="0" w:space="0" w:color="auto"/>
        <w:left w:val="none" w:sz="0" w:space="0" w:color="auto"/>
        <w:bottom w:val="none" w:sz="0" w:space="0" w:color="auto"/>
        <w:right w:val="none" w:sz="0" w:space="0" w:color="auto"/>
      </w:divBdr>
    </w:div>
    <w:div w:id="998113678">
      <w:bodyDiv w:val="1"/>
      <w:marLeft w:val="0"/>
      <w:marRight w:val="0"/>
      <w:marTop w:val="0"/>
      <w:marBottom w:val="0"/>
      <w:divBdr>
        <w:top w:val="none" w:sz="0" w:space="0" w:color="auto"/>
        <w:left w:val="none" w:sz="0" w:space="0" w:color="auto"/>
        <w:bottom w:val="none" w:sz="0" w:space="0" w:color="auto"/>
        <w:right w:val="none" w:sz="0" w:space="0" w:color="auto"/>
      </w:divBdr>
      <w:divsChild>
        <w:div w:id="248077487">
          <w:marLeft w:val="0"/>
          <w:marRight w:val="0"/>
          <w:marTop w:val="0"/>
          <w:marBottom w:val="0"/>
          <w:divBdr>
            <w:top w:val="none" w:sz="0" w:space="0" w:color="auto"/>
            <w:left w:val="none" w:sz="0" w:space="0" w:color="auto"/>
            <w:bottom w:val="none" w:sz="0" w:space="0" w:color="auto"/>
            <w:right w:val="none" w:sz="0" w:space="0" w:color="auto"/>
          </w:divBdr>
        </w:div>
        <w:div w:id="1383746779">
          <w:marLeft w:val="0"/>
          <w:marRight w:val="0"/>
          <w:marTop w:val="0"/>
          <w:marBottom w:val="0"/>
          <w:divBdr>
            <w:top w:val="none" w:sz="0" w:space="0" w:color="auto"/>
            <w:left w:val="none" w:sz="0" w:space="0" w:color="auto"/>
            <w:bottom w:val="none" w:sz="0" w:space="0" w:color="auto"/>
            <w:right w:val="none" w:sz="0" w:space="0" w:color="auto"/>
          </w:divBdr>
        </w:div>
        <w:div w:id="319966303">
          <w:marLeft w:val="0"/>
          <w:marRight w:val="0"/>
          <w:marTop w:val="0"/>
          <w:marBottom w:val="0"/>
          <w:divBdr>
            <w:top w:val="none" w:sz="0" w:space="0" w:color="auto"/>
            <w:left w:val="none" w:sz="0" w:space="0" w:color="auto"/>
            <w:bottom w:val="none" w:sz="0" w:space="0" w:color="auto"/>
            <w:right w:val="none" w:sz="0" w:space="0" w:color="auto"/>
          </w:divBdr>
        </w:div>
        <w:div w:id="1908150571">
          <w:marLeft w:val="0"/>
          <w:marRight w:val="0"/>
          <w:marTop w:val="0"/>
          <w:marBottom w:val="0"/>
          <w:divBdr>
            <w:top w:val="none" w:sz="0" w:space="0" w:color="auto"/>
            <w:left w:val="none" w:sz="0" w:space="0" w:color="auto"/>
            <w:bottom w:val="none" w:sz="0" w:space="0" w:color="auto"/>
            <w:right w:val="none" w:sz="0" w:space="0" w:color="auto"/>
          </w:divBdr>
        </w:div>
        <w:div w:id="978656561">
          <w:marLeft w:val="0"/>
          <w:marRight w:val="0"/>
          <w:marTop w:val="0"/>
          <w:marBottom w:val="0"/>
          <w:divBdr>
            <w:top w:val="none" w:sz="0" w:space="0" w:color="auto"/>
            <w:left w:val="none" w:sz="0" w:space="0" w:color="auto"/>
            <w:bottom w:val="none" w:sz="0" w:space="0" w:color="auto"/>
            <w:right w:val="none" w:sz="0" w:space="0" w:color="auto"/>
          </w:divBdr>
        </w:div>
        <w:div w:id="1828982148">
          <w:marLeft w:val="0"/>
          <w:marRight w:val="0"/>
          <w:marTop w:val="0"/>
          <w:marBottom w:val="0"/>
          <w:divBdr>
            <w:top w:val="none" w:sz="0" w:space="0" w:color="auto"/>
            <w:left w:val="none" w:sz="0" w:space="0" w:color="auto"/>
            <w:bottom w:val="none" w:sz="0" w:space="0" w:color="auto"/>
            <w:right w:val="none" w:sz="0" w:space="0" w:color="auto"/>
          </w:divBdr>
        </w:div>
        <w:div w:id="349569306">
          <w:marLeft w:val="0"/>
          <w:marRight w:val="0"/>
          <w:marTop w:val="0"/>
          <w:marBottom w:val="0"/>
          <w:divBdr>
            <w:top w:val="none" w:sz="0" w:space="0" w:color="auto"/>
            <w:left w:val="none" w:sz="0" w:space="0" w:color="auto"/>
            <w:bottom w:val="none" w:sz="0" w:space="0" w:color="auto"/>
            <w:right w:val="none" w:sz="0" w:space="0" w:color="auto"/>
          </w:divBdr>
        </w:div>
        <w:div w:id="1298610785">
          <w:marLeft w:val="0"/>
          <w:marRight w:val="0"/>
          <w:marTop w:val="0"/>
          <w:marBottom w:val="0"/>
          <w:divBdr>
            <w:top w:val="none" w:sz="0" w:space="0" w:color="auto"/>
            <w:left w:val="none" w:sz="0" w:space="0" w:color="auto"/>
            <w:bottom w:val="none" w:sz="0" w:space="0" w:color="auto"/>
            <w:right w:val="none" w:sz="0" w:space="0" w:color="auto"/>
          </w:divBdr>
        </w:div>
        <w:div w:id="584613217">
          <w:marLeft w:val="0"/>
          <w:marRight w:val="0"/>
          <w:marTop w:val="0"/>
          <w:marBottom w:val="0"/>
          <w:divBdr>
            <w:top w:val="none" w:sz="0" w:space="0" w:color="auto"/>
            <w:left w:val="none" w:sz="0" w:space="0" w:color="auto"/>
            <w:bottom w:val="none" w:sz="0" w:space="0" w:color="auto"/>
            <w:right w:val="none" w:sz="0" w:space="0" w:color="auto"/>
          </w:divBdr>
        </w:div>
        <w:div w:id="615021211">
          <w:marLeft w:val="0"/>
          <w:marRight w:val="0"/>
          <w:marTop w:val="0"/>
          <w:marBottom w:val="0"/>
          <w:divBdr>
            <w:top w:val="none" w:sz="0" w:space="0" w:color="auto"/>
            <w:left w:val="none" w:sz="0" w:space="0" w:color="auto"/>
            <w:bottom w:val="none" w:sz="0" w:space="0" w:color="auto"/>
            <w:right w:val="none" w:sz="0" w:space="0" w:color="auto"/>
          </w:divBdr>
        </w:div>
        <w:div w:id="635306175">
          <w:marLeft w:val="0"/>
          <w:marRight w:val="0"/>
          <w:marTop w:val="0"/>
          <w:marBottom w:val="0"/>
          <w:divBdr>
            <w:top w:val="none" w:sz="0" w:space="0" w:color="auto"/>
            <w:left w:val="none" w:sz="0" w:space="0" w:color="auto"/>
            <w:bottom w:val="none" w:sz="0" w:space="0" w:color="auto"/>
            <w:right w:val="none" w:sz="0" w:space="0" w:color="auto"/>
          </w:divBdr>
        </w:div>
        <w:div w:id="920528192">
          <w:marLeft w:val="0"/>
          <w:marRight w:val="0"/>
          <w:marTop w:val="0"/>
          <w:marBottom w:val="0"/>
          <w:divBdr>
            <w:top w:val="none" w:sz="0" w:space="0" w:color="auto"/>
            <w:left w:val="none" w:sz="0" w:space="0" w:color="auto"/>
            <w:bottom w:val="none" w:sz="0" w:space="0" w:color="auto"/>
            <w:right w:val="none" w:sz="0" w:space="0" w:color="auto"/>
          </w:divBdr>
        </w:div>
        <w:div w:id="603923081">
          <w:marLeft w:val="0"/>
          <w:marRight w:val="0"/>
          <w:marTop w:val="0"/>
          <w:marBottom w:val="0"/>
          <w:divBdr>
            <w:top w:val="none" w:sz="0" w:space="0" w:color="auto"/>
            <w:left w:val="none" w:sz="0" w:space="0" w:color="auto"/>
            <w:bottom w:val="none" w:sz="0" w:space="0" w:color="auto"/>
            <w:right w:val="none" w:sz="0" w:space="0" w:color="auto"/>
          </w:divBdr>
        </w:div>
        <w:div w:id="1754817357">
          <w:marLeft w:val="0"/>
          <w:marRight w:val="0"/>
          <w:marTop w:val="0"/>
          <w:marBottom w:val="0"/>
          <w:divBdr>
            <w:top w:val="none" w:sz="0" w:space="0" w:color="auto"/>
            <w:left w:val="none" w:sz="0" w:space="0" w:color="auto"/>
            <w:bottom w:val="none" w:sz="0" w:space="0" w:color="auto"/>
            <w:right w:val="none" w:sz="0" w:space="0" w:color="auto"/>
          </w:divBdr>
        </w:div>
        <w:div w:id="631450144">
          <w:marLeft w:val="0"/>
          <w:marRight w:val="0"/>
          <w:marTop w:val="0"/>
          <w:marBottom w:val="0"/>
          <w:divBdr>
            <w:top w:val="none" w:sz="0" w:space="0" w:color="auto"/>
            <w:left w:val="none" w:sz="0" w:space="0" w:color="auto"/>
            <w:bottom w:val="none" w:sz="0" w:space="0" w:color="auto"/>
            <w:right w:val="none" w:sz="0" w:space="0" w:color="auto"/>
          </w:divBdr>
        </w:div>
        <w:div w:id="354313689">
          <w:marLeft w:val="0"/>
          <w:marRight w:val="0"/>
          <w:marTop w:val="0"/>
          <w:marBottom w:val="0"/>
          <w:divBdr>
            <w:top w:val="none" w:sz="0" w:space="0" w:color="auto"/>
            <w:left w:val="none" w:sz="0" w:space="0" w:color="auto"/>
            <w:bottom w:val="none" w:sz="0" w:space="0" w:color="auto"/>
            <w:right w:val="none" w:sz="0" w:space="0" w:color="auto"/>
          </w:divBdr>
        </w:div>
        <w:div w:id="1512260361">
          <w:marLeft w:val="0"/>
          <w:marRight w:val="0"/>
          <w:marTop w:val="0"/>
          <w:marBottom w:val="0"/>
          <w:divBdr>
            <w:top w:val="none" w:sz="0" w:space="0" w:color="auto"/>
            <w:left w:val="none" w:sz="0" w:space="0" w:color="auto"/>
            <w:bottom w:val="none" w:sz="0" w:space="0" w:color="auto"/>
            <w:right w:val="none" w:sz="0" w:space="0" w:color="auto"/>
          </w:divBdr>
        </w:div>
        <w:div w:id="1581064156">
          <w:marLeft w:val="0"/>
          <w:marRight w:val="0"/>
          <w:marTop w:val="0"/>
          <w:marBottom w:val="0"/>
          <w:divBdr>
            <w:top w:val="none" w:sz="0" w:space="0" w:color="auto"/>
            <w:left w:val="none" w:sz="0" w:space="0" w:color="auto"/>
            <w:bottom w:val="none" w:sz="0" w:space="0" w:color="auto"/>
            <w:right w:val="none" w:sz="0" w:space="0" w:color="auto"/>
          </w:divBdr>
        </w:div>
        <w:div w:id="1428770364">
          <w:marLeft w:val="0"/>
          <w:marRight w:val="0"/>
          <w:marTop w:val="0"/>
          <w:marBottom w:val="0"/>
          <w:divBdr>
            <w:top w:val="none" w:sz="0" w:space="0" w:color="auto"/>
            <w:left w:val="none" w:sz="0" w:space="0" w:color="auto"/>
            <w:bottom w:val="none" w:sz="0" w:space="0" w:color="auto"/>
            <w:right w:val="none" w:sz="0" w:space="0" w:color="auto"/>
          </w:divBdr>
        </w:div>
        <w:div w:id="2073500132">
          <w:marLeft w:val="0"/>
          <w:marRight w:val="0"/>
          <w:marTop w:val="0"/>
          <w:marBottom w:val="0"/>
          <w:divBdr>
            <w:top w:val="none" w:sz="0" w:space="0" w:color="auto"/>
            <w:left w:val="none" w:sz="0" w:space="0" w:color="auto"/>
            <w:bottom w:val="none" w:sz="0" w:space="0" w:color="auto"/>
            <w:right w:val="none" w:sz="0" w:space="0" w:color="auto"/>
          </w:divBdr>
        </w:div>
        <w:div w:id="1397431883">
          <w:marLeft w:val="0"/>
          <w:marRight w:val="0"/>
          <w:marTop w:val="0"/>
          <w:marBottom w:val="0"/>
          <w:divBdr>
            <w:top w:val="none" w:sz="0" w:space="0" w:color="auto"/>
            <w:left w:val="none" w:sz="0" w:space="0" w:color="auto"/>
            <w:bottom w:val="none" w:sz="0" w:space="0" w:color="auto"/>
            <w:right w:val="none" w:sz="0" w:space="0" w:color="auto"/>
          </w:divBdr>
        </w:div>
        <w:div w:id="1110246631">
          <w:marLeft w:val="0"/>
          <w:marRight w:val="0"/>
          <w:marTop w:val="0"/>
          <w:marBottom w:val="0"/>
          <w:divBdr>
            <w:top w:val="none" w:sz="0" w:space="0" w:color="auto"/>
            <w:left w:val="none" w:sz="0" w:space="0" w:color="auto"/>
            <w:bottom w:val="none" w:sz="0" w:space="0" w:color="auto"/>
            <w:right w:val="none" w:sz="0" w:space="0" w:color="auto"/>
          </w:divBdr>
        </w:div>
        <w:div w:id="253979423">
          <w:marLeft w:val="0"/>
          <w:marRight w:val="0"/>
          <w:marTop w:val="0"/>
          <w:marBottom w:val="0"/>
          <w:divBdr>
            <w:top w:val="none" w:sz="0" w:space="0" w:color="auto"/>
            <w:left w:val="none" w:sz="0" w:space="0" w:color="auto"/>
            <w:bottom w:val="none" w:sz="0" w:space="0" w:color="auto"/>
            <w:right w:val="none" w:sz="0" w:space="0" w:color="auto"/>
          </w:divBdr>
        </w:div>
        <w:div w:id="636880227">
          <w:marLeft w:val="0"/>
          <w:marRight w:val="0"/>
          <w:marTop w:val="0"/>
          <w:marBottom w:val="0"/>
          <w:divBdr>
            <w:top w:val="none" w:sz="0" w:space="0" w:color="auto"/>
            <w:left w:val="none" w:sz="0" w:space="0" w:color="auto"/>
            <w:bottom w:val="none" w:sz="0" w:space="0" w:color="auto"/>
            <w:right w:val="none" w:sz="0" w:space="0" w:color="auto"/>
          </w:divBdr>
        </w:div>
        <w:div w:id="1082263630">
          <w:marLeft w:val="0"/>
          <w:marRight w:val="0"/>
          <w:marTop w:val="0"/>
          <w:marBottom w:val="0"/>
          <w:divBdr>
            <w:top w:val="none" w:sz="0" w:space="0" w:color="auto"/>
            <w:left w:val="none" w:sz="0" w:space="0" w:color="auto"/>
            <w:bottom w:val="none" w:sz="0" w:space="0" w:color="auto"/>
            <w:right w:val="none" w:sz="0" w:space="0" w:color="auto"/>
          </w:divBdr>
        </w:div>
        <w:div w:id="843596449">
          <w:marLeft w:val="0"/>
          <w:marRight w:val="0"/>
          <w:marTop w:val="0"/>
          <w:marBottom w:val="0"/>
          <w:divBdr>
            <w:top w:val="none" w:sz="0" w:space="0" w:color="auto"/>
            <w:left w:val="none" w:sz="0" w:space="0" w:color="auto"/>
            <w:bottom w:val="none" w:sz="0" w:space="0" w:color="auto"/>
            <w:right w:val="none" w:sz="0" w:space="0" w:color="auto"/>
          </w:divBdr>
        </w:div>
        <w:div w:id="821625958">
          <w:marLeft w:val="0"/>
          <w:marRight w:val="0"/>
          <w:marTop w:val="0"/>
          <w:marBottom w:val="0"/>
          <w:divBdr>
            <w:top w:val="none" w:sz="0" w:space="0" w:color="auto"/>
            <w:left w:val="none" w:sz="0" w:space="0" w:color="auto"/>
            <w:bottom w:val="none" w:sz="0" w:space="0" w:color="auto"/>
            <w:right w:val="none" w:sz="0" w:space="0" w:color="auto"/>
          </w:divBdr>
        </w:div>
        <w:div w:id="1051270218">
          <w:marLeft w:val="0"/>
          <w:marRight w:val="0"/>
          <w:marTop w:val="0"/>
          <w:marBottom w:val="0"/>
          <w:divBdr>
            <w:top w:val="none" w:sz="0" w:space="0" w:color="auto"/>
            <w:left w:val="none" w:sz="0" w:space="0" w:color="auto"/>
            <w:bottom w:val="none" w:sz="0" w:space="0" w:color="auto"/>
            <w:right w:val="none" w:sz="0" w:space="0" w:color="auto"/>
          </w:divBdr>
        </w:div>
        <w:div w:id="1304847347">
          <w:marLeft w:val="0"/>
          <w:marRight w:val="0"/>
          <w:marTop w:val="0"/>
          <w:marBottom w:val="0"/>
          <w:divBdr>
            <w:top w:val="none" w:sz="0" w:space="0" w:color="auto"/>
            <w:left w:val="none" w:sz="0" w:space="0" w:color="auto"/>
            <w:bottom w:val="none" w:sz="0" w:space="0" w:color="auto"/>
            <w:right w:val="none" w:sz="0" w:space="0" w:color="auto"/>
          </w:divBdr>
        </w:div>
        <w:div w:id="1964997064">
          <w:marLeft w:val="0"/>
          <w:marRight w:val="0"/>
          <w:marTop w:val="0"/>
          <w:marBottom w:val="0"/>
          <w:divBdr>
            <w:top w:val="none" w:sz="0" w:space="0" w:color="auto"/>
            <w:left w:val="none" w:sz="0" w:space="0" w:color="auto"/>
            <w:bottom w:val="none" w:sz="0" w:space="0" w:color="auto"/>
            <w:right w:val="none" w:sz="0" w:space="0" w:color="auto"/>
          </w:divBdr>
        </w:div>
        <w:div w:id="569925239">
          <w:marLeft w:val="0"/>
          <w:marRight w:val="0"/>
          <w:marTop w:val="0"/>
          <w:marBottom w:val="0"/>
          <w:divBdr>
            <w:top w:val="none" w:sz="0" w:space="0" w:color="auto"/>
            <w:left w:val="none" w:sz="0" w:space="0" w:color="auto"/>
            <w:bottom w:val="none" w:sz="0" w:space="0" w:color="auto"/>
            <w:right w:val="none" w:sz="0" w:space="0" w:color="auto"/>
          </w:divBdr>
        </w:div>
        <w:div w:id="423570187">
          <w:marLeft w:val="0"/>
          <w:marRight w:val="0"/>
          <w:marTop w:val="0"/>
          <w:marBottom w:val="0"/>
          <w:divBdr>
            <w:top w:val="none" w:sz="0" w:space="0" w:color="auto"/>
            <w:left w:val="none" w:sz="0" w:space="0" w:color="auto"/>
            <w:bottom w:val="none" w:sz="0" w:space="0" w:color="auto"/>
            <w:right w:val="none" w:sz="0" w:space="0" w:color="auto"/>
          </w:divBdr>
        </w:div>
        <w:div w:id="1613128908">
          <w:marLeft w:val="0"/>
          <w:marRight w:val="0"/>
          <w:marTop w:val="0"/>
          <w:marBottom w:val="0"/>
          <w:divBdr>
            <w:top w:val="none" w:sz="0" w:space="0" w:color="auto"/>
            <w:left w:val="none" w:sz="0" w:space="0" w:color="auto"/>
            <w:bottom w:val="none" w:sz="0" w:space="0" w:color="auto"/>
            <w:right w:val="none" w:sz="0" w:space="0" w:color="auto"/>
          </w:divBdr>
        </w:div>
        <w:div w:id="2067220320">
          <w:marLeft w:val="0"/>
          <w:marRight w:val="0"/>
          <w:marTop w:val="0"/>
          <w:marBottom w:val="0"/>
          <w:divBdr>
            <w:top w:val="none" w:sz="0" w:space="0" w:color="auto"/>
            <w:left w:val="none" w:sz="0" w:space="0" w:color="auto"/>
            <w:bottom w:val="none" w:sz="0" w:space="0" w:color="auto"/>
            <w:right w:val="none" w:sz="0" w:space="0" w:color="auto"/>
          </w:divBdr>
        </w:div>
        <w:div w:id="1289628049">
          <w:marLeft w:val="0"/>
          <w:marRight w:val="0"/>
          <w:marTop w:val="0"/>
          <w:marBottom w:val="0"/>
          <w:divBdr>
            <w:top w:val="none" w:sz="0" w:space="0" w:color="auto"/>
            <w:left w:val="none" w:sz="0" w:space="0" w:color="auto"/>
            <w:bottom w:val="none" w:sz="0" w:space="0" w:color="auto"/>
            <w:right w:val="none" w:sz="0" w:space="0" w:color="auto"/>
          </w:divBdr>
        </w:div>
      </w:divsChild>
    </w:div>
    <w:div w:id="1009403845">
      <w:bodyDiv w:val="1"/>
      <w:marLeft w:val="0"/>
      <w:marRight w:val="0"/>
      <w:marTop w:val="0"/>
      <w:marBottom w:val="0"/>
      <w:divBdr>
        <w:top w:val="none" w:sz="0" w:space="0" w:color="auto"/>
        <w:left w:val="none" w:sz="0" w:space="0" w:color="auto"/>
        <w:bottom w:val="none" w:sz="0" w:space="0" w:color="auto"/>
        <w:right w:val="none" w:sz="0" w:space="0" w:color="auto"/>
      </w:divBdr>
    </w:div>
    <w:div w:id="1042903461">
      <w:bodyDiv w:val="1"/>
      <w:marLeft w:val="0"/>
      <w:marRight w:val="0"/>
      <w:marTop w:val="0"/>
      <w:marBottom w:val="0"/>
      <w:divBdr>
        <w:top w:val="none" w:sz="0" w:space="0" w:color="auto"/>
        <w:left w:val="none" w:sz="0" w:space="0" w:color="auto"/>
        <w:bottom w:val="none" w:sz="0" w:space="0" w:color="auto"/>
        <w:right w:val="none" w:sz="0" w:space="0" w:color="auto"/>
      </w:divBdr>
    </w:div>
    <w:div w:id="1090393467">
      <w:bodyDiv w:val="1"/>
      <w:marLeft w:val="0"/>
      <w:marRight w:val="0"/>
      <w:marTop w:val="0"/>
      <w:marBottom w:val="0"/>
      <w:divBdr>
        <w:top w:val="none" w:sz="0" w:space="0" w:color="auto"/>
        <w:left w:val="none" w:sz="0" w:space="0" w:color="auto"/>
        <w:bottom w:val="none" w:sz="0" w:space="0" w:color="auto"/>
        <w:right w:val="none" w:sz="0" w:space="0" w:color="auto"/>
      </w:divBdr>
      <w:divsChild>
        <w:div w:id="2046178936">
          <w:marLeft w:val="0"/>
          <w:marRight w:val="0"/>
          <w:marTop w:val="0"/>
          <w:marBottom w:val="0"/>
          <w:divBdr>
            <w:top w:val="none" w:sz="0" w:space="0" w:color="auto"/>
            <w:left w:val="none" w:sz="0" w:space="0" w:color="auto"/>
            <w:bottom w:val="none" w:sz="0" w:space="0" w:color="auto"/>
            <w:right w:val="none" w:sz="0" w:space="0" w:color="auto"/>
          </w:divBdr>
        </w:div>
        <w:div w:id="550776014">
          <w:marLeft w:val="0"/>
          <w:marRight w:val="0"/>
          <w:marTop w:val="0"/>
          <w:marBottom w:val="0"/>
          <w:divBdr>
            <w:top w:val="none" w:sz="0" w:space="0" w:color="auto"/>
            <w:left w:val="none" w:sz="0" w:space="0" w:color="auto"/>
            <w:bottom w:val="none" w:sz="0" w:space="0" w:color="auto"/>
            <w:right w:val="none" w:sz="0" w:space="0" w:color="auto"/>
          </w:divBdr>
        </w:div>
        <w:div w:id="1703821231">
          <w:marLeft w:val="0"/>
          <w:marRight w:val="0"/>
          <w:marTop w:val="0"/>
          <w:marBottom w:val="0"/>
          <w:divBdr>
            <w:top w:val="none" w:sz="0" w:space="0" w:color="auto"/>
            <w:left w:val="none" w:sz="0" w:space="0" w:color="auto"/>
            <w:bottom w:val="none" w:sz="0" w:space="0" w:color="auto"/>
            <w:right w:val="none" w:sz="0" w:space="0" w:color="auto"/>
          </w:divBdr>
        </w:div>
        <w:div w:id="783620529">
          <w:marLeft w:val="0"/>
          <w:marRight w:val="0"/>
          <w:marTop w:val="0"/>
          <w:marBottom w:val="0"/>
          <w:divBdr>
            <w:top w:val="none" w:sz="0" w:space="0" w:color="auto"/>
            <w:left w:val="none" w:sz="0" w:space="0" w:color="auto"/>
            <w:bottom w:val="none" w:sz="0" w:space="0" w:color="auto"/>
            <w:right w:val="none" w:sz="0" w:space="0" w:color="auto"/>
          </w:divBdr>
        </w:div>
        <w:div w:id="732049401">
          <w:marLeft w:val="0"/>
          <w:marRight w:val="0"/>
          <w:marTop w:val="0"/>
          <w:marBottom w:val="0"/>
          <w:divBdr>
            <w:top w:val="none" w:sz="0" w:space="0" w:color="auto"/>
            <w:left w:val="none" w:sz="0" w:space="0" w:color="auto"/>
            <w:bottom w:val="none" w:sz="0" w:space="0" w:color="auto"/>
            <w:right w:val="none" w:sz="0" w:space="0" w:color="auto"/>
          </w:divBdr>
        </w:div>
        <w:div w:id="2042780276">
          <w:marLeft w:val="0"/>
          <w:marRight w:val="0"/>
          <w:marTop w:val="0"/>
          <w:marBottom w:val="0"/>
          <w:divBdr>
            <w:top w:val="none" w:sz="0" w:space="0" w:color="auto"/>
            <w:left w:val="none" w:sz="0" w:space="0" w:color="auto"/>
            <w:bottom w:val="none" w:sz="0" w:space="0" w:color="auto"/>
            <w:right w:val="none" w:sz="0" w:space="0" w:color="auto"/>
          </w:divBdr>
        </w:div>
        <w:div w:id="731857050">
          <w:marLeft w:val="0"/>
          <w:marRight w:val="0"/>
          <w:marTop w:val="0"/>
          <w:marBottom w:val="0"/>
          <w:divBdr>
            <w:top w:val="none" w:sz="0" w:space="0" w:color="auto"/>
            <w:left w:val="none" w:sz="0" w:space="0" w:color="auto"/>
            <w:bottom w:val="none" w:sz="0" w:space="0" w:color="auto"/>
            <w:right w:val="none" w:sz="0" w:space="0" w:color="auto"/>
          </w:divBdr>
        </w:div>
        <w:div w:id="2111510012">
          <w:marLeft w:val="0"/>
          <w:marRight w:val="0"/>
          <w:marTop w:val="0"/>
          <w:marBottom w:val="0"/>
          <w:divBdr>
            <w:top w:val="none" w:sz="0" w:space="0" w:color="auto"/>
            <w:left w:val="none" w:sz="0" w:space="0" w:color="auto"/>
            <w:bottom w:val="none" w:sz="0" w:space="0" w:color="auto"/>
            <w:right w:val="none" w:sz="0" w:space="0" w:color="auto"/>
          </w:divBdr>
        </w:div>
        <w:div w:id="1677612346">
          <w:marLeft w:val="0"/>
          <w:marRight w:val="0"/>
          <w:marTop w:val="0"/>
          <w:marBottom w:val="0"/>
          <w:divBdr>
            <w:top w:val="none" w:sz="0" w:space="0" w:color="auto"/>
            <w:left w:val="none" w:sz="0" w:space="0" w:color="auto"/>
            <w:bottom w:val="none" w:sz="0" w:space="0" w:color="auto"/>
            <w:right w:val="none" w:sz="0" w:space="0" w:color="auto"/>
          </w:divBdr>
        </w:div>
        <w:div w:id="712968226">
          <w:marLeft w:val="0"/>
          <w:marRight w:val="0"/>
          <w:marTop w:val="0"/>
          <w:marBottom w:val="0"/>
          <w:divBdr>
            <w:top w:val="none" w:sz="0" w:space="0" w:color="auto"/>
            <w:left w:val="none" w:sz="0" w:space="0" w:color="auto"/>
            <w:bottom w:val="none" w:sz="0" w:space="0" w:color="auto"/>
            <w:right w:val="none" w:sz="0" w:space="0" w:color="auto"/>
          </w:divBdr>
        </w:div>
        <w:div w:id="240605738">
          <w:marLeft w:val="0"/>
          <w:marRight w:val="0"/>
          <w:marTop w:val="0"/>
          <w:marBottom w:val="0"/>
          <w:divBdr>
            <w:top w:val="none" w:sz="0" w:space="0" w:color="auto"/>
            <w:left w:val="none" w:sz="0" w:space="0" w:color="auto"/>
            <w:bottom w:val="none" w:sz="0" w:space="0" w:color="auto"/>
            <w:right w:val="none" w:sz="0" w:space="0" w:color="auto"/>
          </w:divBdr>
        </w:div>
        <w:div w:id="680400367">
          <w:marLeft w:val="0"/>
          <w:marRight w:val="0"/>
          <w:marTop w:val="0"/>
          <w:marBottom w:val="0"/>
          <w:divBdr>
            <w:top w:val="none" w:sz="0" w:space="0" w:color="auto"/>
            <w:left w:val="none" w:sz="0" w:space="0" w:color="auto"/>
            <w:bottom w:val="none" w:sz="0" w:space="0" w:color="auto"/>
            <w:right w:val="none" w:sz="0" w:space="0" w:color="auto"/>
          </w:divBdr>
        </w:div>
        <w:div w:id="2041931315">
          <w:marLeft w:val="0"/>
          <w:marRight w:val="0"/>
          <w:marTop w:val="0"/>
          <w:marBottom w:val="0"/>
          <w:divBdr>
            <w:top w:val="none" w:sz="0" w:space="0" w:color="auto"/>
            <w:left w:val="none" w:sz="0" w:space="0" w:color="auto"/>
            <w:bottom w:val="none" w:sz="0" w:space="0" w:color="auto"/>
            <w:right w:val="none" w:sz="0" w:space="0" w:color="auto"/>
          </w:divBdr>
        </w:div>
        <w:div w:id="1703439806">
          <w:marLeft w:val="0"/>
          <w:marRight w:val="0"/>
          <w:marTop w:val="0"/>
          <w:marBottom w:val="0"/>
          <w:divBdr>
            <w:top w:val="none" w:sz="0" w:space="0" w:color="auto"/>
            <w:left w:val="none" w:sz="0" w:space="0" w:color="auto"/>
            <w:bottom w:val="none" w:sz="0" w:space="0" w:color="auto"/>
            <w:right w:val="none" w:sz="0" w:space="0" w:color="auto"/>
          </w:divBdr>
        </w:div>
        <w:div w:id="1024751021">
          <w:marLeft w:val="0"/>
          <w:marRight w:val="0"/>
          <w:marTop w:val="0"/>
          <w:marBottom w:val="0"/>
          <w:divBdr>
            <w:top w:val="none" w:sz="0" w:space="0" w:color="auto"/>
            <w:left w:val="none" w:sz="0" w:space="0" w:color="auto"/>
            <w:bottom w:val="none" w:sz="0" w:space="0" w:color="auto"/>
            <w:right w:val="none" w:sz="0" w:space="0" w:color="auto"/>
          </w:divBdr>
        </w:div>
        <w:div w:id="274558422">
          <w:marLeft w:val="0"/>
          <w:marRight w:val="0"/>
          <w:marTop w:val="0"/>
          <w:marBottom w:val="0"/>
          <w:divBdr>
            <w:top w:val="none" w:sz="0" w:space="0" w:color="auto"/>
            <w:left w:val="none" w:sz="0" w:space="0" w:color="auto"/>
            <w:bottom w:val="none" w:sz="0" w:space="0" w:color="auto"/>
            <w:right w:val="none" w:sz="0" w:space="0" w:color="auto"/>
          </w:divBdr>
        </w:div>
        <w:div w:id="1657344048">
          <w:marLeft w:val="0"/>
          <w:marRight w:val="0"/>
          <w:marTop w:val="0"/>
          <w:marBottom w:val="0"/>
          <w:divBdr>
            <w:top w:val="none" w:sz="0" w:space="0" w:color="auto"/>
            <w:left w:val="none" w:sz="0" w:space="0" w:color="auto"/>
            <w:bottom w:val="none" w:sz="0" w:space="0" w:color="auto"/>
            <w:right w:val="none" w:sz="0" w:space="0" w:color="auto"/>
          </w:divBdr>
        </w:div>
        <w:div w:id="282620548">
          <w:marLeft w:val="0"/>
          <w:marRight w:val="0"/>
          <w:marTop w:val="0"/>
          <w:marBottom w:val="0"/>
          <w:divBdr>
            <w:top w:val="none" w:sz="0" w:space="0" w:color="auto"/>
            <w:left w:val="none" w:sz="0" w:space="0" w:color="auto"/>
            <w:bottom w:val="none" w:sz="0" w:space="0" w:color="auto"/>
            <w:right w:val="none" w:sz="0" w:space="0" w:color="auto"/>
          </w:divBdr>
        </w:div>
        <w:div w:id="1668629026">
          <w:marLeft w:val="0"/>
          <w:marRight w:val="0"/>
          <w:marTop w:val="0"/>
          <w:marBottom w:val="0"/>
          <w:divBdr>
            <w:top w:val="none" w:sz="0" w:space="0" w:color="auto"/>
            <w:left w:val="none" w:sz="0" w:space="0" w:color="auto"/>
            <w:bottom w:val="none" w:sz="0" w:space="0" w:color="auto"/>
            <w:right w:val="none" w:sz="0" w:space="0" w:color="auto"/>
          </w:divBdr>
        </w:div>
        <w:div w:id="881480657">
          <w:marLeft w:val="0"/>
          <w:marRight w:val="0"/>
          <w:marTop w:val="0"/>
          <w:marBottom w:val="0"/>
          <w:divBdr>
            <w:top w:val="none" w:sz="0" w:space="0" w:color="auto"/>
            <w:left w:val="none" w:sz="0" w:space="0" w:color="auto"/>
            <w:bottom w:val="none" w:sz="0" w:space="0" w:color="auto"/>
            <w:right w:val="none" w:sz="0" w:space="0" w:color="auto"/>
          </w:divBdr>
        </w:div>
        <w:div w:id="725298488">
          <w:marLeft w:val="0"/>
          <w:marRight w:val="0"/>
          <w:marTop w:val="0"/>
          <w:marBottom w:val="0"/>
          <w:divBdr>
            <w:top w:val="none" w:sz="0" w:space="0" w:color="auto"/>
            <w:left w:val="none" w:sz="0" w:space="0" w:color="auto"/>
            <w:bottom w:val="none" w:sz="0" w:space="0" w:color="auto"/>
            <w:right w:val="none" w:sz="0" w:space="0" w:color="auto"/>
          </w:divBdr>
        </w:div>
      </w:divsChild>
    </w:div>
    <w:div w:id="1310014977">
      <w:bodyDiv w:val="1"/>
      <w:marLeft w:val="0"/>
      <w:marRight w:val="0"/>
      <w:marTop w:val="0"/>
      <w:marBottom w:val="0"/>
      <w:divBdr>
        <w:top w:val="none" w:sz="0" w:space="0" w:color="auto"/>
        <w:left w:val="none" w:sz="0" w:space="0" w:color="auto"/>
        <w:bottom w:val="none" w:sz="0" w:space="0" w:color="auto"/>
        <w:right w:val="none" w:sz="0" w:space="0" w:color="auto"/>
      </w:divBdr>
    </w:div>
    <w:div w:id="1357855155">
      <w:bodyDiv w:val="1"/>
      <w:marLeft w:val="0"/>
      <w:marRight w:val="0"/>
      <w:marTop w:val="0"/>
      <w:marBottom w:val="0"/>
      <w:divBdr>
        <w:top w:val="none" w:sz="0" w:space="0" w:color="auto"/>
        <w:left w:val="none" w:sz="0" w:space="0" w:color="auto"/>
        <w:bottom w:val="none" w:sz="0" w:space="0" w:color="auto"/>
        <w:right w:val="none" w:sz="0" w:space="0" w:color="auto"/>
      </w:divBdr>
    </w:div>
    <w:div w:id="1380011304">
      <w:bodyDiv w:val="1"/>
      <w:marLeft w:val="0"/>
      <w:marRight w:val="0"/>
      <w:marTop w:val="0"/>
      <w:marBottom w:val="0"/>
      <w:divBdr>
        <w:top w:val="none" w:sz="0" w:space="0" w:color="auto"/>
        <w:left w:val="none" w:sz="0" w:space="0" w:color="auto"/>
        <w:bottom w:val="none" w:sz="0" w:space="0" w:color="auto"/>
        <w:right w:val="none" w:sz="0" w:space="0" w:color="auto"/>
      </w:divBdr>
    </w:div>
    <w:div w:id="1400905105">
      <w:bodyDiv w:val="1"/>
      <w:marLeft w:val="0"/>
      <w:marRight w:val="0"/>
      <w:marTop w:val="0"/>
      <w:marBottom w:val="0"/>
      <w:divBdr>
        <w:top w:val="none" w:sz="0" w:space="0" w:color="auto"/>
        <w:left w:val="none" w:sz="0" w:space="0" w:color="auto"/>
        <w:bottom w:val="none" w:sz="0" w:space="0" w:color="auto"/>
        <w:right w:val="none" w:sz="0" w:space="0" w:color="auto"/>
      </w:divBdr>
    </w:div>
    <w:div w:id="1635326373">
      <w:bodyDiv w:val="1"/>
      <w:marLeft w:val="0"/>
      <w:marRight w:val="0"/>
      <w:marTop w:val="0"/>
      <w:marBottom w:val="0"/>
      <w:divBdr>
        <w:top w:val="none" w:sz="0" w:space="0" w:color="auto"/>
        <w:left w:val="none" w:sz="0" w:space="0" w:color="auto"/>
        <w:bottom w:val="none" w:sz="0" w:space="0" w:color="auto"/>
        <w:right w:val="none" w:sz="0" w:space="0" w:color="auto"/>
      </w:divBdr>
      <w:divsChild>
        <w:div w:id="173224304">
          <w:marLeft w:val="0"/>
          <w:marRight w:val="0"/>
          <w:marTop w:val="0"/>
          <w:marBottom w:val="0"/>
          <w:divBdr>
            <w:top w:val="none" w:sz="0" w:space="0" w:color="auto"/>
            <w:left w:val="none" w:sz="0" w:space="0" w:color="auto"/>
            <w:bottom w:val="none" w:sz="0" w:space="0" w:color="auto"/>
            <w:right w:val="none" w:sz="0" w:space="0" w:color="auto"/>
          </w:divBdr>
        </w:div>
        <w:div w:id="996224108">
          <w:marLeft w:val="0"/>
          <w:marRight w:val="0"/>
          <w:marTop w:val="0"/>
          <w:marBottom w:val="0"/>
          <w:divBdr>
            <w:top w:val="none" w:sz="0" w:space="0" w:color="auto"/>
            <w:left w:val="none" w:sz="0" w:space="0" w:color="auto"/>
            <w:bottom w:val="none" w:sz="0" w:space="0" w:color="auto"/>
            <w:right w:val="none" w:sz="0" w:space="0" w:color="auto"/>
          </w:divBdr>
        </w:div>
        <w:div w:id="1176531963">
          <w:marLeft w:val="0"/>
          <w:marRight w:val="0"/>
          <w:marTop w:val="0"/>
          <w:marBottom w:val="0"/>
          <w:divBdr>
            <w:top w:val="none" w:sz="0" w:space="0" w:color="auto"/>
            <w:left w:val="none" w:sz="0" w:space="0" w:color="auto"/>
            <w:bottom w:val="none" w:sz="0" w:space="0" w:color="auto"/>
            <w:right w:val="none" w:sz="0" w:space="0" w:color="auto"/>
          </w:divBdr>
        </w:div>
        <w:div w:id="531041318">
          <w:marLeft w:val="0"/>
          <w:marRight w:val="0"/>
          <w:marTop w:val="0"/>
          <w:marBottom w:val="0"/>
          <w:divBdr>
            <w:top w:val="none" w:sz="0" w:space="0" w:color="auto"/>
            <w:left w:val="none" w:sz="0" w:space="0" w:color="auto"/>
            <w:bottom w:val="none" w:sz="0" w:space="0" w:color="auto"/>
            <w:right w:val="none" w:sz="0" w:space="0" w:color="auto"/>
          </w:divBdr>
        </w:div>
        <w:div w:id="318196568">
          <w:marLeft w:val="0"/>
          <w:marRight w:val="0"/>
          <w:marTop w:val="0"/>
          <w:marBottom w:val="0"/>
          <w:divBdr>
            <w:top w:val="none" w:sz="0" w:space="0" w:color="auto"/>
            <w:left w:val="none" w:sz="0" w:space="0" w:color="auto"/>
            <w:bottom w:val="none" w:sz="0" w:space="0" w:color="auto"/>
            <w:right w:val="none" w:sz="0" w:space="0" w:color="auto"/>
          </w:divBdr>
        </w:div>
        <w:div w:id="2097095770">
          <w:marLeft w:val="0"/>
          <w:marRight w:val="0"/>
          <w:marTop w:val="0"/>
          <w:marBottom w:val="0"/>
          <w:divBdr>
            <w:top w:val="none" w:sz="0" w:space="0" w:color="auto"/>
            <w:left w:val="none" w:sz="0" w:space="0" w:color="auto"/>
            <w:bottom w:val="none" w:sz="0" w:space="0" w:color="auto"/>
            <w:right w:val="none" w:sz="0" w:space="0" w:color="auto"/>
          </w:divBdr>
        </w:div>
        <w:div w:id="590431832">
          <w:marLeft w:val="0"/>
          <w:marRight w:val="0"/>
          <w:marTop w:val="0"/>
          <w:marBottom w:val="0"/>
          <w:divBdr>
            <w:top w:val="none" w:sz="0" w:space="0" w:color="auto"/>
            <w:left w:val="none" w:sz="0" w:space="0" w:color="auto"/>
            <w:bottom w:val="none" w:sz="0" w:space="0" w:color="auto"/>
            <w:right w:val="none" w:sz="0" w:space="0" w:color="auto"/>
          </w:divBdr>
        </w:div>
        <w:div w:id="802620053">
          <w:marLeft w:val="0"/>
          <w:marRight w:val="0"/>
          <w:marTop w:val="0"/>
          <w:marBottom w:val="0"/>
          <w:divBdr>
            <w:top w:val="none" w:sz="0" w:space="0" w:color="auto"/>
            <w:left w:val="none" w:sz="0" w:space="0" w:color="auto"/>
            <w:bottom w:val="none" w:sz="0" w:space="0" w:color="auto"/>
            <w:right w:val="none" w:sz="0" w:space="0" w:color="auto"/>
          </w:divBdr>
        </w:div>
        <w:div w:id="480392106">
          <w:marLeft w:val="0"/>
          <w:marRight w:val="0"/>
          <w:marTop w:val="0"/>
          <w:marBottom w:val="0"/>
          <w:divBdr>
            <w:top w:val="none" w:sz="0" w:space="0" w:color="auto"/>
            <w:left w:val="none" w:sz="0" w:space="0" w:color="auto"/>
            <w:bottom w:val="none" w:sz="0" w:space="0" w:color="auto"/>
            <w:right w:val="none" w:sz="0" w:space="0" w:color="auto"/>
          </w:divBdr>
        </w:div>
        <w:div w:id="344864814">
          <w:marLeft w:val="0"/>
          <w:marRight w:val="0"/>
          <w:marTop w:val="0"/>
          <w:marBottom w:val="0"/>
          <w:divBdr>
            <w:top w:val="none" w:sz="0" w:space="0" w:color="auto"/>
            <w:left w:val="none" w:sz="0" w:space="0" w:color="auto"/>
            <w:bottom w:val="none" w:sz="0" w:space="0" w:color="auto"/>
            <w:right w:val="none" w:sz="0" w:space="0" w:color="auto"/>
          </w:divBdr>
        </w:div>
        <w:div w:id="1711683224">
          <w:marLeft w:val="0"/>
          <w:marRight w:val="0"/>
          <w:marTop w:val="0"/>
          <w:marBottom w:val="0"/>
          <w:divBdr>
            <w:top w:val="none" w:sz="0" w:space="0" w:color="auto"/>
            <w:left w:val="none" w:sz="0" w:space="0" w:color="auto"/>
            <w:bottom w:val="none" w:sz="0" w:space="0" w:color="auto"/>
            <w:right w:val="none" w:sz="0" w:space="0" w:color="auto"/>
          </w:divBdr>
        </w:div>
        <w:div w:id="234897414">
          <w:marLeft w:val="0"/>
          <w:marRight w:val="0"/>
          <w:marTop w:val="0"/>
          <w:marBottom w:val="0"/>
          <w:divBdr>
            <w:top w:val="none" w:sz="0" w:space="0" w:color="auto"/>
            <w:left w:val="none" w:sz="0" w:space="0" w:color="auto"/>
            <w:bottom w:val="none" w:sz="0" w:space="0" w:color="auto"/>
            <w:right w:val="none" w:sz="0" w:space="0" w:color="auto"/>
          </w:divBdr>
        </w:div>
        <w:div w:id="1056200474">
          <w:marLeft w:val="0"/>
          <w:marRight w:val="0"/>
          <w:marTop w:val="0"/>
          <w:marBottom w:val="0"/>
          <w:divBdr>
            <w:top w:val="none" w:sz="0" w:space="0" w:color="auto"/>
            <w:left w:val="none" w:sz="0" w:space="0" w:color="auto"/>
            <w:bottom w:val="none" w:sz="0" w:space="0" w:color="auto"/>
            <w:right w:val="none" w:sz="0" w:space="0" w:color="auto"/>
          </w:divBdr>
        </w:div>
        <w:div w:id="339046472">
          <w:marLeft w:val="0"/>
          <w:marRight w:val="0"/>
          <w:marTop w:val="0"/>
          <w:marBottom w:val="0"/>
          <w:divBdr>
            <w:top w:val="none" w:sz="0" w:space="0" w:color="auto"/>
            <w:left w:val="none" w:sz="0" w:space="0" w:color="auto"/>
            <w:bottom w:val="none" w:sz="0" w:space="0" w:color="auto"/>
            <w:right w:val="none" w:sz="0" w:space="0" w:color="auto"/>
          </w:divBdr>
        </w:div>
        <w:div w:id="520822234">
          <w:marLeft w:val="0"/>
          <w:marRight w:val="0"/>
          <w:marTop w:val="0"/>
          <w:marBottom w:val="0"/>
          <w:divBdr>
            <w:top w:val="none" w:sz="0" w:space="0" w:color="auto"/>
            <w:left w:val="none" w:sz="0" w:space="0" w:color="auto"/>
            <w:bottom w:val="none" w:sz="0" w:space="0" w:color="auto"/>
            <w:right w:val="none" w:sz="0" w:space="0" w:color="auto"/>
          </w:divBdr>
        </w:div>
        <w:div w:id="1021466846">
          <w:marLeft w:val="0"/>
          <w:marRight w:val="0"/>
          <w:marTop w:val="0"/>
          <w:marBottom w:val="0"/>
          <w:divBdr>
            <w:top w:val="none" w:sz="0" w:space="0" w:color="auto"/>
            <w:left w:val="none" w:sz="0" w:space="0" w:color="auto"/>
            <w:bottom w:val="none" w:sz="0" w:space="0" w:color="auto"/>
            <w:right w:val="none" w:sz="0" w:space="0" w:color="auto"/>
          </w:divBdr>
        </w:div>
      </w:divsChild>
    </w:div>
    <w:div w:id="1636177721">
      <w:bodyDiv w:val="1"/>
      <w:marLeft w:val="0"/>
      <w:marRight w:val="0"/>
      <w:marTop w:val="0"/>
      <w:marBottom w:val="0"/>
      <w:divBdr>
        <w:top w:val="none" w:sz="0" w:space="0" w:color="auto"/>
        <w:left w:val="none" w:sz="0" w:space="0" w:color="auto"/>
        <w:bottom w:val="none" w:sz="0" w:space="0" w:color="auto"/>
        <w:right w:val="none" w:sz="0" w:space="0" w:color="auto"/>
      </w:divBdr>
    </w:div>
    <w:div w:id="1638797247">
      <w:bodyDiv w:val="1"/>
      <w:marLeft w:val="0"/>
      <w:marRight w:val="0"/>
      <w:marTop w:val="0"/>
      <w:marBottom w:val="0"/>
      <w:divBdr>
        <w:top w:val="none" w:sz="0" w:space="0" w:color="auto"/>
        <w:left w:val="none" w:sz="0" w:space="0" w:color="auto"/>
        <w:bottom w:val="none" w:sz="0" w:space="0" w:color="auto"/>
        <w:right w:val="none" w:sz="0" w:space="0" w:color="auto"/>
      </w:divBdr>
      <w:divsChild>
        <w:div w:id="918559163">
          <w:marLeft w:val="0"/>
          <w:marRight w:val="0"/>
          <w:marTop w:val="0"/>
          <w:marBottom w:val="0"/>
          <w:divBdr>
            <w:top w:val="none" w:sz="0" w:space="0" w:color="auto"/>
            <w:left w:val="none" w:sz="0" w:space="0" w:color="auto"/>
            <w:bottom w:val="none" w:sz="0" w:space="0" w:color="auto"/>
            <w:right w:val="none" w:sz="0" w:space="0" w:color="auto"/>
          </w:divBdr>
        </w:div>
        <w:div w:id="504175658">
          <w:marLeft w:val="0"/>
          <w:marRight w:val="0"/>
          <w:marTop w:val="0"/>
          <w:marBottom w:val="0"/>
          <w:divBdr>
            <w:top w:val="none" w:sz="0" w:space="0" w:color="auto"/>
            <w:left w:val="none" w:sz="0" w:space="0" w:color="auto"/>
            <w:bottom w:val="none" w:sz="0" w:space="0" w:color="auto"/>
            <w:right w:val="none" w:sz="0" w:space="0" w:color="auto"/>
          </w:divBdr>
        </w:div>
        <w:div w:id="2112822358">
          <w:marLeft w:val="0"/>
          <w:marRight w:val="0"/>
          <w:marTop w:val="0"/>
          <w:marBottom w:val="0"/>
          <w:divBdr>
            <w:top w:val="none" w:sz="0" w:space="0" w:color="auto"/>
            <w:left w:val="none" w:sz="0" w:space="0" w:color="auto"/>
            <w:bottom w:val="none" w:sz="0" w:space="0" w:color="auto"/>
            <w:right w:val="none" w:sz="0" w:space="0" w:color="auto"/>
          </w:divBdr>
        </w:div>
        <w:div w:id="348727336">
          <w:marLeft w:val="0"/>
          <w:marRight w:val="0"/>
          <w:marTop w:val="0"/>
          <w:marBottom w:val="0"/>
          <w:divBdr>
            <w:top w:val="none" w:sz="0" w:space="0" w:color="auto"/>
            <w:left w:val="none" w:sz="0" w:space="0" w:color="auto"/>
            <w:bottom w:val="none" w:sz="0" w:space="0" w:color="auto"/>
            <w:right w:val="none" w:sz="0" w:space="0" w:color="auto"/>
          </w:divBdr>
        </w:div>
        <w:div w:id="595358154">
          <w:marLeft w:val="0"/>
          <w:marRight w:val="0"/>
          <w:marTop w:val="0"/>
          <w:marBottom w:val="0"/>
          <w:divBdr>
            <w:top w:val="none" w:sz="0" w:space="0" w:color="auto"/>
            <w:left w:val="none" w:sz="0" w:space="0" w:color="auto"/>
            <w:bottom w:val="none" w:sz="0" w:space="0" w:color="auto"/>
            <w:right w:val="none" w:sz="0" w:space="0" w:color="auto"/>
          </w:divBdr>
        </w:div>
        <w:div w:id="2043241502">
          <w:marLeft w:val="0"/>
          <w:marRight w:val="0"/>
          <w:marTop w:val="0"/>
          <w:marBottom w:val="0"/>
          <w:divBdr>
            <w:top w:val="none" w:sz="0" w:space="0" w:color="auto"/>
            <w:left w:val="none" w:sz="0" w:space="0" w:color="auto"/>
            <w:bottom w:val="none" w:sz="0" w:space="0" w:color="auto"/>
            <w:right w:val="none" w:sz="0" w:space="0" w:color="auto"/>
          </w:divBdr>
        </w:div>
        <w:div w:id="1927839238">
          <w:marLeft w:val="0"/>
          <w:marRight w:val="0"/>
          <w:marTop w:val="0"/>
          <w:marBottom w:val="0"/>
          <w:divBdr>
            <w:top w:val="none" w:sz="0" w:space="0" w:color="auto"/>
            <w:left w:val="none" w:sz="0" w:space="0" w:color="auto"/>
            <w:bottom w:val="none" w:sz="0" w:space="0" w:color="auto"/>
            <w:right w:val="none" w:sz="0" w:space="0" w:color="auto"/>
          </w:divBdr>
        </w:div>
        <w:div w:id="1487280606">
          <w:marLeft w:val="0"/>
          <w:marRight w:val="0"/>
          <w:marTop w:val="0"/>
          <w:marBottom w:val="0"/>
          <w:divBdr>
            <w:top w:val="none" w:sz="0" w:space="0" w:color="auto"/>
            <w:left w:val="none" w:sz="0" w:space="0" w:color="auto"/>
            <w:bottom w:val="none" w:sz="0" w:space="0" w:color="auto"/>
            <w:right w:val="none" w:sz="0" w:space="0" w:color="auto"/>
          </w:divBdr>
        </w:div>
        <w:div w:id="1743791975">
          <w:marLeft w:val="0"/>
          <w:marRight w:val="0"/>
          <w:marTop w:val="0"/>
          <w:marBottom w:val="0"/>
          <w:divBdr>
            <w:top w:val="none" w:sz="0" w:space="0" w:color="auto"/>
            <w:left w:val="none" w:sz="0" w:space="0" w:color="auto"/>
            <w:bottom w:val="none" w:sz="0" w:space="0" w:color="auto"/>
            <w:right w:val="none" w:sz="0" w:space="0" w:color="auto"/>
          </w:divBdr>
        </w:div>
        <w:div w:id="683095948">
          <w:marLeft w:val="0"/>
          <w:marRight w:val="0"/>
          <w:marTop w:val="0"/>
          <w:marBottom w:val="0"/>
          <w:divBdr>
            <w:top w:val="none" w:sz="0" w:space="0" w:color="auto"/>
            <w:left w:val="none" w:sz="0" w:space="0" w:color="auto"/>
            <w:bottom w:val="none" w:sz="0" w:space="0" w:color="auto"/>
            <w:right w:val="none" w:sz="0" w:space="0" w:color="auto"/>
          </w:divBdr>
        </w:div>
        <w:div w:id="323777886">
          <w:marLeft w:val="0"/>
          <w:marRight w:val="0"/>
          <w:marTop w:val="0"/>
          <w:marBottom w:val="0"/>
          <w:divBdr>
            <w:top w:val="none" w:sz="0" w:space="0" w:color="auto"/>
            <w:left w:val="none" w:sz="0" w:space="0" w:color="auto"/>
            <w:bottom w:val="none" w:sz="0" w:space="0" w:color="auto"/>
            <w:right w:val="none" w:sz="0" w:space="0" w:color="auto"/>
          </w:divBdr>
        </w:div>
        <w:div w:id="808715507">
          <w:marLeft w:val="0"/>
          <w:marRight w:val="0"/>
          <w:marTop w:val="0"/>
          <w:marBottom w:val="0"/>
          <w:divBdr>
            <w:top w:val="none" w:sz="0" w:space="0" w:color="auto"/>
            <w:left w:val="none" w:sz="0" w:space="0" w:color="auto"/>
            <w:bottom w:val="none" w:sz="0" w:space="0" w:color="auto"/>
            <w:right w:val="none" w:sz="0" w:space="0" w:color="auto"/>
          </w:divBdr>
        </w:div>
        <w:div w:id="1943149777">
          <w:marLeft w:val="0"/>
          <w:marRight w:val="0"/>
          <w:marTop w:val="0"/>
          <w:marBottom w:val="0"/>
          <w:divBdr>
            <w:top w:val="none" w:sz="0" w:space="0" w:color="auto"/>
            <w:left w:val="none" w:sz="0" w:space="0" w:color="auto"/>
            <w:bottom w:val="none" w:sz="0" w:space="0" w:color="auto"/>
            <w:right w:val="none" w:sz="0" w:space="0" w:color="auto"/>
          </w:divBdr>
        </w:div>
        <w:div w:id="33165764">
          <w:marLeft w:val="0"/>
          <w:marRight w:val="0"/>
          <w:marTop w:val="0"/>
          <w:marBottom w:val="0"/>
          <w:divBdr>
            <w:top w:val="none" w:sz="0" w:space="0" w:color="auto"/>
            <w:left w:val="none" w:sz="0" w:space="0" w:color="auto"/>
            <w:bottom w:val="none" w:sz="0" w:space="0" w:color="auto"/>
            <w:right w:val="none" w:sz="0" w:space="0" w:color="auto"/>
          </w:divBdr>
        </w:div>
        <w:div w:id="306785578">
          <w:marLeft w:val="0"/>
          <w:marRight w:val="0"/>
          <w:marTop w:val="0"/>
          <w:marBottom w:val="0"/>
          <w:divBdr>
            <w:top w:val="none" w:sz="0" w:space="0" w:color="auto"/>
            <w:left w:val="none" w:sz="0" w:space="0" w:color="auto"/>
            <w:bottom w:val="none" w:sz="0" w:space="0" w:color="auto"/>
            <w:right w:val="none" w:sz="0" w:space="0" w:color="auto"/>
          </w:divBdr>
        </w:div>
        <w:div w:id="1244948727">
          <w:marLeft w:val="0"/>
          <w:marRight w:val="0"/>
          <w:marTop w:val="0"/>
          <w:marBottom w:val="0"/>
          <w:divBdr>
            <w:top w:val="none" w:sz="0" w:space="0" w:color="auto"/>
            <w:left w:val="none" w:sz="0" w:space="0" w:color="auto"/>
            <w:bottom w:val="none" w:sz="0" w:space="0" w:color="auto"/>
            <w:right w:val="none" w:sz="0" w:space="0" w:color="auto"/>
          </w:divBdr>
        </w:div>
        <w:div w:id="28144097">
          <w:marLeft w:val="0"/>
          <w:marRight w:val="0"/>
          <w:marTop w:val="0"/>
          <w:marBottom w:val="0"/>
          <w:divBdr>
            <w:top w:val="none" w:sz="0" w:space="0" w:color="auto"/>
            <w:left w:val="none" w:sz="0" w:space="0" w:color="auto"/>
            <w:bottom w:val="none" w:sz="0" w:space="0" w:color="auto"/>
            <w:right w:val="none" w:sz="0" w:space="0" w:color="auto"/>
          </w:divBdr>
        </w:div>
        <w:div w:id="2042122612">
          <w:marLeft w:val="0"/>
          <w:marRight w:val="0"/>
          <w:marTop w:val="0"/>
          <w:marBottom w:val="0"/>
          <w:divBdr>
            <w:top w:val="none" w:sz="0" w:space="0" w:color="auto"/>
            <w:left w:val="none" w:sz="0" w:space="0" w:color="auto"/>
            <w:bottom w:val="none" w:sz="0" w:space="0" w:color="auto"/>
            <w:right w:val="none" w:sz="0" w:space="0" w:color="auto"/>
          </w:divBdr>
        </w:div>
        <w:div w:id="1991593718">
          <w:marLeft w:val="0"/>
          <w:marRight w:val="0"/>
          <w:marTop w:val="0"/>
          <w:marBottom w:val="0"/>
          <w:divBdr>
            <w:top w:val="none" w:sz="0" w:space="0" w:color="auto"/>
            <w:left w:val="none" w:sz="0" w:space="0" w:color="auto"/>
            <w:bottom w:val="none" w:sz="0" w:space="0" w:color="auto"/>
            <w:right w:val="none" w:sz="0" w:space="0" w:color="auto"/>
          </w:divBdr>
        </w:div>
        <w:div w:id="1371801945">
          <w:marLeft w:val="0"/>
          <w:marRight w:val="0"/>
          <w:marTop w:val="0"/>
          <w:marBottom w:val="0"/>
          <w:divBdr>
            <w:top w:val="none" w:sz="0" w:space="0" w:color="auto"/>
            <w:left w:val="none" w:sz="0" w:space="0" w:color="auto"/>
            <w:bottom w:val="none" w:sz="0" w:space="0" w:color="auto"/>
            <w:right w:val="none" w:sz="0" w:space="0" w:color="auto"/>
          </w:divBdr>
        </w:div>
        <w:div w:id="526941886">
          <w:marLeft w:val="0"/>
          <w:marRight w:val="0"/>
          <w:marTop w:val="0"/>
          <w:marBottom w:val="0"/>
          <w:divBdr>
            <w:top w:val="none" w:sz="0" w:space="0" w:color="auto"/>
            <w:left w:val="none" w:sz="0" w:space="0" w:color="auto"/>
            <w:bottom w:val="none" w:sz="0" w:space="0" w:color="auto"/>
            <w:right w:val="none" w:sz="0" w:space="0" w:color="auto"/>
          </w:divBdr>
        </w:div>
        <w:div w:id="1946424956">
          <w:marLeft w:val="0"/>
          <w:marRight w:val="0"/>
          <w:marTop w:val="0"/>
          <w:marBottom w:val="0"/>
          <w:divBdr>
            <w:top w:val="none" w:sz="0" w:space="0" w:color="auto"/>
            <w:left w:val="none" w:sz="0" w:space="0" w:color="auto"/>
            <w:bottom w:val="none" w:sz="0" w:space="0" w:color="auto"/>
            <w:right w:val="none" w:sz="0" w:space="0" w:color="auto"/>
          </w:divBdr>
        </w:div>
        <w:div w:id="445004224">
          <w:marLeft w:val="0"/>
          <w:marRight w:val="0"/>
          <w:marTop w:val="0"/>
          <w:marBottom w:val="0"/>
          <w:divBdr>
            <w:top w:val="none" w:sz="0" w:space="0" w:color="auto"/>
            <w:left w:val="none" w:sz="0" w:space="0" w:color="auto"/>
            <w:bottom w:val="none" w:sz="0" w:space="0" w:color="auto"/>
            <w:right w:val="none" w:sz="0" w:space="0" w:color="auto"/>
          </w:divBdr>
        </w:div>
        <w:div w:id="40567534">
          <w:marLeft w:val="0"/>
          <w:marRight w:val="0"/>
          <w:marTop w:val="0"/>
          <w:marBottom w:val="0"/>
          <w:divBdr>
            <w:top w:val="none" w:sz="0" w:space="0" w:color="auto"/>
            <w:left w:val="none" w:sz="0" w:space="0" w:color="auto"/>
            <w:bottom w:val="none" w:sz="0" w:space="0" w:color="auto"/>
            <w:right w:val="none" w:sz="0" w:space="0" w:color="auto"/>
          </w:divBdr>
        </w:div>
        <w:div w:id="1551458805">
          <w:marLeft w:val="0"/>
          <w:marRight w:val="0"/>
          <w:marTop w:val="0"/>
          <w:marBottom w:val="0"/>
          <w:divBdr>
            <w:top w:val="none" w:sz="0" w:space="0" w:color="auto"/>
            <w:left w:val="none" w:sz="0" w:space="0" w:color="auto"/>
            <w:bottom w:val="none" w:sz="0" w:space="0" w:color="auto"/>
            <w:right w:val="none" w:sz="0" w:space="0" w:color="auto"/>
          </w:divBdr>
        </w:div>
        <w:div w:id="135799769">
          <w:marLeft w:val="0"/>
          <w:marRight w:val="0"/>
          <w:marTop w:val="0"/>
          <w:marBottom w:val="0"/>
          <w:divBdr>
            <w:top w:val="none" w:sz="0" w:space="0" w:color="auto"/>
            <w:left w:val="none" w:sz="0" w:space="0" w:color="auto"/>
            <w:bottom w:val="none" w:sz="0" w:space="0" w:color="auto"/>
            <w:right w:val="none" w:sz="0" w:space="0" w:color="auto"/>
          </w:divBdr>
        </w:div>
        <w:div w:id="1520702427">
          <w:marLeft w:val="0"/>
          <w:marRight w:val="0"/>
          <w:marTop w:val="0"/>
          <w:marBottom w:val="0"/>
          <w:divBdr>
            <w:top w:val="none" w:sz="0" w:space="0" w:color="auto"/>
            <w:left w:val="none" w:sz="0" w:space="0" w:color="auto"/>
            <w:bottom w:val="none" w:sz="0" w:space="0" w:color="auto"/>
            <w:right w:val="none" w:sz="0" w:space="0" w:color="auto"/>
          </w:divBdr>
        </w:div>
        <w:div w:id="1258294227">
          <w:marLeft w:val="0"/>
          <w:marRight w:val="0"/>
          <w:marTop w:val="0"/>
          <w:marBottom w:val="0"/>
          <w:divBdr>
            <w:top w:val="none" w:sz="0" w:space="0" w:color="auto"/>
            <w:left w:val="none" w:sz="0" w:space="0" w:color="auto"/>
            <w:bottom w:val="none" w:sz="0" w:space="0" w:color="auto"/>
            <w:right w:val="none" w:sz="0" w:space="0" w:color="auto"/>
          </w:divBdr>
        </w:div>
        <w:div w:id="1010639138">
          <w:marLeft w:val="0"/>
          <w:marRight w:val="0"/>
          <w:marTop w:val="0"/>
          <w:marBottom w:val="0"/>
          <w:divBdr>
            <w:top w:val="none" w:sz="0" w:space="0" w:color="auto"/>
            <w:left w:val="none" w:sz="0" w:space="0" w:color="auto"/>
            <w:bottom w:val="none" w:sz="0" w:space="0" w:color="auto"/>
            <w:right w:val="none" w:sz="0" w:space="0" w:color="auto"/>
          </w:divBdr>
        </w:div>
        <w:div w:id="796488023">
          <w:marLeft w:val="0"/>
          <w:marRight w:val="0"/>
          <w:marTop w:val="0"/>
          <w:marBottom w:val="0"/>
          <w:divBdr>
            <w:top w:val="none" w:sz="0" w:space="0" w:color="auto"/>
            <w:left w:val="none" w:sz="0" w:space="0" w:color="auto"/>
            <w:bottom w:val="none" w:sz="0" w:space="0" w:color="auto"/>
            <w:right w:val="none" w:sz="0" w:space="0" w:color="auto"/>
          </w:divBdr>
        </w:div>
        <w:div w:id="849220873">
          <w:marLeft w:val="0"/>
          <w:marRight w:val="0"/>
          <w:marTop w:val="0"/>
          <w:marBottom w:val="0"/>
          <w:divBdr>
            <w:top w:val="none" w:sz="0" w:space="0" w:color="auto"/>
            <w:left w:val="none" w:sz="0" w:space="0" w:color="auto"/>
            <w:bottom w:val="none" w:sz="0" w:space="0" w:color="auto"/>
            <w:right w:val="none" w:sz="0" w:space="0" w:color="auto"/>
          </w:divBdr>
        </w:div>
        <w:div w:id="2078436606">
          <w:marLeft w:val="0"/>
          <w:marRight w:val="0"/>
          <w:marTop w:val="0"/>
          <w:marBottom w:val="0"/>
          <w:divBdr>
            <w:top w:val="none" w:sz="0" w:space="0" w:color="auto"/>
            <w:left w:val="none" w:sz="0" w:space="0" w:color="auto"/>
            <w:bottom w:val="none" w:sz="0" w:space="0" w:color="auto"/>
            <w:right w:val="none" w:sz="0" w:space="0" w:color="auto"/>
          </w:divBdr>
        </w:div>
        <w:div w:id="115105006">
          <w:marLeft w:val="0"/>
          <w:marRight w:val="0"/>
          <w:marTop w:val="0"/>
          <w:marBottom w:val="0"/>
          <w:divBdr>
            <w:top w:val="none" w:sz="0" w:space="0" w:color="auto"/>
            <w:left w:val="none" w:sz="0" w:space="0" w:color="auto"/>
            <w:bottom w:val="none" w:sz="0" w:space="0" w:color="auto"/>
            <w:right w:val="none" w:sz="0" w:space="0" w:color="auto"/>
          </w:divBdr>
        </w:div>
        <w:div w:id="1245801619">
          <w:marLeft w:val="0"/>
          <w:marRight w:val="0"/>
          <w:marTop w:val="0"/>
          <w:marBottom w:val="0"/>
          <w:divBdr>
            <w:top w:val="none" w:sz="0" w:space="0" w:color="auto"/>
            <w:left w:val="none" w:sz="0" w:space="0" w:color="auto"/>
            <w:bottom w:val="none" w:sz="0" w:space="0" w:color="auto"/>
            <w:right w:val="none" w:sz="0" w:space="0" w:color="auto"/>
          </w:divBdr>
        </w:div>
        <w:div w:id="1769931919">
          <w:marLeft w:val="0"/>
          <w:marRight w:val="0"/>
          <w:marTop w:val="0"/>
          <w:marBottom w:val="0"/>
          <w:divBdr>
            <w:top w:val="none" w:sz="0" w:space="0" w:color="auto"/>
            <w:left w:val="none" w:sz="0" w:space="0" w:color="auto"/>
            <w:bottom w:val="none" w:sz="0" w:space="0" w:color="auto"/>
            <w:right w:val="none" w:sz="0" w:space="0" w:color="auto"/>
          </w:divBdr>
        </w:div>
        <w:div w:id="1861309565">
          <w:marLeft w:val="0"/>
          <w:marRight w:val="0"/>
          <w:marTop w:val="0"/>
          <w:marBottom w:val="0"/>
          <w:divBdr>
            <w:top w:val="none" w:sz="0" w:space="0" w:color="auto"/>
            <w:left w:val="none" w:sz="0" w:space="0" w:color="auto"/>
            <w:bottom w:val="none" w:sz="0" w:space="0" w:color="auto"/>
            <w:right w:val="none" w:sz="0" w:space="0" w:color="auto"/>
          </w:divBdr>
        </w:div>
        <w:div w:id="1768886974">
          <w:marLeft w:val="0"/>
          <w:marRight w:val="0"/>
          <w:marTop w:val="0"/>
          <w:marBottom w:val="0"/>
          <w:divBdr>
            <w:top w:val="none" w:sz="0" w:space="0" w:color="auto"/>
            <w:left w:val="none" w:sz="0" w:space="0" w:color="auto"/>
            <w:bottom w:val="none" w:sz="0" w:space="0" w:color="auto"/>
            <w:right w:val="none" w:sz="0" w:space="0" w:color="auto"/>
          </w:divBdr>
        </w:div>
        <w:div w:id="470287792">
          <w:marLeft w:val="0"/>
          <w:marRight w:val="0"/>
          <w:marTop w:val="0"/>
          <w:marBottom w:val="0"/>
          <w:divBdr>
            <w:top w:val="none" w:sz="0" w:space="0" w:color="auto"/>
            <w:left w:val="none" w:sz="0" w:space="0" w:color="auto"/>
            <w:bottom w:val="none" w:sz="0" w:space="0" w:color="auto"/>
            <w:right w:val="none" w:sz="0" w:space="0" w:color="auto"/>
          </w:divBdr>
        </w:div>
        <w:div w:id="1133644496">
          <w:marLeft w:val="0"/>
          <w:marRight w:val="0"/>
          <w:marTop w:val="0"/>
          <w:marBottom w:val="0"/>
          <w:divBdr>
            <w:top w:val="none" w:sz="0" w:space="0" w:color="auto"/>
            <w:left w:val="none" w:sz="0" w:space="0" w:color="auto"/>
            <w:bottom w:val="none" w:sz="0" w:space="0" w:color="auto"/>
            <w:right w:val="none" w:sz="0" w:space="0" w:color="auto"/>
          </w:divBdr>
        </w:div>
        <w:div w:id="1353410466">
          <w:marLeft w:val="0"/>
          <w:marRight w:val="0"/>
          <w:marTop w:val="0"/>
          <w:marBottom w:val="0"/>
          <w:divBdr>
            <w:top w:val="none" w:sz="0" w:space="0" w:color="auto"/>
            <w:left w:val="none" w:sz="0" w:space="0" w:color="auto"/>
            <w:bottom w:val="none" w:sz="0" w:space="0" w:color="auto"/>
            <w:right w:val="none" w:sz="0" w:space="0" w:color="auto"/>
          </w:divBdr>
        </w:div>
        <w:div w:id="1408378211">
          <w:marLeft w:val="0"/>
          <w:marRight w:val="0"/>
          <w:marTop w:val="0"/>
          <w:marBottom w:val="0"/>
          <w:divBdr>
            <w:top w:val="none" w:sz="0" w:space="0" w:color="auto"/>
            <w:left w:val="none" w:sz="0" w:space="0" w:color="auto"/>
            <w:bottom w:val="none" w:sz="0" w:space="0" w:color="auto"/>
            <w:right w:val="none" w:sz="0" w:space="0" w:color="auto"/>
          </w:divBdr>
        </w:div>
        <w:div w:id="1309482121">
          <w:marLeft w:val="0"/>
          <w:marRight w:val="0"/>
          <w:marTop w:val="0"/>
          <w:marBottom w:val="0"/>
          <w:divBdr>
            <w:top w:val="none" w:sz="0" w:space="0" w:color="auto"/>
            <w:left w:val="none" w:sz="0" w:space="0" w:color="auto"/>
            <w:bottom w:val="none" w:sz="0" w:space="0" w:color="auto"/>
            <w:right w:val="none" w:sz="0" w:space="0" w:color="auto"/>
          </w:divBdr>
        </w:div>
        <w:div w:id="1078526807">
          <w:marLeft w:val="0"/>
          <w:marRight w:val="0"/>
          <w:marTop w:val="0"/>
          <w:marBottom w:val="0"/>
          <w:divBdr>
            <w:top w:val="none" w:sz="0" w:space="0" w:color="auto"/>
            <w:left w:val="none" w:sz="0" w:space="0" w:color="auto"/>
            <w:bottom w:val="none" w:sz="0" w:space="0" w:color="auto"/>
            <w:right w:val="none" w:sz="0" w:space="0" w:color="auto"/>
          </w:divBdr>
        </w:div>
        <w:div w:id="538981472">
          <w:marLeft w:val="0"/>
          <w:marRight w:val="0"/>
          <w:marTop w:val="0"/>
          <w:marBottom w:val="0"/>
          <w:divBdr>
            <w:top w:val="none" w:sz="0" w:space="0" w:color="auto"/>
            <w:left w:val="none" w:sz="0" w:space="0" w:color="auto"/>
            <w:bottom w:val="none" w:sz="0" w:space="0" w:color="auto"/>
            <w:right w:val="none" w:sz="0" w:space="0" w:color="auto"/>
          </w:divBdr>
        </w:div>
        <w:div w:id="1560364413">
          <w:marLeft w:val="0"/>
          <w:marRight w:val="0"/>
          <w:marTop w:val="0"/>
          <w:marBottom w:val="0"/>
          <w:divBdr>
            <w:top w:val="none" w:sz="0" w:space="0" w:color="auto"/>
            <w:left w:val="none" w:sz="0" w:space="0" w:color="auto"/>
            <w:bottom w:val="none" w:sz="0" w:space="0" w:color="auto"/>
            <w:right w:val="none" w:sz="0" w:space="0" w:color="auto"/>
          </w:divBdr>
        </w:div>
        <w:div w:id="1709451762">
          <w:marLeft w:val="0"/>
          <w:marRight w:val="0"/>
          <w:marTop w:val="0"/>
          <w:marBottom w:val="0"/>
          <w:divBdr>
            <w:top w:val="none" w:sz="0" w:space="0" w:color="auto"/>
            <w:left w:val="none" w:sz="0" w:space="0" w:color="auto"/>
            <w:bottom w:val="none" w:sz="0" w:space="0" w:color="auto"/>
            <w:right w:val="none" w:sz="0" w:space="0" w:color="auto"/>
          </w:divBdr>
        </w:div>
        <w:div w:id="1246722741">
          <w:marLeft w:val="0"/>
          <w:marRight w:val="0"/>
          <w:marTop w:val="0"/>
          <w:marBottom w:val="0"/>
          <w:divBdr>
            <w:top w:val="none" w:sz="0" w:space="0" w:color="auto"/>
            <w:left w:val="none" w:sz="0" w:space="0" w:color="auto"/>
            <w:bottom w:val="none" w:sz="0" w:space="0" w:color="auto"/>
            <w:right w:val="none" w:sz="0" w:space="0" w:color="auto"/>
          </w:divBdr>
        </w:div>
        <w:div w:id="596907851">
          <w:marLeft w:val="0"/>
          <w:marRight w:val="0"/>
          <w:marTop w:val="0"/>
          <w:marBottom w:val="0"/>
          <w:divBdr>
            <w:top w:val="none" w:sz="0" w:space="0" w:color="auto"/>
            <w:left w:val="none" w:sz="0" w:space="0" w:color="auto"/>
            <w:bottom w:val="none" w:sz="0" w:space="0" w:color="auto"/>
            <w:right w:val="none" w:sz="0" w:space="0" w:color="auto"/>
          </w:divBdr>
        </w:div>
        <w:div w:id="541527624">
          <w:marLeft w:val="0"/>
          <w:marRight w:val="0"/>
          <w:marTop w:val="0"/>
          <w:marBottom w:val="0"/>
          <w:divBdr>
            <w:top w:val="none" w:sz="0" w:space="0" w:color="auto"/>
            <w:left w:val="none" w:sz="0" w:space="0" w:color="auto"/>
            <w:bottom w:val="none" w:sz="0" w:space="0" w:color="auto"/>
            <w:right w:val="none" w:sz="0" w:space="0" w:color="auto"/>
          </w:divBdr>
        </w:div>
        <w:div w:id="2050765946">
          <w:marLeft w:val="0"/>
          <w:marRight w:val="0"/>
          <w:marTop w:val="0"/>
          <w:marBottom w:val="0"/>
          <w:divBdr>
            <w:top w:val="none" w:sz="0" w:space="0" w:color="auto"/>
            <w:left w:val="none" w:sz="0" w:space="0" w:color="auto"/>
            <w:bottom w:val="none" w:sz="0" w:space="0" w:color="auto"/>
            <w:right w:val="none" w:sz="0" w:space="0" w:color="auto"/>
          </w:divBdr>
        </w:div>
        <w:div w:id="842205056">
          <w:marLeft w:val="0"/>
          <w:marRight w:val="0"/>
          <w:marTop w:val="0"/>
          <w:marBottom w:val="0"/>
          <w:divBdr>
            <w:top w:val="none" w:sz="0" w:space="0" w:color="auto"/>
            <w:left w:val="none" w:sz="0" w:space="0" w:color="auto"/>
            <w:bottom w:val="none" w:sz="0" w:space="0" w:color="auto"/>
            <w:right w:val="none" w:sz="0" w:space="0" w:color="auto"/>
          </w:divBdr>
        </w:div>
        <w:div w:id="878779857">
          <w:marLeft w:val="0"/>
          <w:marRight w:val="0"/>
          <w:marTop w:val="0"/>
          <w:marBottom w:val="0"/>
          <w:divBdr>
            <w:top w:val="none" w:sz="0" w:space="0" w:color="auto"/>
            <w:left w:val="none" w:sz="0" w:space="0" w:color="auto"/>
            <w:bottom w:val="none" w:sz="0" w:space="0" w:color="auto"/>
            <w:right w:val="none" w:sz="0" w:space="0" w:color="auto"/>
          </w:divBdr>
        </w:div>
        <w:div w:id="1780878000">
          <w:marLeft w:val="0"/>
          <w:marRight w:val="0"/>
          <w:marTop w:val="0"/>
          <w:marBottom w:val="0"/>
          <w:divBdr>
            <w:top w:val="none" w:sz="0" w:space="0" w:color="auto"/>
            <w:left w:val="none" w:sz="0" w:space="0" w:color="auto"/>
            <w:bottom w:val="none" w:sz="0" w:space="0" w:color="auto"/>
            <w:right w:val="none" w:sz="0" w:space="0" w:color="auto"/>
          </w:divBdr>
        </w:div>
        <w:div w:id="315653064">
          <w:marLeft w:val="0"/>
          <w:marRight w:val="0"/>
          <w:marTop w:val="0"/>
          <w:marBottom w:val="0"/>
          <w:divBdr>
            <w:top w:val="none" w:sz="0" w:space="0" w:color="auto"/>
            <w:left w:val="none" w:sz="0" w:space="0" w:color="auto"/>
            <w:bottom w:val="none" w:sz="0" w:space="0" w:color="auto"/>
            <w:right w:val="none" w:sz="0" w:space="0" w:color="auto"/>
          </w:divBdr>
        </w:div>
        <w:div w:id="1208225127">
          <w:marLeft w:val="0"/>
          <w:marRight w:val="0"/>
          <w:marTop w:val="0"/>
          <w:marBottom w:val="0"/>
          <w:divBdr>
            <w:top w:val="none" w:sz="0" w:space="0" w:color="auto"/>
            <w:left w:val="none" w:sz="0" w:space="0" w:color="auto"/>
            <w:bottom w:val="none" w:sz="0" w:space="0" w:color="auto"/>
            <w:right w:val="none" w:sz="0" w:space="0" w:color="auto"/>
          </w:divBdr>
        </w:div>
        <w:div w:id="993945278">
          <w:marLeft w:val="0"/>
          <w:marRight w:val="0"/>
          <w:marTop w:val="0"/>
          <w:marBottom w:val="0"/>
          <w:divBdr>
            <w:top w:val="none" w:sz="0" w:space="0" w:color="auto"/>
            <w:left w:val="none" w:sz="0" w:space="0" w:color="auto"/>
            <w:bottom w:val="none" w:sz="0" w:space="0" w:color="auto"/>
            <w:right w:val="none" w:sz="0" w:space="0" w:color="auto"/>
          </w:divBdr>
        </w:div>
        <w:div w:id="485822671">
          <w:marLeft w:val="0"/>
          <w:marRight w:val="0"/>
          <w:marTop w:val="0"/>
          <w:marBottom w:val="0"/>
          <w:divBdr>
            <w:top w:val="none" w:sz="0" w:space="0" w:color="auto"/>
            <w:left w:val="none" w:sz="0" w:space="0" w:color="auto"/>
            <w:bottom w:val="none" w:sz="0" w:space="0" w:color="auto"/>
            <w:right w:val="none" w:sz="0" w:space="0" w:color="auto"/>
          </w:divBdr>
        </w:div>
        <w:div w:id="1688797440">
          <w:marLeft w:val="0"/>
          <w:marRight w:val="0"/>
          <w:marTop w:val="0"/>
          <w:marBottom w:val="0"/>
          <w:divBdr>
            <w:top w:val="none" w:sz="0" w:space="0" w:color="auto"/>
            <w:left w:val="none" w:sz="0" w:space="0" w:color="auto"/>
            <w:bottom w:val="none" w:sz="0" w:space="0" w:color="auto"/>
            <w:right w:val="none" w:sz="0" w:space="0" w:color="auto"/>
          </w:divBdr>
        </w:div>
        <w:div w:id="1661154292">
          <w:marLeft w:val="0"/>
          <w:marRight w:val="0"/>
          <w:marTop w:val="0"/>
          <w:marBottom w:val="0"/>
          <w:divBdr>
            <w:top w:val="none" w:sz="0" w:space="0" w:color="auto"/>
            <w:left w:val="none" w:sz="0" w:space="0" w:color="auto"/>
            <w:bottom w:val="none" w:sz="0" w:space="0" w:color="auto"/>
            <w:right w:val="none" w:sz="0" w:space="0" w:color="auto"/>
          </w:divBdr>
        </w:div>
        <w:div w:id="909997803">
          <w:marLeft w:val="0"/>
          <w:marRight w:val="0"/>
          <w:marTop w:val="0"/>
          <w:marBottom w:val="0"/>
          <w:divBdr>
            <w:top w:val="none" w:sz="0" w:space="0" w:color="auto"/>
            <w:left w:val="none" w:sz="0" w:space="0" w:color="auto"/>
            <w:bottom w:val="none" w:sz="0" w:space="0" w:color="auto"/>
            <w:right w:val="none" w:sz="0" w:space="0" w:color="auto"/>
          </w:divBdr>
        </w:div>
        <w:div w:id="974872641">
          <w:marLeft w:val="0"/>
          <w:marRight w:val="0"/>
          <w:marTop w:val="0"/>
          <w:marBottom w:val="0"/>
          <w:divBdr>
            <w:top w:val="none" w:sz="0" w:space="0" w:color="auto"/>
            <w:left w:val="none" w:sz="0" w:space="0" w:color="auto"/>
            <w:bottom w:val="none" w:sz="0" w:space="0" w:color="auto"/>
            <w:right w:val="none" w:sz="0" w:space="0" w:color="auto"/>
          </w:divBdr>
        </w:div>
        <w:div w:id="853105560">
          <w:marLeft w:val="0"/>
          <w:marRight w:val="0"/>
          <w:marTop w:val="0"/>
          <w:marBottom w:val="0"/>
          <w:divBdr>
            <w:top w:val="none" w:sz="0" w:space="0" w:color="auto"/>
            <w:left w:val="none" w:sz="0" w:space="0" w:color="auto"/>
            <w:bottom w:val="none" w:sz="0" w:space="0" w:color="auto"/>
            <w:right w:val="none" w:sz="0" w:space="0" w:color="auto"/>
          </w:divBdr>
        </w:div>
        <w:div w:id="202062245">
          <w:marLeft w:val="0"/>
          <w:marRight w:val="0"/>
          <w:marTop w:val="0"/>
          <w:marBottom w:val="0"/>
          <w:divBdr>
            <w:top w:val="none" w:sz="0" w:space="0" w:color="auto"/>
            <w:left w:val="none" w:sz="0" w:space="0" w:color="auto"/>
            <w:bottom w:val="none" w:sz="0" w:space="0" w:color="auto"/>
            <w:right w:val="none" w:sz="0" w:space="0" w:color="auto"/>
          </w:divBdr>
        </w:div>
        <w:div w:id="154342251">
          <w:marLeft w:val="0"/>
          <w:marRight w:val="0"/>
          <w:marTop w:val="0"/>
          <w:marBottom w:val="0"/>
          <w:divBdr>
            <w:top w:val="none" w:sz="0" w:space="0" w:color="auto"/>
            <w:left w:val="none" w:sz="0" w:space="0" w:color="auto"/>
            <w:bottom w:val="none" w:sz="0" w:space="0" w:color="auto"/>
            <w:right w:val="none" w:sz="0" w:space="0" w:color="auto"/>
          </w:divBdr>
        </w:div>
        <w:div w:id="2135829239">
          <w:marLeft w:val="0"/>
          <w:marRight w:val="0"/>
          <w:marTop w:val="0"/>
          <w:marBottom w:val="0"/>
          <w:divBdr>
            <w:top w:val="none" w:sz="0" w:space="0" w:color="auto"/>
            <w:left w:val="none" w:sz="0" w:space="0" w:color="auto"/>
            <w:bottom w:val="none" w:sz="0" w:space="0" w:color="auto"/>
            <w:right w:val="none" w:sz="0" w:space="0" w:color="auto"/>
          </w:divBdr>
        </w:div>
        <w:div w:id="1702508423">
          <w:marLeft w:val="0"/>
          <w:marRight w:val="0"/>
          <w:marTop w:val="0"/>
          <w:marBottom w:val="0"/>
          <w:divBdr>
            <w:top w:val="none" w:sz="0" w:space="0" w:color="auto"/>
            <w:left w:val="none" w:sz="0" w:space="0" w:color="auto"/>
            <w:bottom w:val="none" w:sz="0" w:space="0" w:color="auto"/>
            <w:right w:val="none" w:sz="0" w:space="0" w:color="auto"/>
          </w:divBdr>
        </w:div>
        <w:div w:id="1447231996">
          <w:marLeft w:val="0"/>
          <w:marRight w:val="0"/>
          <w:marTop w:val="0"/>
          <w:marBottom w:val="0"/>
          <w:divBdr>
            <w:top w:val="none" w:sz="0" w:space="0" w:color="auto"/>
            <w:left w:val="none" w:sz="0" w:space="0" w:color="auto"/>
            <w:bottom w:val="none" w:sz="0" w:space="0" w:color="auto"/>
            <w:right w:val="none" w:sz="0" w:space="0" w:color="auto"/>
          </w:divBdr>
        </w:div>
        <w:div w:id="513768689">
          <w:marLeft w:val="0"/>
          <w:marRight w:val="0"/>
          <w:marTop w:val="0"/>
          <w:marBottom w:val="0"/>
          <w:divBdr>
            <w:top w:val="none" w:sz="0" w:space="0" w:color="auto"/>
            <w:left w:val="none" w:sz="0" w:space="0" w:color="auto"/>
            <w:bottom w:val="none" w:sz="0" w:space="0" w:color="auto"/>
            <w:right w:val="none" w:sz="0" w:space="0" w:color="auto"/>
          </w:divBdr>
        </w:div>
        <w:div w:id="1466661779">
          <w:marLeft w:val="0"/>
          <w:marRight w:val="0"/>
          <w:marTop w:val="0"/>
          <w:marBottom w:val="0"/>
          <w:divBdr>
            <w:top w:val="none" w:sz="0" w:space="0" w:color="auto"/>
            <w:left w:val="none" w:sz="0" w:space="0" w:color="auto"/>
            <w:bottom w:val="none" w:sz="0" w:space="0" w:color="auto"/>
            <w:right w:val="none" w:sz="0" w:space="0" w:color="auto"/>
          </w:divBdr>
        </w:div>
        <w:div w:id="1617635031">
          <w:marLeft w:val="0"/>
          <w:marRight w:val="0"/>
          <w:marTop w:val="0"/>
          <w:marBottom w:val="0"/>
          <w:divBdr>
            <w:top w:val="none" w:sz="0" w:space="0" w:color="auto"/>
            <w:left w:val="none" w:sz="0" w:space="0" w:color="auto"/>
            <w:bottom w:val="none" w:sz="0" w:space="0" w:color="auto"/>
            <w:right w:val="none" w:sz="0" w:space="0" w:color="auto"/>
          </w:divBdr>
        </w:div>
        <w:div w:id="478621227">
          <w:marLeft w:val="0"/>
          <w:marRight w:val="0"/>
          <w:marTop w:val="0"/>
          <w:marBottom w:val="0"/>
          <w:divBdr>
            <w:top w:val="none" w:sz="0" w:space="0" w:color="auto"/>
            <w:left w:val="none" w:sz="0" w:space="0" w:color="auto"/>
            <w:bottom w:val="none" w:sz="0" w:space="0" w:color="auto"/>
            <w:right w:val="none" w:sz="0" w:space="0" w:color="auto"/>
          </w:divBdr>
        </w:div>
        <w:div w:id="834996523">
          <w:marLeft w:val="0"/>
          <w:marRight w:val="0"/>
          <w:marTop w:val="0"/>
          <w:marBottom w:val="0"/>
          <w:divBdr>
            <w:top w:val="none" w:sz="0" w:space="0" w:color="auto"/>
            <w:left w:val="none" w:sz="0" w:space="0" w:color="auto"/>
            <w:bottom w:val="none" w:sz="0" w:space="0" w:color="auto"/>
            <w:right w:val="none" w:sz="0" w:space="0" w:color="auto"/>
          </w:divBdr>
        </w:div>
        <w:div w:id="810369504">
          <w:marLeft w:val="0"/>
          <w:marRight w:val="0"/>
          <w:marTop w:val="0"/>
          <w:marBottom w:val="0"/>
          <w:divBdr>
            <w:top w:val="none" w:sz="0" w:space="0" w:color="auto"/>
            <w:left w:val="none" w:sz="0" w:space="0" w:color="auto"/>
            <w:bottom w:val="none" w:sz="0" w:space="0" w:color="auto"/>
            <w:right w:val="none" w:sz="0" w:space="0" w:color="auto"/>
          </w:divBdr>
        </w:div>
        <w:div w:id="1166169039">
          <w:marLeft w:val="0"/>
          <w:marRight w:val="0"/>
          <w:marTop w:val="0"/>
          <w:marBottom w:val="0"/>
          <w:divBdr>
            <w:top w:val="none" w:sz="0" w:space="0" w:color="auto"/>
            <w:left w:val="none" w:sz="0" w:space="0" w:color="auto"/>
            <w:bottom w:val="none" w:sz="0" w:space="0" w:color="auto"/>
            <w:right w:val="none" w:sz="0" w:space="0" w:color="auto"/>
          </w:divBdr>
        </w:div>
        <w:div w:id="975064275">
          <w:marLeft w:val="0"/>
          <w:marRight w:val="0"/>
          <w:marTop w:val="0"/>
          <w:marBottom w:val="0"/>
          <w:divBdr>
            <w:top w:val="none" w:sz="0" w:space="0" w:color="auto"/>
            <w:left w:val="none" w:sz="0" w:space="0" w:color="auto"/>
            <w:bottom w:val="none" w:sz="0" w:space="0" w:color="auto"/>
            <w:right w:val="none" w:sz="0" w:space="0" w:color="auto"/>
          </w:divBdr>
        </w:div>
        <w:div w:id="1794981315">
          <w:marLeft w:val="0"/>
          <w:marRight w:val="0"/>
          <w:marTop w:val="0"/>
          <w:marBottom w:val="0"/>
          <w:divBdr>
            <w:top w:val="none" w:sz="0" w:space="0" w:color="auto"/>
            <w:left w:val="none" w:sz="0" w:space="0" w:color="auto"/>
            <w:bottom w:val="none" w:sz="0" w:space="0" w:color="auto"/>
            <w:right w:val="none" w:sz="0" w:space="0" w:color="auto"/>
          </w:divBdr>
        </w:div>
        <w:div w:id="1821068428">
          <w:marLeft w:val="0"/>
          <w:marRight w:val="0"/>
          <w:marTop w:val="0"/>
          <w:marBottom w:val="0"/>
          <w:divBdr>
            <w:top w:val="none" w:sz="0" w:space="0" w:color="auto"/>
            <w:left w:val="none" w:sz="0" w:space="0" w:color="auto"/>
            <w:bottom w:val="none" w:sz="0" w:space="0" w:color="auto"/>
            <w:right w:val="none" w:sz="0" w:space="0" w:color="auto"/>
          </w:divBdr>
        </w:div>
        <w:div w:id="1106659222">
          <w:marLeft w:val="0"/>
          <w:marRight w:val="0"/>
          <w:marTop w:val="0"/>
          <w:marBottom w:val="0"/>
          <w:divBdr>
            <w:top w:val="none" w:sz="0" w:space="0" w:color="auto"/>
            <w:left w:val="none" w:sz="0" w:space="0" w:color="auto"/>
            <w:bottom w:val="none" w:sz="0" w:space="0" w:color="auto"/>
            <w:right w:val="none" w:sz="0" w:space="0" w:color="auto"/>
          </w:divBdr>
        </w:div>
        <w:div w:id="1453015662">
          <w:marLeft w:val="0"/>
          <w:marRight w:val="0"/>
          <w:marTop w:val="0"/>
          <w:marBottom w:val="0"/>
          <w:divBdr>
            <w:top w:val="none" w:sz="0" w:space="0" w:color="auto"/>
            <w:left w:val="none" w:sz="0" w:space="0" w:color="auto"/>
            <w:bottom w:val="none" w:sz="0" w:space="0" w:color="auto"/>
            <w:right w:val="none" w:sz="0" w:space="0" w:color="auto"/>
          </w:divBdr>
        </w:div>
        <w:div w:id="77680200">
          <w:marLeft w:val="0"/>
          <w:marRight w:val="0"/>
          <w:marTop w:val="0"/>
          <w:marBottom w:val="0"/>
          <w:divBdr>
            <w:top w:val="none" w:sz="0" w:space="0" w:color="auto"/>
            <w:left w:val="none" w:sz="0" w:space="0" w:color="auto"/>
            <w:bottom w:val="none" w:sz="0" w:space="0" w:color="auto"/>
            <w:right w:val="none" w:sz="0" w:space="0" w:color="auto"/>
          </w:divBdr>
        </w:div>
        <w:div w:id="758335965">
          <w:marLeft w:val="0"/>
          <w:marRight w:val="0"/>
          <w:marTop w:val="0"/>
          <w:marBottom w:val="0"/>
          <w:divBdr>
            <w:top w:val="none" w:sz="0" w:space="0" w:color="auto"/>
            <w:left w:val="none" w:sz="0" w:space="0" w:color="auto"/>
            <w:bottom w:val="none" w:sz="0" w:space="0" w:color="auto"/>
            <w:right w:val="none" w:sz="0" w:space="0" w:color="auto"/>
          </w:divBdr>
        </w:div>
        <w:div w:id="1409187249">
          <w:marLeft w:val="0"/>
          <w:marRight w:val="0"/>
          <w:marTop w:val="0"/>
          <w:marBottom w:val="0"/>
          <w:divBdr>
            <w:top w:val="none" w:sz="0" w:space="0" w:color="auto"/>
            <w:left w:val="none" w:sz="0" w:space="0" w:color="auto"/>
            <w:bottom w:val="none" w:sz="0" w:space="0" w:color="auto"/>
            <w:right w:val="none" w:sz="0" w:space="0" w:color="auto"/>
          </w:divBdr>
        </w:div>
        <w:div w:id="330522944">
          <w:marLeft w:val="0"/>
          <w:marRight w:val="0"/>
          <w:marTop w:val="0"/>
          <w:marBottom w:val="0"/>
          <w:divBdr>
            <w:top w:val="none" w:sz="0" w:space="0" w:color="auto"/>
            <w:left w:val="none" w:sz="0" w:space="0" w:color="auto"/>
            <w:bottom w:val="none" w:sz="0" w:space="0" w:color="auto"/>
            <w:right w:val="none" w:sz="0" w:space="0" w:color="auto"/>
          </w:divBdr>
        </w:div>
        <w:div w:id="1872912609">
          <w:marLeft w:val="0"/>
          <w:marRight w:val="0"/>
          <w:marTop w:val="0"/>
          <w:marBottom w:val="0"/>
          <w:divBdr>
            <w:top w:val="none" w:sz="0" w:space="0" w:color="auto"/>
            <w:left w:val="none" w:sz="0" w:space="0" w:color="auto"/>
            <w:bottom w:val="none" w:sz="0" w:space="0" w:color="auto"/>
            <w:right w:val="none" w:sz="0" w:space="0" w:color="auto"/>
          </w:divBdr>
        </w:div>
        <w:div w:id="1044913828">
          <w:marLeft w:val="0"/>
          <w:marRight w:val="0"/>
          <w:marTop w:val="0"/>
          <w:marBottom w:val="0"/>
          <w:divBdr>
            <w:top w:val="none" w:sz="0" w:space="0" w:color="auto"/>
            <w:left w:val="none" w:sz="0" w:space="0" w:color="auto"/>
            <w:bottom w:val="none" w:sz="0" w:space="0" w:color="auto"/>
            <w:right w:val="none" w:sz="0" w:space="0" w:color="auto"/>
          </w:divBdr>
        </w:div>
        <w:div w:id="2120710408">
          <w:marLeft w:val="0"/>
          <w:marRight w:val="0"/>
          <w:marTop w:val="0"/>
          <w:marBottom w:val="0"/>
          <w:divBdr>
            <w:top w:val="none" w:sz="0" w:space="0" w:color="auto"/>
            <w:left w:val="none" w:sz="0" w:space="0" w:color="auto"/>
            <w:bottom w:val="none" w:sz="0" w:space="0" w:color="auto"/>
            <w:right w:val="none" w:sz="0" w:space="0" w:color="auto"/>
          </w:divBdr>
        </w:div>
        <w:div w:id="1413702125">
          <w:marLeft w:val="0"/>
          <w:marRight w:val="0"/>
          <w:marTop w:val="0"/>
          <w:marBottom w:val="0"/>
          <w:divBdr>
            <w:top w:val="none" w:sz="0" w:space="0" w:color="auto"/>
            <w:left w:val="none" w:sz="0" w:space="0" w:color="auto"/>
            <w:bottom w:val="none" w:sz="0" w:space="0" w:color="auto"/>
            <w:right w:val="none" w:sz="0" w:space="0" w:color="auto"/>
          </w:divBdr>
        </w:div>
        <w:div w:id="1809978511">
          <w:marLeft w:val="0"/>
          <w:marRight w:val="0"/>
          <w:marTop w:val="0"/>
          <w:marBottom w:val="0"/>
          <w:divBdr>
            <w:top w:val="none" w:sz="0" w:space="0" w:color="auto"/>
            <w:left w:val="none" w:sz="0" w:space="0" w:color="auto"/>
            <w:bottom w:val="none" w:sz="0" w:space="0" w:color="auto"/>
            <w:right w:val="none" w:sz="0" w:space="0" w:color="auto"/>
          </w:divBdr>
        </w:div>
        <w:div w:id="784081190">
          <w:marLeft w:val="0"/>
          <w:marRight w:val="0"/>
          <w:marTop w:val="0"/>
          <w:marBottom w:val="0"/>
          <w:divBdr>
            <w:top w:val="none" w:sz="0" w:space="0" w:color="auto"/>
            <w:left w:val="none" w:sz="0" w:space="0" w:color="auto"/>
            <w:bottom w:val="none" w:sz="0" w:space="0" w:color="auto"/>
            <w:right w:val="none" w:sz="0" w:space="0" w:color="auto"/>
          </w:divBdr>
        </w:div>
        <w:div w:id="765347901">
          <w:marLeft w:val="0"/>
          <w:marRight w:val="0"/>
          <w:marTop w:val="0"/>
          <w:marBottom w:val="0"/>
          <w:divBdr>
            <w:top w:val="none" w:sz="0" w:space="0" w:color="auto"/>
            <w:left w:val="none" w:sz="0" w:space="0" w:color="auto"/>
            <w:bottom w:val="none" w:sz="0" w:space="0" w:color="auto"/>
            <w:right w:val="none" w:sz="0" w:space="0" w:color="auto"/>
          </w:divBdr>
        </w:div>
        <w:div w:id="1788112734">
          <w:marLeft w:val="0"/>
          <w:marRight w:val="0"/>
          <w:marTop w:val="0"/>
          <w:marBottom w:val="0"/>
          <w:divBdr>
            <w:top w:val="none" w:sz="0" w:space="0" w:color="auto"/>
            <w:left w:val="none" w:sz="0" w:space="0" w:color="auto"/>
            <w:bottom w:val="none" w:sz="0" w:space="0" w:color="auto"/>
            <w:right w:val="none" w:sz="0" w:space="0" w:color="auto"/>
          </w:divBdr>
        </w:div>
        <w:div w:id="12810858">
          <w:marLeft w:val="0"/>
          <w:marRight w:val="0"/>
          <w:marTop w:val="0"/>
          <w:marBottom w:val="0"/>
          <w:divBdr>
            <w:top w:val="none" w:sz="0" w:space="0" w:color="auto"/>
            <w:left w:val="none" w:sz="0" w:space="0" w:color="auto"/>
            <w:bottom w:val="none" w:sz="0" w:space="0" w:color="auto"/>
            <w:right w:val="none" w:sz="0" w:space="0" w:color="auto"/>
          </w:divBdr>
        </w:div>
        <w:div w:id="1499347999">
          <w:marLeft w:val="0"/>
          <w:marRight w:val="0"/>
          <w:marTop w:val="0"/>
          <w:marBottom w:val="0"/>
          <w:divBdr>
            <w:top w:val="none" w:sz="0" w:space="0" w:color="auto"/>
            <w:left w:val="none" w:sz="0" w:space="0" w:color="auto"/>
            <w:bottom w:val="none" w:sz="0" w:space="0" w:color="auto"/>
            <w:right w:val="none" w:sz="0" w:space="0" w:color="auto"/>
          </w:divBdr>
        </w:div>
        <w:div w:id="131099531">
          <w:marLeft w:val="0"/>
          <w:marRight w:val="0"/>
          <w:marTop w:val="0"/>
          <w:marBottom w:val="0"/>
          <w:divBdr>
            <w:top w:val="none" w:sz="0" w:space="0" w:color="auto"/>
            <w:left w:val="none" w:sz="0" w:space="0" w:color="auto"/>
            <w:bottom w:val="none" w:sz="0" w:space="0" w:color="auto"/>
            <w:right w:val="none" w:sz="0" w:space="0" w:color="auto"/>
          </w:divBdr>
        </w:div>
        <w:div w:id="1264917827">
          <w:marLeft w:val="0"/>
          <w:marRight w:val="0"/>
          <w:marTop w:val="0"/>
          <w:marBottom w:val="0"/>
          <w:divBdr>
            <w:top w:val="none" w:sz="0" w:space="0" w:color="auto"/>
            <w:left w:val="none" w:sz="0" w:space="0" w:color="auto"/>
            <w:bottom w:val="none" w:sz="0" w:space="0" w:color="auto"/>
            <w:right w:val="none" w:sz="0" w:space="0" w:color="auto"/>
          </w:divBdr>
        </w:div>
        <w:div w:id="715857541">
          <w:marLeft w:val="0"/>
          <w:marRight w:val="0"/>
          <w:marTop w:val="0"/>
          <w:marBottom w:val="0"/>
          <w:divBdr>
            <w:top w:val="none" w:sz="0" w:space="0" w:color="auto"/>
            <w:left w:val="none" w:sz="0" w:space="0" w:color="auto"/>
            <w:bottom w:val="none" w:sz="0" w:space="0" w:color="auto"/>
            <w:right w:val="none" w:sz="0" w:space="0" w:color="auto"/>
          </w:divBdr>
        </w:div>
        <w:div w:id="1618099958">
          <w:marLeft w:val="0"/>
          <w:marRight w:val="0"/>
          <w:marTop w:val="0"/>
          <w:marBottom w:val="0"/>
          <w:divBdr>
            <w:top w:val="none" w:sz="0" w:space="0" w:color="auto"/>
            <w:left w:val="none" w:sz="0" w:space="0" w:color="auto"/>
            <w:bottom w:val="none" w:sz="0" w:space="0" w:color="auto"/>
            <w:right w:val="none" w:sz="0" w:space="0" w:color="auto"/>
          </w:divBdr>
        </w:div>
        <w:div w:id="100953100">
          <w:marLeft w:val="0"/>
          <w:marRight w:val="0"/>
          <w:marTop w:val="0"/>
          <w:marBottom w:val="0"/>
          <w:divBdr>
            <w:top w:val="none" w:sz="0" w:space="0" w:color="auto"/>
            <w:left w:val="none" w:sz="0" w:space="0" w:color="auto"/>
            <w:bottom w:val="none" w:sz="0" w:space="0" w:color="auto"/>
            <w:right w:val="none" w:sz="0" w:space="0" w:color="auto"/>
          </w:divBdr>
        </w:div>
        <w:div w:id="753433378">
          <w:marLeft w:val="0"/>
          <w:marRight w:val="0"/>
          <w:marTop w:val="0"/>
          <w:marBottom w:val="0"/>
          <w:divBdr>
            <w:top w:val="none" w:sz="0" w:space="0" w:color="auto"/>
            <w:left w:val="none" w:sz="0" w:space="0" w:color="auto"/>
            <w:bottom w:val="none" w:sz="0" w:space="0" w:color="auto"/>
            <w:right w:val="none" w:sz="0" w:space="0" w:color="auto"/>
          </w:divBdr>
        </w:div>
        <w:div w:id="1755467888">
          <w:marLeft w:val="0"/>
          <w:marRight w:val="0"/>
          <w:marTop w:val="0"/>
          <w:marBottom w:val="0"/>
          <w:divBdr>
            <w:top w:val="none" w:sz="0" w:space="0" w:color="auto"/>
            <w:left w:val="none" w:sz="0" w:space="0" w:color="auto"/>
            <w:bottom w:val="none" w:sz="0" w:space="0" w:color="auto"/>
            <w:right w:val="none" w:sz="0" w:space="0" w:color="auto"/>
          </w:divBdr>
        </w:div>
        <w:div w:id="143201222">
          <w:marLeft w:val="0"/>
          <w:marRight w:val="0"/>
          <w:marTop w:val="0"/>
          <w:marBottom w:val="0"/>
          <w:divBdr>
            <w:top w:val="none" w:sz="0" w:space="0" w:color="auto"/>
            <w:left w:val="none" w:sz="0" w:space="0" w:color="auto"/>
            <w:bottom w:val="none" w:sz="0" w:space="0" w:color="auto"/>
            <w:right w:val="none" w:sz="0" w:space="0" w:color="auto"/>
          </w:divBdr>
        </w:div>
        <w:div w:id="858929416">
          <w:marLeft w:val="0"/>
          <w:marRight w:val="0"/>
          <w:marTop w:val="0"/>
          <w:marBottom w:val="0"/>
          <w:divBdr>
            <w:top w:val="none" w:sz="0" w:space="0" w:color="auto"/>
            <w:left w:val="none" w:sz="0" w:space="0" w:color="auto"/>
            <w:bottom w:val="none" w:sz="0" w:space="0" w:color="auto"/>
            <w:right w:val="none" w:sz="0" w:space="0" w:color="auto"/>
          </w:divBdr>
        </w:div>
        <w:div w:id="157497576">
          <w:marLeft w:val="0"/>
          <w:marRight w:val="0"/>
          <w:marTop w:val="0"/>
          <w:marBottom w:val="0"/>
          <w:divBdr>
            <w:top w:val="none" w:sz="0" w:space="0" w:color="auto"/>
            <w:left w:val="none" w:sz="0" w:space="0" w:color="auto"/>
            <w:bottom w:val="none" w:sz="0" w:space="0" w:color="auto"/>
            <w:right w:val="none" w:sz="0" w:space="0" w:color="auto"/>
          </w:divBdr>
        </w:div>
        <w:div w:id="1005207131">
          <w:marLeft w:val="0"/>
          <w:marRight w:val="0"/>
          <w:marTop w:val="0"/>
          <w:marBottom w:val="0"/>
          <w:divBdr>
            <w:top w:val="none" w:sz="0" w:space="0" w:color="auto"/>
            <w:left w:val="none" w:sz="0" w:space="0" w:color="auto"/>
            <w:bottom w:val="none" w:sz="0" w:space="0" w:color="auto"/>
            <w:right w:val="none" w:sz="0" w:space="0" w:color="auto"/>
          </w:divBdr>
        </w:div>
        <w:div w:id="1018627939">
          <w:marLeft w:val="0"/>
          <w:marRight w:val="0"/>
          <w:marTop w:val="0"/>
          <w:marBottom w:val="0"/>
          <w:divBdr>
            <w:top w:val="none" w:sz="0" w:space="0" w:color="auto"/>
            <w:left w:val="none" w:sz="0" w:space="0" w:color="auto"/>
            <w:bottom w:val="none" w:sz="0" w:space="0" w:color="auto"/>
            <w:right w:val="none" w:sz="0" w:space="0" w:color="auto"/>
          </w:divBdr>
        </w:div>
        <w:div w:id="1896508296">
          <w:marLeft w:val="0"/>
          <w:marRight w:val="0"/>
          <w:marTop w:val="0"/>
          <w:marBottom w:val="0"/>
          <w:divBdr>
            <w:top w:val="none" w:sz="0" w:space="0" w:color="auto"/>
            <w:left w:val="none" w:sz="0" w:space="0" w:color="auto"/>
            <w:bottom w:val="none" w:sz="0" w:space="0" w:color="auto"/>
            <w:right w:val="none" w:sz="0" w:space="0" w:color="auto"/>
          </w:divBdr>
        </w:div>
        <w:div w:id="1844659067">
          <w:marLeft w:val="0"/>
          <w:marRight w:val="0"/>
          <w:marTop w:val="0"/>
          <w:marBottom w:val="0"/>
          <w:divBdr>
            <w:top w:val="none" w:sz="0" w:space="0" w:color="auto"/>
            <w:left w:val="none" w:sz="0" w:space="0" w:color="auto"/>
            <w:bottom w:val="none" w:sz="0" w:space="0" w:color="auto"/>
            <w:right w:val="none" w:sz="0" w:space="0" w:color="auto"/>
          </w:divBdr>
        </w:div>
        <w:div w:id="1352492972">
          <w:marLeft w:val="0"/>
          <w:marRight w:val="0"/>
          <w:marTop w:val="0"/>
          <w:marBottom w:val="0"/>
          <w:divBdr>
            <w:top w:val="none" w:sz="0" w:space="0" w:color="auto"/>
            <w:left w:val="none" w:sz="0" w:space="0" w:color="auto"/>
            <w:bottom w:val="none" w:sz="0" w:space="0" w:color="auto"/>
            <w:right w:val="none" w:sz="0" w:space="0" w:color="auto"/>
          </w:divBdr>
        </w:div>
        <w:div w:id="1209799002">
          <w:marLeft w:val="0"/>
          <w:marRight w:val="0"/>
          <w:marTop w:val="0"/>
          <w:marBottom w:val="0"/>
          <w:divBdr>
            <w:top w:val="none" w:sz="0" w:space="0" w:color="auto"/>
            <w:left w:val="none" w:sz="0" w:space="0" w:color="auto"/>
            <w:bottom w:val="none" w:sz="0" w:space="0" w:color="auto"/>
            <w:right w:val="none" w:sz="0" w:space="0" w:color="auto"/>
          </w:divBdr>
        </w:div>
        <w:div w:id="606354659">
          <w:marLeft w:val="0"/>
          <w:marRight w:val="0"/>
          <w:marTop w:val="0"/>
          <w:marBottom w:val="0"/>
          <w:divBdr>
            <w:top w:val="none" w:sz="0" w:space="0" w:color="auto"/>
            <w:left w:val="none" w:sz="0" w:space="0" w:color="auto"/>
            <w:bottom w:val="none" w:sz="0" w:space="0" w:color="auto"/>
            <w:right w:val="none" w:sz="0" w:space="0" w:color="auto"/>
          </w:divBdr>
        </w:div>
        <w:div w:id="1586298989">
          <w:marLeft w:val="0"/>
          <w:marRight w:val="0"/>
          <w:marTop w:val="0"/>
          <w:marBottom w:val="0"/>
          <w:divBdr>
            <w:top w:val="none" w:sz="0" w:space="0" w:color="auto"/>
            <w:left w:val="none" w:sz="0" w:space="0" w:color="auto"/>
            <w:bottom w:val="none" w:sz="0" w:space="0" w:color="auto"/>
            <w:right w:val="none" w:sz="0" w:space="0" w:color="auto"/>
          </w:divBdr>
        </w:div>
        <w:div w:id="1622616714">
          <w:marLeft w:val="0"/>
          <w:marRight w:val="0"/>
          <w:marTop w:val="0"/>
          <w:marBottom w:val="0"/>
          <w:divBdr>
            <w:top w:val="none" w:sz="0" w:space="0" w:color="auto"/>
            <w:left w:val="none" w:sz="0" w:space="0" w:color="auto"/>
            <w:bottom w:val="none" w:sz="0" w:space="0" w:color="auto"/>
            <w:right w:val="none" w:sz="0" w:space="0" w:color="auto"/>
          </w:divBdr>
        </w:div>
        <w:div w:id="1970234924">
          <w:marLeft w:val="0"/>
          <w:marRight w:val="0"/>
          <w:marTop w:val="0"/>
          <w:marBottom w:val="0"/>
          <w:divBdr>
            <w:top w:val="none" w:sz="0" w:space="0" w:color="auto"/>
            <w:left w:val="none" w:sz="0" w:space="0" w:color="auto"/>
            <w:bottom w:val="none" w:sz="0" w:space="0" w:color="auto"/>
            <w:right w:val="none" w:sz="0" w:space="0" w:color="auto"/>
          </w:divBdr>
        </w:div>
        <w:div w:id="1277250681">
          <w:marLeft w:val="0"/>
          <w:marRight w:val="0"/>
          <w:marTop w:val="0"/>
          <w:marBottom w:val="0"/>
          <w:divBdr>
            <w:top w:val="none" w:sz="0" w:space="0" w:color="auto"/>
            <w:left w:val="none" w:sz="0" w:space="0" w:color="auto"/>
            <w:bottom w:val="none" w:sz="0" w:space="0" w:color="auto"/>
            <w:right w:val="none" w:sz="0" w:space="0" w:color="auto"/>
          </w:divBdr>
        </w:div>
        <w:div w:id="1455908897">
          <w:marLeft w:val="0"/>
          <w:marRight w:val="0"/>
          <w:marTop w:val="0"/>
          <w:marBottom w:val="0"/>
          <w:divBdr>
            <w:top w:val="none" w:sz="0" w:space="0" w:color="auto"/>
            <w:left w:val="none" w:sz="0" w:space="0" w:color="auto"/>
            <w:bottom w:val="none" w:sz="0" w:space="0" w:color="auto"/>
            <w:right w:val="none" w:sz="0" w:space="0" w:color="auto"/>
          </w:divBdr>
        </w:div>
        <w:div w:id="1376150672">
          <w:marLeft w:val="0"/>
          <w:marRight w:val="0"/>
          <w:marTop w:val="0"/>
          <w:marBottom w:val="0"/>
          <w:divBdr>
            <w:top w:val="none" w:sz="0" w:space="0" w:color="auto"/>
            <w:left w:val="none" w:sz="0" w:space="0" w:color="auto"/>
            <w:bottom w:val="none" w:sz="0" w:space="0" w:color="auto"/>
            <w:right w:val="none" w:sz="0" w:space="0" w:color="auto"/>
          </w:divBdr>
        </w:div>
        <w:div w:id="179635750">
          <w:marLeft w:val="0"/>
          <w:marRight w:val="0"/>
          <w:marTop w:val="0"/>
          <w:marBottom w:val="0"/>
          <w:divBdr>
            <w:top w:val="none" w:sz="0" w:space="0" w:color="auto"/>
            <w:left w:val="none" w:sz="0" w:space="0" w:color="auto"/>
            <w:bottom w:val="none" w:sz="0" w:space="0" w:color="auto"/>
            <w:right w:val="none" w:sz="0" w:space="0" w:color="auto"/>
          </w:divBdr>
        </w:div>
        <w:div w:id="1984891288">
          <w:marLeft w:val="0"/>
          <w:marRight w:val="0"/>
          <w:marTop w:val="0"/>
          <w:marBottom w:val="0"/>
          <w:divBdr>
            <w:top w:val="none" w:sz="0" w:space="0" w:color="auto"/>
            <w:left w:val="none" w:sz="0" w:space="0" w:color="auto"/>
            <w:bottom w:val="none" w:sz="0" w:space="0" w:color="auto"/>
            <w:right w:val="none" w:sz="0" w:space="0" w:color="auto"/>
          </w:divBdr>
        </w:div>
        <w:div w:id="542328940">
          <w:marLeft w:val="0"/>
          <w:marRight w:val="0"/>
          <w:marTop w:val="0"/>
          <w:marBottom w:val="0"/>
          <w:divBdr>
            <w:top w:val="none" w:sz="0" w:space="0" w:color="auto"/>
            <w:left w:val="none" w:sz="0" w:space="0" w:color="auto"/>
            <w:bottom w:val="none" w:sz="0" w:space="0" w:color="auto"/>
            <w:right w:val="none" w:sz="0" w:space="0" w:color="auto"/>
          </w:divBdr>
        </w:div>
        <w:div w:id="1671517969">
          <w:marLeft w:val="0"/>
          <w:marRight w:val="0"/>
          <w:marTop w:val="0"/>
          <w:marBottom w:val="0"/>
          <w:divBdr>
            <w:top w:val="none" w:sz="0" w:space="0" w:color="auto"/>
            <w:left w:val="none" w:sz="0" w:space="0" w:color="auto"/>
            <w:bottom w:val="none" w:sz="0" w:space="0" w:color="auto"/>
            <w:right w:val="none" w:sz="0" w:space="0" w:color="auto"/>
          </w:divBdr>
        </w:div>
        <w:div w:id="1210074604">
          <w:marLeft w:val="0"/>
          <w:marRight w:val="0"/>
          <w:marTop w:val="0"/>
          <w:marBottom w:val="0"/>
          <w:divBdr>
            <w:top w:val="none" w:sz="0" w:space="0" w:color="auto"/>
            <w:left w:val="none" w:sz="0" w:space="0" w:color="auto"/>
            <w:bottom w:val="none" w:sz="0" w:space="0" w:color="auto"/>
            <w:right w:val="none" w:sz="0" w:space="0" w:color="auto"/>
          </w:divBdr>
        </w:div>
        <w:div w:id="83307967">
          <w:marLeft w:val="0"/>
          <w:marRight w:val="0"/>
          <w:marTop w:val="0"/>
          <w:marBottom w:val="0"/>
          <w:divBdr>
            <w:top w:val="none" w:sz="0" w:space="0" w:color="auto"/>
            <w:left w:val="none" w:sz="0" w:space="0" w:color="auto"/>
            <w:bottom w:val="none" w:sz="0" w:space="0" w:color="auto"/>
            <w:right w:val="none" w:sz="0" w:space="0" w:color="auto"/>
          </w:divBdr>
        </w:div>
        <w:div w:id="344090980">
          <w:marLeft w:val="0"/>
          <w:marRight w:val="0"/>
          <w:marTop w:val="0"/>
          <w:marBottom w:val="0"/>
          <w:divBdr>
            <w:top w:val="none" w:sz="0" w:space="0" w:color="auto"/>
            <w:left w:val="none" w:sz="0" w:space="0" w:color="auto"/>
            <w:bottom w:val="none" w:sz="0" w:space="0" w:color="auto"/>
            <w:right w:val="none" w:sz="0" w:space="0" w:color="auto"/>
          </w:divBdr>
        </w:div>
        <w:div w:id="1341274015">
          <w:marLeft w:val="0"/>
          <w:marRight w:val="0"/>
          <w:marTop w:val="0"/>
          <w:marBottom w:val="0"/>
          <w:divBdr>
            <w:top w:val="none" w:sz="0" w:space="0" w:color="auto"/>
            <w:left w:val="none" w:sz="0" w:space="0" w:color="auto"/>
            <w:bottom w:val="none" w:sz="0" w:space="0" w:color="auto"/>
            <w:right w:val="none" w:sz="0" w:space="0" w:color="auto"/>
          </w:divBdr>
        </w:div>
        <w:div w:id="1555197083">
          <w:marLeft w:val="0"/>
          <w:marRight w:val="0"/>
          <w:marTop w:val="0"/>
          <w:marBottom w:val="0"/>
          <w:divBdr>
            <w:top w:val="none" w:sz="0" w:space="0" w:color="auto"/>
            <w:left w:val="none" w:sz="0" w:space="0" w:color="auto"/>
            <w:bottom w:val="none" w:sz="0" w:space="0" w:color="auto"/>
            <w:right w:val="none" w:sz="0" w:space="0" w:color="auto"/>
          </w:divBdr>
        </w:div>
        <w:div w:id="256182535">
          <w:marLeft w:val="0"/>
          <w:marRight w:val="0"/>
          <w:marTop w:val="0"/>
          <w:marBottom w:val="0"/>
          <w:divBdr>
            <w:top w:val="none" w:sz="0" w:space="0" w:color="auto"/>
            <w:left w:val="none" w:sz="0" w:space="0" w:color="auto"/>
            <w:bottom w:val="none" w:sz="0" w:space="0" w:color="auto"/>
            <w:right w:val="none" w:sz="0" w:space="0" w:color="auto"/>
          </w:divBdr>
        </w:div>
        <w:div w:id="1278102417">
          <w:marLeft w:val="0"/>
          <w:marRight w:val="0"/>
          <w:marTop w:val="0"/>
          <w:marBottom w:val="0"/>
          <w:divBdr>
            <w:top w:val="none" w:sz="0" w:space="0" w:color="auto"/>
            <w:left w:val="none" w:sz="0" w:space="0" w:color="auto"/>
            <w:bottom w:val="none" w:sz="0" w:space="0" w:color="auto"/>
            <w:right w:val="none" w:sz="0" w:space="0" w:color="auto"/>
          </w:divBdr>
        </w:div>
        <w:div w:id="120076156">
          <w:marLeft w:val="0"/>
          <w:marRight w:val="0"/>
          <w:marTop w:val="0"/>
          <w:marBottom w:val="0"/>
          <w:divBdr>
            <w:top w:val="none" w:sz="0" w:space="0" w:color="auto"/>
            <w:left w:val="none" w:sz="0" w:space="0" w:color="auto"/>
            <w:bottom w:val="none" w:sz="0" w:space="0" w:color="auto"/>
            <w:right w:val="none" w:sz="0" w:space="0" w:color="auto"/>
          </w:divBdr>
        </w:div>
        <w:div w:id="398141395">
          <w:marLeft w:val="0"/>
          <w:marRight w:val="0"/>
          <w:marTop w:val="0"/>
          <w:marBottom w:val="0"/>
          <w:divBdr>
            <w:top w:val="none" w:sz="0" w:space="0" w:color="auto"/>
            <w:left w:val="none" w:sz="0" w:space="0" w:color="auto"/>
            <w:bottom w:val="none" w:sz="0" w:space="0" w:color="auto"/>
            <w:right w:val="none" w:sz="0" w:space="0" w:color="auto"/>
          </w:divBdr>
        </w:div>
        <w:div w:id="1367872717">
          <w:marLeft w:val="0"/>
          <w:marRight w:val="0"/>
          <w:marTop w:val="0"/>
          <w:marBottom w:val="0"/>
          <w:divBdr>
            <w:top w:val="none" w:sz="0" w:space="0" w:color="auto"/>
            <w:left w:val="none" w:sz="0" w:space="0" w:color="auto"/>
            <w:bottom w:val="none" w:sz="0" w:space="0" w:color="auto"/>
            <w:right w:val="none" w:sz="0" w:space="0" w:color="auto"/>
          </w:divBdr>
        </w:div>
        <w:div w:id="377164270">
          <w:marLeft w:val="0"/>
          <w:marRight w:val="0"/>
          <w:marTop w:val="0"/>
          <w:marBottom w:val="0"/>
          <w:divBdr>
            <w:top w:val="none" w:sz="0" w:space="0" w:color="auto"/>
            <w:left w:val="none" w:sz="0" w:space="0" w:color="auto"/>
            <w:bottom w:val="none" w:sz="0" w:space="0" w:color="auto"/>
            <w:right w:val="none" w:sz="0" w:space="0" w:color="auto"/>
          </w:divBdr>
        </w:div>
        <w:div w:id="1837451348">
          <w:marLeft w:val="0"/>
          <w:marRight w:val="0"/>
          <w:marTop w:val="0"/>
          <w:marBottom w:val="0"/>
          <w:divBdr>
            <w:top w:val="none" w:sz="0" w:space="0" w:color="auto"/>
            <w:left w:val="none" w:sz="0" w:space="0" w:color="auto"/>
            <w:bottom w:val="none" w:sz="0" w:space="0" w:color="auto"/>
            <w:right w:val="none" w:sz="0" w:space="0" w:color="auto"/>
          </w:divBdr>
        </w:div>
        <w:div w:id="1729111727">
          <w:marLeft w:val="0"/>
          <w:marRight w:val="0"/>
          <w:marTop w:val="0"/>
          <w:marBottom w:val="0"/>
          <w:divBdr>
            <w:top w:val="none" w:sz="0" w:space="0" w:color="auto"/>
            <w:left w:val="none" w:sz="0" w:space="0" w:color="auto"/>
            <w:bottom w:val="none" w:sz="0" w:space="0" w:color="auto"/>
            <w:right w:val="none" w:sz="0" w:space="0" w:color="auto"/>
          </w:divBdr>
        </w:div>
        <w:div w:id="518275994">
          <w:marLeft w:val="0"/>
          <w:marRight w:val="0"/>
          <w:marTop w:val="0"/>
          <w:marBottom w:val="0"/>
          <w:divBdr>
            <w:top w:val="none" w:sz="0" w:space="0" w:color="auto"/>
            <w:left w:val="none" w:sz="0" w:space="0" w:color="auto"/>
            <w:bottom w:val="none" w:sz="0" w:space="0" w:color="auto"/>
            <w:right w:val="none" w:sz="0" w:space="0" w:color="auto"/>
          </w:divBdr>
        </w:div>
        <w:div w:id="1988774950">
          <w:marLeft w:val="0"/>
          <w:marRight w:val="0"/>
          <w:marTop w:val="0"/>
          <w:marBottom w:val="0"/>
          <w:divBdr>
            <w:top w:val="none" w:sz="0" w:space="0" w:color="auto"/>
            <w:left w:val="none" w:sz="0" w:space="0" w:color="auto"/>
            <w:bottom w:val="none" w:sz="0" w:space="0" w:color="auto"/>
            <w:right w:val="none" w:sz="0" w:space="0" w:color="auto"/>
          </w:divBdr>
        </w:div>
        <w:div w:id="2057267919">
          <w:marLeft w:val="0"/>
          <w:marRight w:val="0"/>
          <w:marTop w:val="0"/>
          <w:marBottom w:val="0"/>
          <w:divBdr>
            <w:top w:val="none" w:sz="0" w:space="0" w:color="auto"/>
            <w:left w:val="none" w:sz="0" w:space="0" w:color="auto"/>
            <w:bottom w:val="none" w:sz="0" w:space="0" w:color="auto"/>
            <w:right w:val="none" w:sz="0" w:space="0" w:color="auto"/>
          </w:divBdr>
        </w:div>
        <w:div w:id="829906680">
          <w:marLeft w:val="0"/>
          <w:marRight w:val="0"/>
          <w:marTop w:val="0"/>
          <w:marBottom w:val="0"/>
          <w:divBdr>
            <w:top w:val="none" w:sz="0" w:space="0" w:color="auto"/>
            <w:left w:val="none" w:sz="0" w:space="0" w:color="auto"/>
            <w:bottom w:val="none" w:sz="0" w:space="0" w:color="auto"/>
            <w:right w:val="none" w:sz="0" w:space="0" w:color="auto"/>
          </w:divBdr>
        </w:div>
        <w:div w:id="2020040003">
          <w:marLeft w:val="0"/>
          <w:marRight w:val="0"/>
          <w:marTop w:val="0"/>
          <w:marBottom w:val="0"/>
          <w:divBdr>
            <w:top w:val="none" w:sz="0" w:space="0" w:color="auto"/>
            <w:left w:val="none" w:sz="0" w:space="0" w:color="auto"/>
            <w:bottom w:val="none" w:sz="0" w:space="0" w:color="auto"/>
            <w:right w:val="none" w:sz="0" w:space="0" w:color="auto"/>
          </w:divBdr>
        </w:div>
        <w:div w:id="1893543486">
          <w:marLeft w:val="0"/>
          <w:marRight w:val="0"/>
          <w:marTop w:val="0"/>
          <w:marBottom w:val="0"/>
          <w:divBdr>
            <w:top w:val="none" w:sz="0" w:space="0" w:color="auto"/>
            <w:left w:val="none" w:sz="0" w:space="0" w:color="auto"/>
            <w:bottom w:val="none" w:sz="0" w:space="0" w:color="auto"/>
            <w:right w:val="none" w:sz="0" w:space="0" w:color="auto"/>
          </w:divBdr>
        </w:div>
        <w:div w:id="274487383">
          <w:marLeft w:val="0"/>
          <w:marRight w:val="0"/>
          <w:marTop w:val="0"/>
          <w:marBottom w:val="0"/>
          <w:divBdr>
            <w:top w:val="none" w:sz="0" w:space="0" w:color="auto"/>
            <w:left w:val="none" w:sz="0" w:space="0" w:color="auto"/>
            <w:bottom w:val="none" w:sz="0" w:space="0" w:color="auto"/>
            <w:right w:val="none" w:sz="0" w:space="0" w:color="auto"/>
          </w:divBdr>
        </w:div>
        <w:div w:id="372466076">
          <w:marLeft w:val="0"/>
          <w:marRight w:val="0"/>
          <w:marTop w:val="0"/>
          <w:marBottom w:val="0"/>
          <w:divBdr>
            <w:top w:val="none" w:sz="0" w:space="0" w:color="auto"/>
            <w:left w:val="none" w:sz="0" w:space="0" w:color="auto"/>
            <w:bottom w:val="none" w:sz="0" w:space="0" w:color="auto"/>
            <w:right w:val="none" w:sz="0" w:space="0" w:color="auto"/>
          </w:divBdr>
        </w:div>
        <w:div w:id="1152410493">
          <w:marLeft w:val="0"/>
          <w:marRight w:val="0"/>
          <w:marTop w:val="0"/>
          <w:marBottom w:val="0"/>
          <w:divBdr>
            <w:top w:val="none" w:sz="0" w:space="0" w:color="auto"/>
            <w:left w:val="none" w:sz="0" w:space="0" w:color="auto"/>
            <w:bottom w:val="none" w:sz="0" w:space="0" w:color="auto"/>
            <w:right w:val="none" w:sz="0" w:space="0" w:color="auto"/>
          </w:divBdr>
        </w:div>
      </w:divsChild>
    </w:div>
    <w:div w:id="1736930298">
      <w:bodyDiv w:val="1"/>
      <w:marLeft w:val="0"/>
      <w:marRight w:val="0"/>
      <w:marTop w:val="0"/>
      <w:marBottom w:val="0"/>
      <w:divBdr>
        <w:top w:val="none" w:sz="0" w:space="0" w:color="auto"/>
        <w:left w:val="none" w:sz="0" w:space="0" w:color="auto"/>
        <w:bottom w:val="none" w:sz="0" w:space="0" w:color="auto"/>
        <w:right w:val="none" w:sz="0" w:space="0" w:color="auto"/>
      </w:divBdr>
    </w:div>
    <w:div w:id="1802263254">
      <w:bodyDiv w:val="1"/>
      <w:marLeft w:val="0"/>
      <w:marRight w:val="0"/>
      <w:marTop w:val="0"/>
      <w:marBottom w:val="0"/>
      <w:divBdr>
        <w:top w:val="none" w:sz="0" w:space="0" w:color="auto"/>
        <w:left w:val="none" w:sz="0" w:space="0" w:color="auto"/>
        <w:bottom w:val="none" w:sz="0" w:space="0" w:color="auto"/>
        <w:right w:val="none" w:sz="0" w:space="0" w:color="auto"/>
      </w:divBdr>
    </w:div>
    <w:div w:id="1826165837">
      <w:bodyDiv w:val="1"/>
      <w:marLeft w:val="0"/>
      <w:marRight w:val="0"/>
      <w:marTop w:val="0"/>
      <w:marBottom w:val="0"/>
      <w:divBdr>
        <w:top w:val="none" w:sz="0" w:space="0" w:color="auto"/>
        <w:left w:val="none" w:sz="0" w:space="0" w:color="auto"/>
        <w:bottom w:val="none" w:sz="0" w:space="0" w:color="auto"/>
        <w:right w:val="none" w:sz="0" w:space="0" w:color="auto"/>
      </w:divBdr>
    </w:div>
    <w:div w:id="1893880329">
      <w:bodyDiv w:val="1"/>
      <w:marLeft w:val="0"/>
      <w:marRight w:val="0"/>
      <w:marTop w:val="0"/>
      <w:marBottom w:val="0"/>
      <w:divBdr>
        <w:top w:val="none" w:sz="0" w:space="0" w:color="auto"/>
        <w:left w:val="none" w:sz="0" w:space="0" w:color="auto"/>
        <w:bottom w:val="none" w:sz="0" w:space="0" w:color="auto"/>
        <w:right w:val="none" w:sz="0" w:space="0" w:color="auto"/>
      </w:divBdr>
      <w:divsChild>
        <w:div w:id="1375348756">
          <w:marLeft w:val="0"/>
          <w:marRight w:val="0"/>
          <w:marTop w:val="0"/>
          <w:marBottom w:val="0"/>
          <w:divBdr>
            <w:top w:val="none" w:sz="0" w:space="0" w:color="auto"/>
            <w:left w:val="none" w:sz="0" w:space="0" w:color="auto"/>
            <w:bottom w:val="none" w:sz="0" w:space="0" w:color="auto"/>
            <w:right w:val="none" w:sz="0" w:space="0" w:color="auto"/>
          </w:divBdr>
        </w:div>
        <w:div w:id="362176072">
          <w:marLeft w:val="0"/>
          <w:marRight w:val="0"/>
          <w:marTop w:val="0"/>
          <w:marBottom w:val="0"/>
          <w:divBdr>
            <w:top w:val="none" w:sz="0" w:space="0" w:color="auto"/>
            <w:left w:val="none" w:sz="0" w:space="0" w:color="auto"/>
            <w:bottom w:val="none" w:sz="0" w:space="0" w:color="auto"/>
            <w:right w:val="none" w:sz="0" w:space="0" w:color="auto"/>
          </w:divBdr>
        </w:div>
        <w:div w:id="409232941">
          <w:marLeft w:val="0"/>
          <w:marRight w:val="0"/>
          <w:marTop w:val="0"/>
          <w:marBottom w:val="0"/>
          <w:divBdr>
            <w:top w:val="none" w:sz="0" w:space="0" w:color="auto"/>
            <w:left w:val="none" w:sz="0" w:space="0" w:color="auto"/>
            <w:bottom w:val="none" w:sz="0" w:space="0" w:color="auto"/>
            <w:right w:val="none" w:sz="0" w:space="0" w:color="auto"/>
          </w:divBdr>
        </w:div>
        <w:div w:id="2122723521">
          <w:marLeft w:val="0"/>
          <w:marRight w:val="0"/>
          <w:marTop w:val="0"/>
          <w:marBottom w:val="0"/>
          <w:divBdr>
            <w:top w:val="none" w:sz="0" w:space="0" w:color="auto"/>
            <w:left w:val="none" w:sz="0" w:space="0" w:color="auto"/>
            <w:bottom w:val="none" w:sz="0" w:space="0" w:color="auto"/>
            <w:right w:val="none" w:sz="0" w:space="0" w:color="auto"/>
          </w:divBdr>
        </w:div>
        <w:div w:id="2041081950">
          <w:marLeft w:val="0"/>
          <w:marRight w:val="0"/>
          <w:marTop w:val="0"/>
          <w:marBottom w:val="0"/>
          <w:divBdr>
            <w:top w:val="none" w:sz="0" w:space="0" w:color="auto"/>
            <w:left w:val="none" w:sz="0" w:space="0" w:color="auto"/>
            <w:bottom w:val="none" w:sz="0" w:space="0" w:color="auto"/>
            <w:right w:val="none" w:sz="0" w:space="0" w:color="auto"/>
          </w:divBdr>
        </w:div>
        <w:div w:id="2029982447">
          <w:marLeft w:val="0"/>
          <w:marRight w:val="0"/>
          <w:marTop w:val="0"/>
          <w:marBottom w:val="0"/>
          <w:divBdr>
            <w:top w:val="none" w:sz="0" w:space="0" w:color="auto"/>
            <w:left w:val="none" w:sz="0" w:space="0" w:color="auto"/>
            <w:bottom w:val="none" w:sz="0" w:space="0" w:color="auto"/>
            <w:right w:val="none" w:sz="0" w:space="0" w:color="auto"/>
          </w:divBdr>
        </w:div>
        <w:div w:id="1973707519">
          <w:marLeft w:val="0"/>
          <w:marRight w:val="0"/>
          <w:marTop w:val="0"/>
          <w:marBottom w:val="0"/>
          <w:divBdr>
            <w:top w:val="none" w:sz="0" w:space="0" w:color="auto"/>
            <w:left w:val="none" w:sz="0" w:space="0" w:color="auto"/>
            <w:bottom w:val="none" w:sz="0" w:space="0" w:color="auto"/>
            <w:right w:val="none" w:sz="0" w:space="0" w:color="auto"/>
          </w:divBdr>
        </w:div>
        <w:div w:id="1717511281">
          <w:marLeft w:val="0"/>
          <w:marRight w:val="0"/>
          <w:marTop w:val="0"/>
          <w:marBottom w:val="0"/>
          <w:divBdr>
            <w:top w:val="none" w:sz="0" w:space="0" w:color="auto"/>
            <w:left w:val="none" w:sz="0" w:space="0" w:color="auto"/>
            <w:bottom w:val="none" w:sz="0" w:space="0" w:color="auto"/>
            <w:right w:val="none" w:sz="0" w:space="0" w:color="auto"/>
          </w:divBdr>
        </w:div>
        <w:div w:id="95444677">
          <w:marLeft w:val="0"/>
          <w:marRight w:val="0"/>
          <w:marTop w:val="0"/>
          <w:marBottom w:val="0"/>
          <w:divBdr>
            <w:top w:val="none" w:sz="0" w:space="0" w:color="auto"/>
            <w:left w:val="none" w:sz="0" w:space="0" w:color="auto"/>
            <w:bottom w:val="none" w:sz="0" w:space="0" w:color="auto"/>
            <w:right w:val="none" w:sz="0" w:space="0" w:color="auto"/>
          </w:divBdr>
        </w:div>
        <w:div w:id="1499151294">
          <w:marLeft w:val="0"/>
          <w:marRight w:val="0"/>
          <w:marTop w:val="0"/>
          <w:marBottom w:val="0"/>
          <w:divBdr>
            <w:top w:val="none" w:sz="0" w:space="0" w:color="auto"/>
            <w:left w:val="none" w:sz="0" w:space="0" w:color="auto"/>
            <w:bottom w:val="none" w:sz="0" w:space="0" w:color="auto"/>
            <w:right w:val="none" w:sz="0" w:space="0" w:color="auto"/>
          </w:divBdr>
        </w:div>
        <w:div w:id="170796588">
          <w:marLeft w:val="0"/>
          <w:marRight w:val="0"/>
          <w:marTop w:val="0"/>
          <w:marBottom w:val="0"/>
          <w:divBdr>
            <w:top w:val="none" w:sz="0" w:space="0" w:color="auto"/>
            <w:left w:val="none" w:sz="0" w:space="0" w:color="auto"/>
            <w:bottom w:val="none" w:sz="0" w:space="0" w:color="auto"/>
            <w:right w:val="none" w:sz="0" w:space="0" w:color="auto"/>
          </w:divBdr>
        </w:div>
      </w:divsChild>
    </w:div>
    <w:div w:id="1911697057">
      <w:bodyDiv w:val="1"/>
      <w:marLeft w:val="0"/>
      <w:marRight w:val="0"/>
      <w:marTop w:val="0"/>
      <w:marBottom w:val="0"/>
      <w:divBdr>
        <w:top w:val="none" w:sz="0" w:space="0" w:color="auto"/>
        <w:left w:val="none" w:sz="0" w:space="0" w:color="auto"/>
        <w:bottom w:val="none" w:sz="0" w:space="0" w:color="auto"/>
        <w:right w:val="none" w:sz="0" w:space="0" w:color="auto"/>
      </w:divBdr>
    </w:div>
    <w:div w:id="1924994814">
      <w:bodyDiv w:val="1"/>
      <w:marLeft w:val="0"/>
      <w:marRight w:val="0"/>
      <w:marTop w:val="0"/>
      <w:marBottom w:val="0"/>
      <w:divBdr>
        <w:top w:val="none" w:sz="0" w:space="0" w:color="auto"/>
        <w:left w:val="none" w:sz="0" w:space="0" w:color="auto"/>
        <w:bottom w:val="none" w:sz="0" w:space="0" w:color="auto"/>
        <w:right w:val="none" w:sz="0" w:space="0" w:color="auto"/>
      </w:divBdr>
      <w:divsChild>
        <w:div w:id="1335453554">
          <w:marLeft w:val="0"/>
          <w:marRight w:val="0"/>
          <w:marTop w:val="0"/>
          <w:marBottom w:val="0"/>
          <w:divBdr>
            <w:top w:val="none" w:sz="0" w:space="0" w:color="auto"/>
            <w:left w:val="none" w:sz="0" w:space="0" w:color="auto"/>
            <w:bottom w:val="none" w:sz="0" w:space="0" w:color="auto"/>
            <w:right w:val="none" w:sz="0" w:space="0" w:color="auto"/>
          </w:divBdr>
        </w:div>
        <w:div w:id="593559909">
          <w:marLeft w:val="0"/>
          <w:marRight w:val="0"/>
          <w:marTop w:val="0"/>
          <w:marBottom w:val="0"/>
          <w:divBdr>
            <w:top w:val="none" w:sz="0" w:space="0" w:color="auto"/>
            <w:left w:val="none" w:sz="0" w:space="0" w:color="auto"/>
            <w:bottom w:val="none" w:sz="0" w:space="0" w:color="auto"/>
            <w:right w:val="none" w:sz="0" w:space="0" w:color="auto"/>
          </w:divBdr>
        </w:div>
        <w:div w:id="2053573577">
          <w:marLeft w:val="0"/>
          <w:marRight w:val="0"/>
          <w:marTop w:val="0"/>
          <w:marBottom w:val="0"/>
          <w:divBdr>
            <w:top w:val="none" w:sz="0" w:space="0" w:color="auto"/>
            <w:left w:val="none" w:sz="0" w:space="0" w:color="auto"/>
            <w:bottom w:val="none" w:sz="0" w:space="0" w:color="auto"/>
            <w:right w:val="none" w:sz="0" w:space="0" w:color="auto"/>
          </w:divBdr>
        </w:div>
        <w:div w:id="876548667">
          <w:marLeft w:val="0"/>
          <w:marRight w:val="0"/>
          <w:marTop w:val="0"/>
          <w:marBottom w:val="0"/>
          <w:divBdr>
            <w:top w:val="none" w:sz="0" w:space="0" w:color="auto"/>
            <w:left w:val="none" w:sz="0" w:space="0" w:color="auto"/>
            <w:bottom w:val="none" w:sz="0" w:space="0" w:color="auto"/>
            <w:right w:val="none" w:sz="0" w:space="0" w:color="auto"/>
          </w:divBdr>
        </w:div>
        <w:div w:id="2039693792">
          <w:marLeft w:val="0"/>
          <w:marRight w:val="0"/>
          <w:marTop w:val="0"/>
          <w:marBottom w:val="0"/>
          <w:divBdr>
            <w:top w:val="none" w:sz="0" w:space="0" w:color="auto"/>
            <w:left w:val="none" w:sz="0" w:space="0" w:color="auto"/>
            <w:bottom w:val="none" w:sz="0" w:space="0" w:color="auto"/>
            <w:right w:val="none" w:sz="0" w:space="0" w:color="auto"/>
          </w:divBdr>
        </w:div>
        <w:div w:id="955673119">
          <w:marLeft w:val="0"/>
          <w:marRight w:val="0"/>
          <w:marTop w:val="0"/>
          <w:marBottom w:val="0"/>
          <w:divBdr>
            <w:top w:val="none" w:sz="0" w:space="0" w:color="auto"/>
            <w:left w:val="none" w:sz="0" w:space="0" w:color="auto"/>
            <w:bottom w:val="none" w:sz="0" w:space="0" w:color="auto"/>
            <w:right w:val="none" w:sz="0" w:space="0" w:color="auto"/>
          </w:divBdr>
        </w:div>
        <w:div w:id="1129737713">
          <w:marLeft w:val="0"/>
          <w:marRight w:val="0"/>
          <w:marTop w:val="0"/>
          <w:marBottom w:val="0"/>
          <w:divBdr>
            <w:top w:val="none" w:sz="0" w:space="0" w:color="auto"/>
            <w:left w:val="none" w:sz="0" w:space="0" w:color="auto"/>
            <w:bottom w:val="none" w:sz="0" w:space="0" w:color="auto"/>
            <w:right w:val="none" w:sz="0" w:space="0" w:color="auto"/>
          </w:divBdr>
        </w:div>
        <w:div w:id="1718509396">
          <w:marLeft w:val="0"/>
          <w:marRight w:val="0"/>
          <w:marTop w:val="0"/>
          <w:marBottom w:val="0"/>
          <w:divBdr>
            <w:top w:val="none" w:sz="0" w:space="0" w:color="auto"/>
            <w:left w:val="none" w:sz="0" w:space="0" w:color="auto"/>
            <w:bottom w:val="none" w:sz="0" w:space="0" w:color="auto"/>
            <w:right w:val="none" w:sz="0" w:space="0" w:color="auto"/>
          </w:divBdr>
        </w:div>
        <w:div w:id="870607360">
          <w:marLeft w:val="0"/>
          <w:marRight w:val="0"/>
          <w:marTop w:val="0"/>
          <w:marBottom w:val="0"/>
          <w:divBdr>
            <w:top w:val="none" w:sz="0" w:space="0" w:color="auto"/>
            <w:left w:val="none" w:sz="0" w:space="0" w:color="auto"/>
            <w:bottom w:val="none" w:sz="0" w:space="0" w:color="auto"/>
            <w:right w:val="none" w:sz="0" w:space="0" w:color="auto"/>
          </w:divBdr>
        </w:div>
        <w:div w:id="503397260">
          <w:marLeft w:val="0"/>
          <w:marRight w:val="0"/>
          <w:marTop w:val="0"/>
          <w:marBottom w:val="0"/>
          <w:divBdr>
            <w:top w:val="none" w:sz="0" w:space="0" w:color="auto"/>
            <w:left w:val="none" w:sz="0" w:space="0" w:color="auto"/>
            <w:bottom w:val="none" w:sz="0" w:space="0" w:color="auto"/>
            <w:right w:val="none" w:sz="0" w:space="0" w:color="auto"/>
          </w:divBdr>
        </w:div>
        <w:div w:id="364990824">
          <w:marLeft w:val="0"/>
          <w:marRight w:val="0"/>
          <w:marTop w:val="0"/>
          <w:marBottom w:val="0"/>
          <w:divBdr>
            <w:top w:val="none" w:sz="0" w:space="0" w:color="auto"/>
            <w:left w:val="none" w:sz="0" w:space="0" w:color="auto"/>
            <w:bottom w:val="none" w:sz="0" w:space="0" w:color="auto"/>
            <w:right w:val="none" w:sz="0" w:space="0" w:color="auto"/>
          </w:divBdr>
        </w:div>
        <w:div w:id="430049747">
          <w:marLeft w:val="0"/>
          <w:marRight w:val="0"/>
          <w:marTop w:val="0"/>
          <w:marBottom w:val="0"/>
          <w:divBdr>
            <w:top w:val="none" w:sz="0" w:space="0" w:color="auto"/>
            <w:left w:val="none" w:sz="0" w:space="0" w:color="auto"/>
            <w:bottom w:val="none" w:sz="0" w:space="0" w:color="auto"/>
            <w:right w:val="none" w:sz="0" w:space="0" w:color="auto"/>
          </w:divBdr>
        </w:div>
        <w:div w:id="1856379925">
          <w:marLeft w:val="0"/>
          <w:marRight w:val="0"/>
          <w:marTop w:val="0"/>
          <w:marBottom w:val="0"/>
          <w:divBdr>
            <w:top w:val="none" w:sz="0" w:space="0" w:color="auto"/>
            <w:left w:val="none" w:sz="0" w:space="0" w:color="auto"/>
            <w:bottom w:val="none" w:sz="0" w:space="0" w:color="auto"/>
            <w:right w:val="none" w:sz="0" w:space="0" w:color="auto"/>
          </w:divBdr>
        </w:div>
        <w:div w:id="1602107934">
          <w:marLeft w:val="0"/>
          <w:marRight w:val="0"/>
          <w:marTop w:val="0"/>
          <w:marBottom w:val="0"/>
          <w:divBdr>
            <w:top w:val="none" w:sz="0" w:space="0" w:color="auto"/>
            <w:left w:val="none" w:sz="0" w:space="0" w:color="auto"/>
            <w:bottom w:val="none" w:sz="0" w:space="0" w:color="auto"/>
            <w:right w:val="none" w:sz="0" w:space="0" w:color="auto"/>
          </w:divBdr>
        </w:div>
        <w:div w:id="544560600">
          <w:marLeft w:val="0"/>
          <w:marRight w:val="0"/>
          <w:marTop w:val="0"/>
          <w:marBottom w:val="0"/>
          <w:divBdr>
            <w:top w:val="none" w:sz="0" w:space="0" w:color="auto"/>
            <w:left w:val="none" w:sz="0" w:space="0" w:color="auto"/>
            <w:bottom w:val="none" w:sz="0" w:space="0" w:color="auto"/>
            <w:right w:val="none" w:sz="0" w:space="0" w:color="auto"/>
          </w:divBdr>
        </w:div>
        <w:div w:id="1626888308">
          <w:marLeft w:val="0"/>
          <w:marRight w:val="0"/>
          <w:marTop w:val="0"/>
          <w:marBottom w:val="0"/>
          <w:divBdr>
            <w:top w:val="none" w:sz="0" w:space="0" w:color="auto"/>
            <w:left w:val="none" w:sz="0" w:space="0" w:color="auto"/>
            <w:bottom w:val="none" w:sz="0" w:space="0" w:color="auto"/>
            <w:right w:val="none" w:sz="0" w:space="0" w:color="auto"/>
          </w:divBdr>
        </w:div>
      </w:divsChild>
    </w:div>
    <w:div w:id="2049186584">
      <w:bodyDiv w:val="1"/>
      <w:marLeft w:val="0"/>
      <w:marRight w:val="0"/>
      <w:marTop w:val="0"/>
      <w:marBottom w:val="0"/>
      <w:divBdr>
        <w:top w:val="none" w:sz="0" w:space="0" w:color="auto"/>
        <w:left w:val="none" w:sz="0" w:space="0" w:color="auto"/>
        <w:bottom w:val="none" w:sz="0" w:space="0" w:color="auto"/>
        <w:right w:val="none" w:sz="0" w:space="0" w:color="auto"/>
      </w:divBdr>
    </w:div>
    <w:div w:id="2076274537">
      <w:bodyDiv w:val="1"/>
      <w:marLeft w:val="0"/>
      <w:marRight w:val="0"/>
      <w:marTop w:val="0"/>
      <w:marBottom w:val="0"/>
      <w:divBdr>
        <w:top w:val="none" w:sz="0" w:space="0" w:color="auto"/>
        <w:left w:val="none" w:sz="0" w:space="0" w:color="auto"/>
        <w:bottom w:val="none" w:sz="0" w:space="0" w:color="auto"/>
        <w:right w:val="none" w:sz="0" w:space="0" w:color="auto"/>
      </w:divBdr>
    </w:div>
    <w:div w:id="207816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hatay.ru/" TargetMode="Externa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2409B64CBCCE30FF6BFF1DEBA32FFC6C222F6B109E2E90295A087059192E1ED8EAF9702uCbBG"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6.9246807401615845E-2"/>
          <c:y val="0.11090460227125075"/>
          <c:w val="0.58634472880100308"/>
          <c:h val="0.88909539772874924"/>
        </c:manualLayout>
      </c:layout>
      <c:pie3DChart>
        <c:varyColors val="1"/>
        <c:ser>
          <c:idx val="0"/>
          <c:order val="0"/>
          <c:tx>
            <c:strRef>
              <c:f>'[Диаграмма в Microsoft Word]2022'!$B$1</c:f>
              <c:strCache>
                <c:ptCount val="1"/>
                <c:pt idx="0">
                  <c:v>Столбец1</c:v>
                </c:pt>
              </c:strCache>
            </c:strRef>
          </c:tx>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'[Диаграмма в Microsoft Word]2022'!$A$2:$A$3</c:f>
              <c:strCache>
                <c:ptCount val="2"/>
                <c:pt idx="0">
                  <c:v>Программные расходы</c:v>
                </c:pt>
                <c:pt idx="1">
                  <c:v>Непрограммные расходы </c:v>
                </c:pt>
              </c:strCache>
            </c:strRef>
          </c:cat>
          <c:val>
            <c:numRef>
              <c:f>'[Диаграмма в Microsoft Word]2022'!$B$2:$B$3</c:f>
              <c:numCache>
                <c:formatCode>0.0%</c:formatCode>
                <c:ptCount val="2"/>
                <c:pt idx="0">
                  <c:v>0.95</c:v>
                </c:pt>
                <c:pt idx="1">
                  <c:v>0.05</c:v>
                </c:pt>
              </c:numCache>
            </c:numRef>
          </c:val>
          <c:extLst>
            <c:ext xmlns:c16="http://schemas.microsoft.com/office/drawing/2014/chart" uri="{C3380CC4-5D6E-409C-BE32-E72D297353CC}">
              <c16:uniqueId val="{00000000-E9F2-43F0-8E91-7FB7A0656F83}"/>
            </c:ext>
          </c:extLst>
        </c:ser>
        <c:dLbls>
          <c:showLegendKey val="0"/>
          <c:showVal val="0"/>
          <c:showCatName val="0"/>
          <c:showSerName val="0"/>
          <c:showPercent val="0"/>
          <c:showBubbleSize val="0"/>
          <c:showLeaderLines val="1"/>
        </c:dLbls>
      </c:pie3DChart>
    </c:plotArea>
    <c:legend>
      <c:legendPos val="r"/>
      <c:layout/>
      <c:overlay val="0"/>
    </c:legend>
    <c:plotVisOnly val="1"/>
    <c:dispBlanksAs val="gap"/>
    <c:showDLblsOverMax val="0"/>
  </c:chart>
  <c:spPr>
    <a:ln>
      <a:solidFill>
        <a:sysClr val="windowText" lastClr="000000"/>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latin typeface="Times New Roman" panose="02020603050405020304" pitchFamily="18" charset="0"/>
                <a:cs typeface="Times New Roman" panose="02020603050405020304" pitchFamily="18" charset="0"/>
              </a:rPr>
              <a:t>Исполнение муниципальных программ ГО "Жатай" за 2025 год в сравнении</a:t>
            </a:r>
            <a:r>
              <a:rPr lang="ru-RU" baseline="0">
                <a:solidFill>
                  <a:sysClr val="windowText" lastClr="000000"/>
                </a:solidFill>
                <a:latin typeface="Times New Roman" panose="02020603050405020304" pitchFamily="18" charset="0"/>
                <a:cs typeface="Times New Roman" panose="02020603050405020304" pitchFamily="18" charset="0"/>
              </a:rPr>
              <a:t> с</a:t>
            </a:r>
            <a:r>
              <a:rPr lang="en-US" baseline="0">
                <a:solidFill>
                  <a:sysClr val="windowText" lastClr="000000"/>
                </a:solidFill>
                <a:latin typeface="Times New Roman" panose="02020603050405020304" pitchFamily="18" charset="0"/>
                <a:cs typeface="Times New Roman" panose="02020603050405020304" pitchFamily="18" charset="0"/>
              </a:rPr>
              <a:t> </a:t>
            </a:r>
            <a:r>
              <a:rPr lang="ru-RU" baseline="0">
                <a:solidFill>
                  <a:sysClr val="windowText" lastClr="000000"/>
                </a:solidFill>
                <a:latin typeface="Times New Roman" panose="02020603050405020304" pitchFamily="18" charset="0"/>
                <a:cs typeface="Times New Roman" panose="02020603050405020304" pitchFamily="18" charset="0"/>
              </a:rPr>
              <a:t>предыдущим</a:t>
            </a:r>
            <a:endParaRPr lang="ru-RU">
              <a:solidFill>
                <a:sysClr val="windowText" lastClr="000000"/>
              </a:solidFill>
              <a:latin typeface="Times New Roman" panose="02020603050405020304" pitchFamily="18" charset="0"/>
              <a:cs typeface="Times New Roman" panose="02020603050405020304" pitchFamily="18" charset="0"/>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'програм рас ОЦЕН'!$C$1</c:f>
              <c:strCache>
                <c:ptCount val="1"/>
                <c:pt idx="0">
                  <c:v>План</c:v>
                </c:pt>
              </c:strCache>
            </c:strRef>
          </c:tx>
          <c:spPr>
            <a:solidFill>
              <a:schemeClr val="accent1"/>
            </a:solidFill>
            <a:ln>
              <a:noFill/>
            </a:ln>
            <a:effectLst/>
            <a:sp3d/>
          </c:spPr>
          <c:invertIfNegative val="0"/>
          <c:dLbls>
            <c:dLbl>
              <c:idx val="0"/>
              <c:layout>
                <c:manualLayout>
                  <c:x val="1.8561484918793461E-2"/>
                  <c:y val="-2.280826799714903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FBA5-47F2-8E91-6BD5F5CB718F}"/>
                </c:ext>
              </c:extLst>
            </c:dLbl>
            <c:dLbl>
              <c:idx val="1"/>
              <c:layout>
                <c:manualLayout>
                  <c:x val="1.8561667610574199E-2"/>
                  <c:y val="-2.423378474697080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FBA5-47F2-8E91-6BD5F5CB718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'програм рас ОЦЕН'!$B$2:$B$3</c:f>
              <c:strCache>
                <c:ptCount val="2"/>
                <c:pt idx="0">
                  <c:v>2024 год</c:v>
                </c:pt>
                <c:pt idx="1">
                  <c:v>2025 год</c:v>
                </c:pt>
              </c:strCache>
            </c:strRef>
          </c:cat>
          <c:val>
            <c:numRef>
              <c:f>'програм рас ОЦЕН'!$C$2:$C$3</c:f>
              <c:numCache>
                <c:formatCode>_-* #\ ##0.00_р_._-;\-* #\ ##0.00_р_._-;_-* "-"??_р_._-;_-@_-</c:formatCode>
                <c:ptCount val="2"/>
                <c:pt idx="0">
                  <c:v>1289936.9000000004</c:v>
                </c:pt>
                <c:pt idx="1">
                  <c:v>1165919.5880500001</c:v>
                </c:pt>
              </c:numCache>
            </c:numRef>
          </c:val>
          <c:extLst>
            <c:ext xmlns:c16="http://schemas.microsoft.com/office/drawing/2014/chart" uri="{C3380CC4-5D6E-409C-BE32-E72D297353CC}">
              <c16:uniqueId val="{00000002-FBA5-47F2-8E91-6BD5F5CB718F}"/>
            </c:ext>
          </c:extLst>
        </c:ser>
        <c:ser>
          <c:idx val="1"/>
          <c:order val="1"/>
          <c:tx>
            <c:strRef>
              <c:f>'програм рас ОЦЕН'!$D$1</c:f>
              <c:strCache>
                <c:ptCount val="1"/>
                <c:pt idx="0">
                  <c:v>Исполнение</c:v>
                </c:pt>
              </c:strCache>
            </c:strRef>
          </c:tx>
          <c:spPr>
            <a:solidFill>
              <a:schemeClr val="accent2"/>
            </a:solidFill>
            <a:ln>
              <a:noFill/>
            </a:ln>
            <a:effectLst/>
            <a:sp3d/>
          </c:spPr>
          <c:invertIfNegative val="0"/>
          <c:dLbls>
            <c:dLbl>
              <c:idx val="0"/>
              <c:layout>
                <c:manualLayout>
                  <c:x val="4.8723897911832979E-2"/>
                  <c:y val="-3.136136849607985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FBA5-47F2-8E91-6BD5F5CB718F}"/>
                </c:ext>
              </c:extLst>
            </c:dLbl>
            <c:dLbl>
              <c:idx val="1"/>
              <c:layout>
                <c:manualLayout>
                  <c:x val="4.6403712296983674E-2"/>
                  <c:y val="-2.565930149679259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FBA5-47F2-8E91-6BD5F5CB718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'програм рас ОЦЕН'!$B$2:$B$3</c:f>
              <c:strCache>
                <c:ptCount val="2"/>
                <c:pt idx="0">
                  <c:v>2024 год</c:v>
                </c:pt>
                <c:pt idx="1">
                  <c:v>2025 год</c:v>
                </c:pt>
              </c:strCache>
            </c:strRef>
          </c:cat>
          <c:val>
            <c:numRef>
              <c:f>'програм рас ОЦЕН'!$D$2:$D$3</c:f>
              <c:numCache>
                <c:formatCode>_-* #\ ##0.00_р_._-;\-* #\ ##0.00_р_._-;_-* "-"??_р_._-;_-@_-</c:formatCode>
                <c:ptCount val="2"/>
                <c:pt idx="0">
                  <c:v>1212288.7000000002</c:v>
                </c:pt>
                <c:pt idx="1">
                  <c:v>1122855.2557699999</c:v>
                </c:pt>
              </c:numCache>
            </c:numRef>
          </c:val>
          <c:extLst>
            <c:ext xmlns:c16="http://schemas.microsoft.com/office/drawing/2014/chart" uri="{C3380CC4-5D6E-409C-BE32-E72D297353CC}">
              <c16:uniqueId val="{00000005-FBA5-47F2-8E91-6BD5F5CB718F}"/>
            </c:ext>
          </c:extLst>
        </c:ser>
        <c:dLbls>
          <c:showLegendKey val="0"/>
          <c:showVal val="0"/>
          <c:showCatName val="0"/>
          <c:showSerName val="0"/>
          <c:showPercent val="0"/>
          <c:showBubbleSize val="0"/>
        </c:dLbls>
        <c:gapWidth val="150"/>
        <c:shape val="cylinder"/>
        <c:axId val="96155208"/>
        <c:axId val="98790000"/>
        <c:axId val="0"/>
      </c:bar3DChart>
      <c:catAx>
        <c:axId val="96155208"/>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8790000"/>
        <c:crosses val="autoZero"/>
        <c:auto val="1"/>
        <c:lblAlgn val="ctr"/>
        <c:lblOffset val="100"/>
        <c:noMultiLvlLbl val="0"/>
      </c:catAx>
      <c:valAx>
        <c:axId val="98790000"/>
        <c:scaling>
          <c:orientation val="minMax"/>
        </c:scaling>
        <c:delete val="0"/>
        <c:axPos val="l"/>
        <c:majorGridlines>
          <c:spPr>
            <a:ln w="9525" cap="flat" cmpd="sng" algn="ctr">
              <a:solidFill>
                <a:schemeClr val="tx1">
                  <a:lumMod val="15000"/>
                  <a:lumOff val="85000"/>
                </a:schemeClr>
              </a:solidFill>
              <a:round/>
            </a:ln>
            <a:effectLst/>
          </c:spPr>
        </c:majorGridlines>
        <c:numFmt formatCode="_-* #\ ##0.00_р_._-;\-* #\ ##0.00_р_._-;_-* &quot;-&quot;??_р_.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615520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0.73086</cdr:x>
      <cdr:y>0.0463</cdr:y>
    </cdr:from>
    <cdr:to>
      <cdr:x>1</cdr:x>
      <cdr:y>0.15616</cdr:y>
    </cdr:to>
    <cdr:sp macro="" textlink="">
      <cdr:nvSpPr>
        <cdr:cNvPr id="2" name="TextBox 1"/>
        <cdr:cNvSpPr txBox="1"/>
      </cdr:nvSpPr>
      <cdr:spPr>
        <a:xfrm xmlns:a="http://schemas.openxmlformats.org/drawingml/2006/main">
          <a:off x="3759199" y="212843"/>
          <a:ext cx="1384301" cy="505069"/>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0.82222</cdr:x>
      <cdr:y>0.09392</cdr:y>
    </cdr:from>
    <cdr:to>
      <cdr:x>1</cdr:x>
      <cdr:y>0.19337</cdr:y>
    </cdr:to>
    <cdr:sp macro="" textlink="">
      <cdr:nvSpPr>
        <cdr:cNvPr id="3" name="TextBox 2"/>
        <cdr:cNvSpPr txBox="1"/>
      </cdr:nvSpPr>
      <cdr:spPr>
        <a:xfrm xmlns:a="http://schemas.openxmlformats.org/drawingml/2006/main">
          <a:off x="4614886" y="431803"/>
          <a:ext cx="973114" cy="457211"/>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0.83295</cdr:x>
      <cdr:y>0.09896</cdr:y>
    </cdr:from>
    <cdr:to>
      <cdr:x>1</cdr:x>
      <cdr:y>0.29786</cdr:y>
    </cdr:to>
    <cdr:sp macro="" textlink="">
      <cdr:nvSpPr>
        <cdr:cNvPr id="4" name="TextBox 3"/>
        <cdr:cNvSpPr txBox="1"/>
      </cdr:nvSpPr>
      <cdr:spPr>
        <a:xfrm xmlns:a="http://schemas.openxmlformats.org/drawingml/2006/main">
          <a:off x="4559318" y="442087"/>
          <a:ext cx="914382" cy="888531"/>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ru-RU" sz="1100"/>
            <a:t> тыс. рублей</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B9616-65F1-4BCB-9054-D6CDF29D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81</Pages>
  <Words>38712</Words>
  <Characters>220661</Characters>
  <Application>Microsoft Office Word</Application>
  <DocSecurity>0</DocSecurity>
  <Lines>1838</Lines>
  <Paragraphs>517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Толстикова</dc:creator>
  <cp:keywords/>
  <dc:description/>
  <cp:lastModifiedBy>Д.В Толстикова</cp:lastModifiedBy>
  <cp:revision>5</cp:revision>
  <cp:lastPrinted>2026-03-25T07:51:00Z</cp:lastPrinted>
  <dcterms:created xsi:type="dcterms:W3CDTF">2026-03-25T07:58:00Z</dcterms:created>
  <dcterms:modified xsi:type="dcterms:W3CDTF">2026-04-28T03:12:00Z</dcterms:modified>
</cp:coreProperties>
</file>