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EA4A2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четвертая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EA4A2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EA4A26">
        <w:rPr>
          <w:rFonts w:ascii="Times New Roman" w:hAnsi="Times New Roman" w:cs="Times New Roman"/>
          <w:sz w:val="24"/>
          <w:szCs w:val="24"/>
        </w:rPr>
        <w:t>20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E7425A">
        <w:rPr>
          <w:rFonts w:ascii="Times New Roman" w:hAnsi="Times New Roman" w:cs="Times New Roman"/>
          <w:sz w:val="24"/>
          <w:szCs w:val="24"/>
        </w:rPr>
        <w:t>апреля</w:t>
      </w:r>
      <w:r w:rsidR="00AB5B15">
        <w:rPr>
          <w:rFonts w:ascii="Times New Roman" w:hAnsi="Times New Roman" w:cs="Times New Roman"/>
          <w:sz w:val="24"/>
          <w:szCs w:val="24"/>
        </w:rPr>
        <w:t xml:space="preserve">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AB5B15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EA4A26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8052BC">
        <w:rPr>
          <w:rFonts w:ascii="Times New Roman" w:hAnsi="Times New Roman" w:cs="Times New Roman"/>
          <w:spacing w:val="50"/>
          <w:w w:val="80"/>
          <w:sz w:val="32"/>
          <w:szCs w:val="32"/>
        </w:rPr>
        <w:t>-2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8052BC" w:rsidRPr="008052BC" w:rsidRDefault="008052BC" w:rsidP="008052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8052BC">
        <w:rPr>
          <w:rFonts w:ascii="Times New Roman" w:hAnsi="Times New Roman" w:cs="Times New Roman"/>
          <w:b/>
          <w:i/>
          <w:sz w:val="23"/>
          <w:szCs w:val="23"/>
        </w:rPr>
        <w:t xml:space="preserve">О внесении изменений и дополнений </w:t>
      </w:r>
    </w:p>
    <w:p w:rsidR="008052BC" w:rsidRDefault="008052BC" w:rsidP="008052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8052BC">
        <w:rPr>
          <w:rFonts w:ascii="Times New Roman" w:hAnsi="Times New Roman" w:cs="Times New Roman"/>
          <w:b/>
          <w:i/>
          <w:sz w:val="23"/>
          <w:szCs w:val="23"/>
        </w:rPr>
        <w:t>в Устав Городского округа «</w:t>
      </w:r>
      <w:proofErr w:type="spellStart"/>
      <w:r w:rsidRPr="008052BC">
        <w:rPr>
          <w:rFonts w:ascii="Times New Roman" w:hAnsi="Times New Roman" w:cs="Times New Roman"/>
          <w:b/>
          <w:i/>
          <w:sz w:val="23"/>
          <w:szCs w:val="23"/>
        </w:rPr>
        <w:t>Жатай</w:t>
      </w:r>
      <w:proofErr w:type="spellEnd"/>
      <w:r w:rsidRPr="008052BC">
        <w:rPr>
          <w:rFonts w:ascii="Times New Roman" w:hAnsi="Times New Roman" w:cs="Times New Roman"/>
          <w:b/>
          <w:i/>
          <w:sz w:val="23"/>
          <w:szCs w:val="23"/>
        </w:rPr>
        <w:t>»</w:t>
      </w:r>
    </w:p>
    <w:p w:rsidR="008052BC" w:rsidRPr="008052BC" w:rsidRDefault="008052BC" w:rsidP="008052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3"/>
          <w:szCs w:val="23"/>
        </w:rPr>
      </w:pPr>
    </w:p>
    <w:p w:rsidR="009824C4" w:rsidRPr="009824C4" w:rsidRDefault="008052BC" w:rsidP="008052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055A5">
        <w:rPr>
          <w:rFonts w:ascii="Times New Roman" w:hAnsi="Times New Roman" w:cs="Times New Roman"/>
          <w:sz w:val="24"/>
          <w:szCs w:val="24"/>
        </w:rPr>
        <w:t>Заслушав информацию юриста Окружной Администрации Городского округа «</w:t>
      </w:r>
      <w:proofErr w:type="spellStart"/>
      <w:r w:rsidRPr="000055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055A5">
        <w:rPr>
          <w:rFonts w:ascii="Times New Roman" w:hAnsi="Times New Roman" w:cs="Times New Roman"/>
          <w:sz w:val="24"/>
          <w:szCs w:val="24"/>
        </w:rPr>
        <w:t>» Сокольниковой Е.А, в целях приведения положений Устава Городского округа «</w:t>
      </w:r>
      <w:proofErr w:type="spellStart"/>
      <w:r w:rsidRPr="000055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055A5">
        <w:rPr>
          <w:rFonts w:ascii="Times New Roman" w:hAnsi="Times New Roman" w:cs="Times New Roman"/>
          <w:sz w:val="24"/>
          <w:szCs w:val="24"/>
        </w:rPr>
        <w:t>»</w:t>
      </w:r>
      <w:r w:rsidRPr="00005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требованиями федерального законодательства, руководствуясь Бюджетным кодексом Российской Федерации, статьями 14-17, </w:t>
      </w:r>
      <w:r w:rsidRPr="000055A5">
        <w:rPr>
          <w:rFonts w:ascii="Times New Roman" w:eastAsia="Calibri" w:hAnsi="Times New Roman" w:cs="Times New Roman"/>
          <w:sz w:val="24"/>
          <w:szCs w:val="24"/>
        </w:rPr>
        <w:t>частью 5 статьи 19, частью 4.1 и частью 5 статьи 20, статьей 44 Федерального закона от 06 октября 2003 года № 131-ФЗ «Об общих принципах организации местного самоуправления в Российской Федерации</w:t>
      </w:r>
      <w:proofErr w:type="gramEnd"/>
      <w:r w:rsidRPr="000055A5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Pr="000055A5">
        <w:rPr>
          <w:rFonts w:ascii="Times New Roman" w:eastAsia="Calibri" w:hAnsi="Times New Roman" w:cs="Times New Roman"/>
          <w:sz w:val="24"/>
          <w:szCs w:val="24"/>
        </w:rPr>
        <w:t>,</w:t>
      </w:r>
      <w:r w:rsidRPr="00005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Start"/>
      <w:r w:rsidRPr="000055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Методическими рекомендациями органам государственной власти субъектов Российской Федерации и органам местного самоуправления в сфере межбюджетных отношений на региональном и муниципальном уровнях (в связи с изменениями бюджетного законодательства в 2021 - 2022 годах)», утвержденными Минфином России, пунктом 9.1 статьи 26 Федерального закона от 12 июня 2002 года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Pr="00005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proofErr w:type="gramStart"/>
      <w:r w:rsidRPr="000055A5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9 статьи 9 Федерального закона от 14 марта 2022 года № 60-ФЗ «О внесении изменений в отдельные законодательные акты Российской Федерации», постановлением Центральной избирательной комиссии Республики Саха (Якутия) от 17 мая 2022 года № 205/14-6 «О возложении полномочий по подготовке и проведению выборов в органы местного самоуправления, местного референдума на территории муниципального образования городской округ «</w:t>
      </w:r>
      <w:proofErr w:type="spellStart"/>
      <w:r w:rsidRPr="000055A5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0055A5">
        <w:rPr>
          <w:rFonts w:ascii="Times New Roman" w:eastAsia="Times New Roman" w:hAnsi="Times New Roman" w:cs="Times New Roman"/>
          <w:sz w:val="24"/>
          <w:szCs w:val="24"/>
          <w:lang w:eastAsia="ru-RU"/>
        </w:rPr>
        <w:t>» Республики</w:t>
      </w:r>
      <w:proofErr w:type="gramEnd"/>
      <w:r w:rsidRPr="00005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Саха (Якутия) на участковую комиссию, комиссию референдума», </w:t>
      </w:r>
      <w:r w:rsidR="009104AA" w:rsidRPr="00005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06.02.2023 N 12-ФЗ «О внесении изменений в Федеральный закон «Об общих принципах организации публичной власти в субъектах Российской Федерации» и отдельные законодательные акты Российской Федерации», </w:t>
      </w:r>
      <w:r w:rsidRPr="000055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статьи 25 Устава Городского округа «</w:t>
      </w:r>
      <w:proofErr w:type="spellStart"/>
      <w:r w:rsidRPr="000055A5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0055A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824C4" w:rsidRPr="009824C4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</w:t>
      </w:r>
      <w:proofErr w:type="spellStart"/>
      <w:r w:rsidR="009824C4" w:rsidRPr="009824C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824C4" w:rsidRPr="009824C4">
        <w:rPr>
          <w:rFonts w:ascii="Times New Roman" w:hAnsi="Times New Roman" w:cs="Times New Roman"/>
          <w:sz w:val="24"/>
          <w:szCs w:val="24"/>
        </w:rPr>
        <w:t>»</w:t>
      </w: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  <w:r w:rsidRPr="009824C4">
        <w:rPr>
          <w:b/>
          <w:snapToGrid/>
          <w:sz w:val="24"/>
          <w:szCs w:val="24"/>
        </w:rPr>
        <w:t>РЕШИЛ:</w:t>
      </w:r>
    </w:p>
    <w:p w:rsidR="009824C4" w:rsidRPr="009824C4" w:rsidRDefault="009824C4" w:rsidP="00E7425A">
      <w:pPr>
        <w:pStyle w:val="2f3"/>
        <w:ind w:firstLine="567"/>
        <w:jc w:val="both"/>
        <w:rPr>
          <w:snapToGrid/>
          <w:sz w:val="24"/>
          <w:szCs w:val="24"/>
        </w:rPr>
      </w:pPr>
    </w:p>
    <w:p w:rsidR="008052BC" w:rsidRPr="00CD29F6" w:rsidRDefault="008052BC" w:rsidP="008052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Устав Городского округа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утвержденный решением Окружного Совета депутатов Городско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округа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22.12.2017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46-3 (далее - Устав), внести следующие изменения и дополнения:</w:t>
      </w:r>
    </w:p>
    <w:p w:rsidR="008052BC" w:rsidRPr="00CD29F6" w:rsidRDefault="008052BC" w:rsidP="008052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Статью 8 Устава изложить в следующей редакции: </w:t>
      </w:r>
    </w:p>
    <w:p w:rsidR="008052BC" w:rsidRPr="00CD29F6" w:rsidRDefault="008052BC" w:rsidP="008052BC">
      <w:pPr>
        <w:pStyle w:val="24"/>
        <w:spacing w:after="0" w:line="240" w:lineRule="auto"/>
        <w:ind w:firstLine="708"/>
        <w:jc w:val="both"/>
      </w:pPr>
      <w:r w:rsidRPr="00CD29F6">
        <w:t>«Статья 8. Осуществление органами местного самоуправления отдельных государственных полномочий</w:t>
      </w:r>
    </w:p>
    <w:p w:rsidR="008052BC" w:rsidRPr="00CD29F6" w:rsidRDefault="008052BC" w:rsidP="008052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Наделение органов местного самоуправления отдельными государственными полномочиями осуществляется федеральными законами и законами Республики Саха (Якутия). Наделение органов местного самоуправления отдельными государственными полномочиями иными нормативными правовыми актами не допускается.</w:t>
      </w:r>
    </w:p>
    <w:p w:rsidR="008052BC" w:rsidRPr="00CD29F6" w:rsidRDefault="008052BC" w:rsidP="0080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Финансовое обеспечение отдельных государственных полномочий, переданных органам местного самоуправления, осуществляется только за счет предоставл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яемых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местному бюджету субвенций из бюджета Республики Саха (Якутия). </w:t>
      </w:r>
    </w:p>
    <w:p w:rsidR="008052BC" w:rsidRPr="00CD29F6" w:rsidRDefault="008052BC" w:rsidP="0080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 </w:t>
      </w:r>
      <w:proofErr w:type="gram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местного самоуправления имеют право дополнительно использовать собственные материальные ресурсы и финансовые средства (кроме предоставленных из Федерального бюджета и бюджета Республики Саха (Якутия)) для осуществления переданных им отдельных государственных полномочий в случаях и порядке, предусмотренных Уставом:</w:t>
      </w:r>
      <w:proofErr w:type="gramEnd"/>
    </w:p>
    <w:p w:rsidR="008052BC" w:rsidRPr="00CD29F6" w:rsidRDefault="008052BC" w:rsidP="0080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мероприятия при осуществлении деятельности</w:t>
      </w:r>
      <w:r w:rsidRPr="00CD29F6">
        <w:rPr>
          <w:rFonts w:ascii="Times New Roman" w:hAnsi="Times New Roman" w:cs="Times New Roman"/>
          <w:sz w:val="24"/>
          <w:szCs w:val="24"/>
        </w:rPr>
        <w:t>, включающей в себя отлов животных без владельцев, их содержание (в том числе лечение, вакцинаци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D29F6">
        <w:rPr>
          <w:rFonts w:ascii="Times New Roman" w:hAnsi="Times New Roman" w:cs="Times New Roman"/>
          <w:sz w:val="24"/>
          <w:szCs w:val="24"/>
        </w:rPr>
        <w:t>, стерилизаци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D29F6">
        <w:rPr>
          <w:rFonts w:ascii="Times New Roman" w:hAnsi="Times New Roman" w:cs="Times New Roman"/>
          <w:sz w:val="24"/>
          <w:szCs w:val="24"/>
        </w:rPr>
        <w:t>), возврат на прежние места их обитания и иные мероприятия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не более </w:t>
      </w:r>
      <w:r w:rsidR="00B71E3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00 000  (</w:t>
      </w:r>
      <w:r w:rsidR="00B71E35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шестьсот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ежегодно;</w:t>
      </w:r>
    </w:p>
    <w:p w:rsidR="008052BC" w:rsidRPr="00CD29F6" w:rsidRDefault="008052BC" w:rsidP="008052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осуществление дополнительных мер социальной поддержки и социальной помощи для отдельных категорий граждан дополнительно к мерам, установленным в федеральных законах и законах Республики Саха (Якутия).</w:t>
      </w:r>
    </w:p>
    <w:p w:rsidR="008052BC" w:rsidRPr="00CD29F6" w:rsidRDefault="008052BC" w:rsidP="008052B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Окружной Совет депутатов Городского округа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имеет право принять решение об использовании материальных ресурсов и финансовых средств муниципального образования для осуществления органами и должностными лицами муниципального образования иных, не предусмотренных пунктом 3 настоящей статьи отдельных государственных полномочий, которое должно предусматривать допустимый предел использования указанных финансовых средств и материальных ресурсов.</w:t>
      </w:r>
    </w:p>
    <w:p w:rsidR="008052BC" w:rsidRPr="00CD29F6" w:rsidRDefault="008052BC" w:rsidP="008052B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5. Вопросы об использовании для осуществления отдельных государственных полномочий собственных материальных ресурсов и финансовых сре</w:t>
      </w:r>
      <w:proofErr w:type="gram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впр</w:t>
      </w:r>
      <w:proofErr w:type="gram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 внести на рассмотрение Окружного Совета депутатов Городского округа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Глава  Городского округа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052BC" w:rsidRPr="00CD29F6" w:rsidRDefault="008052BC" w:rsidP="008052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gram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Финансирование полномочий, предусмотренное частью 3 настоящей статьи, в соответствии с положениями федерального законодательства не является обязанностью муниципального образования, осуществляется муниципальным образованием самостоятельно на основании решения Окружного Совета депутатов ГО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при наличии финансовых возможностей бюджета муниципального образования и не является основанием для выделения дополнительных средств из других бюджетов </w:t>
      </w:r>
      <w:r w:rsidR="007474F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бюджетной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Российской Федерации.</w:t>
      </w:r>
      <w:proofErr w:type="gramEnd"/>
    </w:p>
    <w:p w:rsidR="008052BC" w:rsidRPr="00CD29F6" w:rsidRDefault="008052BC" w:rsidP="0080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7. Органы местного самоуправления муниципального образования несут ответственность за осуществление отдельных государственных полномочий в пределах выделенных муниципальному образованию на эти цели материальных ресурсов и финансовых средств.</w:t>
      </w:r>
    </w:p>
    <w:p w:rsidR="008052BC" w:rsidRPr="00CD29F6" w:rsidRDefault="008052BC" w:rsidP="0080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8. Органы местного самоуправления участвуют в осуществлении государственных полномочий, не переданных им в соответствии со статьей 19 Федерального закона от 06.10.2003 №131-ФЗ «Об общих принципах организации местного самоуправления в Российской Федерации», в случае принятия Окружным Советом депутатов ГО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» решения о реализации права на участие в осуществлении указанных полномочий.</w:t>
      </w:r>
    </w:p>
    <w:p w:rsidR="008052BC" w:rsidRPr="00CD29F6" w:rsidRDefault="008052BC" w:rsidP="008052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местного самоуправления вправе осуществлять расходы за счет средств бюджета муниципального образования (за исключением финансовых средств, передаваемых местному бюджету на осуществление целевых расходов) на осуществление полномочий, не переданных им в соответствии со статьей 19 Федерального закона от 06.10.2003 №131-ФЗ «Об общих принципах организации местного самоуправления в Российской Федерации», на основании решения Окружного Совета депутатов Городского округа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о реализации права</w:t>
      </w:r>
      <w:proofErr w:type="gram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осуществлении указанных полномочий, если возможность осуществления таких расходов предусмотрена федеральными законами.</w:t>
      </w:r>
    </w:p>
    <w:p w:rsidR="008052BC" w:rsidRPr="00CD29F6" w:rsidRDefault="008052BC" w:rsidP="008052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9. Глава муниципального образования ГО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» с согласия Окружного Совета депутатов ГО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вправе в соответствии с порядком, установленным Регламентом Правительства Республики Саха (Якутия), а также иными нормативными актами Правительства Республики Саха (Якутия), обратиться в Правительство Республики Саха (Якутия) с предложением о наделении органов местного самоуправления отдельными государственными полномочиями.</w:t>
      </w:r>
    </w:p>
    <w:p w:rsidR="008052BC" w:rsidRPr="00CD29F6" w:rsidRDefault="008052BC" w:rsidP="008052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 случаях наделения федеральным законом или законом Республики Саха (Якутия) органов местного самоуправления муниципального образования ГО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отдельными государственными полномочиями, субвенции на осуществление указанных государственных полномочий местному бюджету предоставляются из создаваемого в составе бюджета Республики Саха (Якутия) регионального фонда.</w:t>
      </w:r>
    </w:p>
    <w:p w:rsidR="008052BC" w:rsidRPr="00CD29F6" w:rsidRDefault="008052BC" w:rsidP="008052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В случае неисполнения или невозможности исполнения органами местного самоуправления отдельных государственных полномочий, переданных им органами 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государственной власти Республики Саха (Якутия), их осуществление может быть досрочно прекращено (указанные полномочия могут быть отозваны). </w:t>
      </w:r>
    </w:p>
    <w:p w:rsidR="008052BC" w:rsidRPr="00CD29F6" w:rsidRDefault="008052BC" w:rsidP="008052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органами местного самоуправления отдельных государственных полномочий, переданных им органами государственной власти Республики Саха (Якутия), прекращается в случаях, установленных законами Республики Саха (Якутия).</w:t>
      </w:r>
    </w:p>
    <w:p w:rsidR="008052BC" w:rsidRPr="00CD29F6" w:rsidRDefault="008052BC" w:rsidP="008052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12. Окружной Совет депутатов ГО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а также уполномоченные им органы местного самоуправления и должностные лица органов местного самоуправления обязаны осуществлять </w:t>
      </w:r>
      <w:proofErr w:type="gram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органами местного самоуправления отдельных государственных полномочий».</w:t>
      </w:r>
    </w:p>
    <w:p w:rsidR="008052BC" w:rsidRPr="00CD29F6" w:rsidRDefault="008052BC" w:rsidP="008052BC">
      <w:pPr>
        <w:pStyle w:val="3e"/>
        <w:shd w:val="clear" w:color="auto" w:fill="auto"/>
        <w:spacing w:after="0" w:line="240" w:lineRule="auto"/>
        <w:ind w:left="20" w:right="20" w:firstLine="709"/>
        <w:jc w:val="both"/>
        <w:rPr>
          <w:sz w:val="24"/>
          <w:szCs w:val="24"/>
          <w:lang w:eastAsia="ru-RU"/>
        </w:rPr>
      </w:pPr>
      <w:r w:rsidRPr="00D50B8F">
        <w:rPr>
          <w:b/>
          <w:sz w:val="24"/>
          <w:szCs w:val="24"/>
          <w:lang w:eastAsia="ru-RU"/>
        </w:rPr>
        <w:t>1.2.</w:t>
      </w:r>
      <w:r w:rsidRPr="00CD29F6">
        <w:rPr>
          <w:sz w:val="24"/>
          <w:szCs w:val="24"/>
        </w:rPr>
        <w:t xml:space="preserve"> </w:t>
      </w:r>
      <w:r w:rsidRPr="00CD29F6">
        <w:rPr>
          <w:sz w:val="24"/>
          <w:szCs w:val="24"/>
          <w:lang w:eastAsia="ru-RU"/>
        </w:rPr>
        <w:t>в статье 10:</w:t>
      </w:r>
    </w:p>
    <w:p w:rsidR="008052BC" w:rsidRPr="00CD29F6" w:rsidRDefault="008052BC" w:rsidP="008052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части 5 слова «</w:t>
      </w:r>
      <w:r w:rsidRPr="00CD29F6">
        <w:rPr>
          <w:rFonts w:ascii="Times New Roman" w:hAnsi="Times New Roman" w:cs="Times New Roman"/>
          <w:sz w:val="24"/>
          <w:szCs w:val="24"/>
        </w:rPr>
        <w:t>избирательную комиссию муниципального образования» заменить словами «</w:t>
      </w:r>
      <w:r w:rsidR="007474F8">
        <w:rPr>
          <w:rFonts w:ascii="Times New Roman" w:hAnsi="Times New Roman" w:cs="Times New Roman"/>
          <w:sz w:val="24"/>
          <w:szCs w:val="24"/>
        </w:rPr>
        <w:t>комиссию, организующую подготовку и проведение выборов в органы местного самоуправления, местного референдума</w:t>
      </w:r>
      <w:r w:rsidRPr="00CD29F6">
        <w:rPr>
          <w:rFonts w:ascii="Times New Roman" w:hAnsi="Times New Roman" w:cs="Times New Roman"/>
          <w:sz w:val="24"/>
          <w:szCs w:val="24"/>
        </w:rPr>
        <w:t>».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052BC" w:rsidRPr="00CD29F6" w:rsidRDefault="008052BC" w:rsidP="008052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втором абзаце части 15 слова «</w:t>
      </w:r>
      <w:r w:rsidRPr="00CD29F6">
        <w:rPr>
          <w:rFonts w:ascii="Times New Roman" w:hAnsi="Times New Roman" w:cs="Times New Roman"/>
          <w:sz w:val="24"/>
          <w:szCs w:val="24"/>
        </w:rPr>
        <w:t>избирательн</w:t>
      </w:r>
      <w:r w:rsidR="007474F8">
        <w:rPr>
          <w:rFonts w:ascii="Times New Roman" w:hAnsi="Times New Roman" w:cs="Times New Roman"/>
          <w:sz w:val="24"/>
          <w:szCs w:val="24"/>
        </w:rPr>
        <w:t xml:space="preserve">ой </w:t>
      </w:r>
      <w:r w:rsidRPr="00CD29F6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7474F8">
        <w:rPr>
          <w:rFonts w:ascii="Times New Roman" w:hAnsi="Times New Roman" w:cs="Times New Roman"/>
          <w:sz w:val="24"/>
          <w:szCs w:val="24"/>
        </w:rPr>
        <w:t>ей</w:t>
      </w:r>
      <w:r w:rsidRPr="00CD29F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образования» заменить словами «комиссией местного референдума».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052BC" w:rsidRPr="00CD29F6" w:rsidRDefault="008052BC" w:rsidP="008052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1.3.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статье12:</w:t>
      </w:r>
    </w:p>
    <w:p w:rsidR="008052BC" w:rsidRPr="00CD29F6" w:rsidRDefault="008052BC" w:rsidP="008052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абзаце 5 части 3 слова «избирательную комиссию» заменить словами «избирательную комиссию, организующую  подготовку и  проведение муниципальных выборов»</w:t>
      </w:r>
    </w:p>
    <w:p w:rsidR="008052BC" w:rsidRPr="00CD29F6" w:rsidRDefault="008052BC" w:rsidP="008052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1.4.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 4 части 2 статьи 25 </w:t>
      </w:r>
      <w:r w:rsidR="007474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утратившим силу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04AA" w:rsidRDefault="008052BC" w:rsidP="007474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1.5.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04A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Статью 29 дополнить пунктом 10.1 следующего содержания:</w:t>
      </w:r>
    </w:p>
    <w:p w:rsidR="009104AA" w:rsidRDefault="009104AA" w:rsidP="009104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«10.1) Полномочия депутата Окружного Совета депутатов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прекращаются досрочно решением Окружного Совета депутатов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в случае отсутствия депутата без уважительных причин на всех заседаниях Окружного Совета депутатов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в течение шести месяцев подряд».</w:t>
      </w:r>
    </w:p>
    <w:p w:rsidR="007474F8" w:rsidRDefault="009104AA" w:rsidP="007474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4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1.6. </w:t>
      </w:r>
      <w:r w:rsidR="008052BC"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Статью 37 </w:t>
      </w:r>
      <w:r w:rsidR="007474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утратившей силу</w:t>
      </w:r>
      <w:r w:rsidR="00747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052BC" w:rsidRPr="00CD29F6" w:rsidRDefault="008052BC" w:rsidP="007474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Главе Городского округа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течение 10 дней после государственной регистрации и официального опубликования настоящего решения направить сведения о дате и источнике официального опубликования решения в Управление Министерства юстиции Российской Федерации по Республике Саха (Якутия).</w:t>
      </w:r>
    </w:p>
    <w:p w:rsidR="008052BC" w:rsidRPr="00CD29F6" w:rsidRDefault="008052BC" w:rsidP="00805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решение вступает в силу после его государственной регистрации и официального опубликования.</w:t>
      </w:r>
    </w:p>
    <w:p w:rsidR="008052BC" w:rsidRPr="00CD29F6" w:rsidRDefault="008052BC" w:rsidP="008052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решения возложить на постоянную комиссию Окружного Совета депутатов Городского округа «</w:t>
      </w:r>
      <w:proofErr w:type="spellStart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CD29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законности, правопорядку, экологии, развитию местного самоуправления (Лавров И.С.).</w:t>
      </w:r>
    </w:p>
    <w:p w:rsidR="008052BC" w:rsidRPr="00CD29F6" w:rsidRDefault="008052BC" w:rsidP="008052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2BC" w:rsidRPr="00CD29F6" w:rsidRDefault="008052BC" w:rsidP="008052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25A" w:rsidRDefault="00E7425A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C5F" w:rsidRDefault="00160C5F" w:rsidP="00160C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Председателя Окружного Совета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Глава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:rsidR="00160C5F" w:rsidRDefault="00160C5F" w:rsidP="00160C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   </w:t>
      </w:r>
    </w:p>
    <w:p w:rsidR="00160C5F" w:rsidRDefault="00160C5F" w:rsidP="00160C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C5F" w:rsidRDefault="00160C5F" w:rsidP="00160C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C5F" w:rsidRDefault="00160C5F" w:rsidP="00160C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И.С. Лавров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0C2C8C" w:rsidRDefault="000C2C8C" w:rsidP="00160C5F">
      <w:pPr>
        <w:spacing w:after="0" w:line="240" w:lineRule="auto"/>
        <w:jc w:val="both"/>
      </w:pPr>
    </w:p>
    <w:p w:rsidR="00057D6B" w:rsidRDefault="00057D6B" w:rsidP="00160C5F">
      <w:pPr>
        <w:spacing w:after="0" w:line="240" w:lineRule="auto"/>
        <w:jc w:val="both"/>
      </w:pPr>
    </w:p>
    <w:p w:rsidR="00057D6B" w:rsidRDefault="00057D6B" w:rsidP="00160C5F">
      <w:pPr>
        <w:spacing w:after="0" w:line="240" w:lineRule="auto"/>
        <w:jc w:val="both"/>
      </w:pPr>
    </w:p>
    <w:p w:rsidR="00057D6B" w:rsidRDefault="00057D6B" w:rsidP="00160C5F">
      <w:pPr>
        <w:spacing w:after="0" w:line="240" w:lineRule="auto"/>
        <w:jc w:val="both"/>
      </w:pPr>
    </w:p>
    <w:p w:rsidR="00057D6B" w:rsidRDefault="00057D6B" w:rsidP="00160C5F">
      <w:pPr>
        <w:spacing w:after="0" w:line="240" w:lineRule="auto"/>
        <w:jc w:val="both"/>
      </w:pPr>
    </w:p>
    <w:p w:rsidR="00057D6B" w:rsidRDefault="00057D6B" w:rsidP="00160C5F">
      <w:pPr>
        <w:spacing w:after="0" w:line="240" w:lineRule="auto"/>
        <w:jc w:val="both"/>
      </w:pPr>
    </w:p>
    <w:p w:rsidR="00057D6B" w:rsidRDefault="00057D6B" w:rsidP="00160C5F">
      <w:pPr>
        <w:spacing w:after="0" w:line="240" w:lineRule="auto"/>
        <w:jc w:val="both"/>
      </w:pPr>
    </w:p>
    <w:p w:rsidR="00057D6B" w:rsidRDefault="00057D6B" w:rsidP="00160C5F">
      <w:pPr>
        <w:spacing w:after="0" w:line="240" w:lineRule="auto"/>
        <w:jc w:val="both"/>
      </w:pPr>
    </w:p>
    <w:p w:rsidR="00057D6B" w:rsidRDefault="00057D6B" w:rsidP="00160C5F">
      <w:pPr>
        <w:spacing w:after="0" w:line="240" w:lineRule="auto"/>
        <w:jc w:val="both"/>
      </w:pPr>
      <w:bookmarkStart w:id="0" w:name="_GoBack"/>
      <w:bookmarkEnd w:id="0"/>
    </w:p>
    <w:p w:rsidR="00057D6B" w:rsidRDefault="00057D6B" w:rsidP="00160C5F">
      <w:pPr>
        <w:spacing w:after="0" w:line="240" w:lineRule="auto"/>
        <w:jc w:val="both"/>
      </w:pPr>
    </w:p>
    <w:p w:rsidR="00AF729F" w:rsidRDefault="00057D6B" w:rsidP="00AF7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729F">
        <w:rPr>
          <w:rFonts w:ascii="Times New Roman" w:hAnsi="Times New Roman" w:cs="Times New Roman"/>
          <w:sz w:val="24"/>
          <w:szCs w:val="24"/>
        </w:rPr>
        <w:t xml:space="preserve">Зарегистрировано Управлением Министерства юстиции Российской Федерации </w:t>
      </w:r>
    </w:p>
    <w:p w:rsidR="00057D6B" w:rsidRPr="00AF729F" w:rsidRDefault="00057D6B" w:rsidP="00AF7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729F">
        <w:rPr>
          <w:rFonts w:ascii="Times New Roman" w:hAnsi="Times New Roman" w:cs="Times New Roman"/>
          <w:sz w:val="24"/>
          <w:szCs w:val="24"/>
        </w:rPr>
        <w:t>по Республике Саха (Якутия)</w:t>
      </w:r>
    </w:p>
    <w:p w:rsidR="00057D6B" w:rsidRPr="00AF729F" w:rsidRDefault="00057D6B" w:rsidP="00AF72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729F">
        <w:rPr>
          <w:rFonts w:ascii="Times New Roman" w:hAnsi="Times New Roman" w:cs="Times New Roman"/>
          <w:sz w:val="24"/>
          <w:szCs w:val="24"/>
        </w:rPr>
        <w:t>№</w:t>
      </w:r>
      <w:r w:rsidRPr="00AF729F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AF729F" w:rsidRPr="00AF729F">
        <w:rPr>
          <w:rFonts w:ascii="Times New Roman" w:hAnsi="Times New Roman" w:cs="Times New Roman"/>
          <w:sz w:val="24"/>
          <w:szCs w:val="24"/>
        </w:rPr>
        <w:t>143020002023001 от 22.05.2023г.</w:t>
      </w:r>
    </w:p>
    <w:sectPr w:rsidR="00057D6B" w:rsidRPr="00AF729F" w:rsidSect="000D6879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60D" w:rsidRDefault="0008260D">
      <w:pPr>
        <w:spacing w:after="0" w:line="240" w:lineRule="auto"/>
      </w:pPr>
      <w:r>
        <w:separator/>
      </w:r>
    </w:p>
  </w:endnote>
  <w:endnote w:type="continuationSeparator" w:id="0">
    <w:p w:rsidR="0008260D" w:rsidRDefault="00082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60D" w:rsidRDefault="0008260D">
      <w:pPr>
        <w:spacing w:after="0" w:line="240" w:lineRule="auto"/>
      </w:pPr>
      <w:r>
        <w:separator/>
      </w:r>
    </w:p>
  </w:footnote>
  <w:footnote w:type="continuationSeparator" w:id="0">
    <w:p w:rsidR="0008260D" w:rsidRDefault="000826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055A5"/>
    <w:rsid w:val="000229A3"/>
    <w:rsid w:val="00030DD7"/>
    <w:rsid w:val="00040257"/>
    <w:rsid w:val="00055E97"/>
    <w:rsid w:val="00057D6B"/>
    <w:rsid w:val="00060458"/>
    <w:rsid w:val="00063725"/>
    <w:rsid w:val="00063E7B"/>
    <w:rsid w:val="0008260D"/>
    <w:rsid w:val="00092171"/>
    <w:rsid w:val="000A155A"/>
    <w:rsid w:val="000A49AC"/>
    <w:rsid w:val="000B4975"/>
    <w:rsid w:val="000C2C8C"/>
    <w:rsid w:val="000D10EF"/>
    <w:rsid w:val="000D386D"/>
    <w:rsid w:val="000D6879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0C5F"/>
    <w:rsid w:val="0016621F"/>
    <w:rsid w:val="001667A3"/>
    <w:rsid w:val="0019281B"/>
    <w:rsid w:val="001945BC"/>
    <w:rsid w:val="001A7136"/>
    <w:rsid w:val="001C4670"/>
    <w:rsid w:val="001D26AC"/>
    <w:rsid w:val="001F3406"/>
    <w:rsid w:val="00210CEA"/>
    <w:rsid w:val="00223C02"/>
    <w:rsid w:val="0025679B"/>
    <w:rsid w:val="00257C47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067BC"/>
    <w:rsid w:val="003140D2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3F3037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968B3"/>
    <w:rsid w:val="004A5F07"/>
    <w:rsid w:val="004A7E68"/>
    <w:rsid w:val="004B1AA8"/>
    <w:rsid w:val="004B317A"/>
    <w:rsid w:val="004E3D5C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474F8"/>
    <w:rsid w:val="007601FE"/>
    <w:rsid w:val="00761A87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2BC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905FE1"/>
    <w:rsid w:val="009104AA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55E4"/>
    <w:rsid w:val="00992546"/>
    <w:rsid w:val="009A3626"/>
    <w:rsid w:val="009B0983"/>
    <w:rsid w:val="009B50FF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AF729F"/>
    <w:rsid w:val="00B059CD"/>
    <w:rsid w:val="00B1455A"/>
    <w:rsid w:val="00B2007A"/>
    <w:rsid w:val="00B21E74"/>
    <w:rsid w:val="00B37C98"/>
    <w:rsid w:val="00B454F5"/>
    <w:rsid w:val="00B50167"/>
    <w:rsid w:val="00B65622"/>
    <w:rsid w:val="00B71E35"/>
    <w:rsid w:val="00B8164B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27C5"/>
    <w:rsid w:val="00D134D2"/>
    <w:rsid w:val="00D204D9"/>
    <w:rsid w:val="00D31D1A"/>
    <w:rsid w:val="00D4745E"/>
    <w:rsid w:val="00D47A73"/>
    <w:rsid w:val="00D51BE7"/>
    <w:rsid w:val="00D52D46"/>
    <w:rsid w:val="00D57302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93598"/>
    <w:rsid w:val="00EA16E4"/>
    <w:rsid w:val="00EA4A26"/>
    <w:rsid w:val="00EB3BCF"/>
    <w:rsid w:val="00EC2E08"/>
    <w:rsid w:val="00ED4569"/>
    <w:rsid w:val="00F03A24"/>
    <w:rsid w:val="00F139AB"/>
    <w:rsid w:val="00F3099A"/>
    <w:rsid w:val="00F46266"/>
    <w:rsid w:val="00F63EC9"/>
    <w:rsid w:val="00F66562"/>
    <w:rsid w:val="00F73FB5"/>
    <w:rsid w:val="00F75439"/>
    <w:rsid w:val="00F80B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сновной текст3"/>
    <w:basedOn w:val="a1"/>
    <w:rsid w:val="008052BC"/>
    <w:pPr>
      <w:shd w:val="clear" w:color="auto" w:fill="FFFFFF"/>
      <w:spacing w:after="78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сновной текст3"/>
    <w:basedOn w:val="a1"/>
    <w:rsid w:val="008052BC"/>
    <w:pPr>
      <w:shd w:val="clear" w:color="auto" w:fill="FFFFFF"/>
      <w:spacing w:after="78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4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C9880-D9D5-42C6-AC4B-200610015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10</cp:revision>
  <cp:lastPrinted>2023-04-20T05:24:00Z</cp:lastPrinted>
  <dcterms:created xsi:type="dcterms:W3CDTF">2023-04-14T02:11:00Z</dcterms:created>
  <dcterms:modified xsi:type="dcterms:W3CDTF">2023-05-25T08:19:00Z</dcterms:modified>
</cp:coreProperties>
</file>