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F54E8" w14:textId="77777777" w:rsidR="00AB6856" w:rsidRDefault="00AB6856" w:rsidP="00AB6856">
      <w:pPr>
        <w:keepNext/>
        <w:ind w:firstLine="709"/>
        <w:jc w:val="center"/>
        <w:outlineLvl w:val="3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КОНТРОЛЬНО-Счетная палата ГОРОЖСКОГО ОКРУГА «ЖАТАЙ» республики Саха (Якутия)</w:t>
      </w:r>
    </w:p>
    <w:p w14:paraId="2CC92305" w14:textId="77777777" w:rsidR="00AB6856" w:rsidRDefault="00AB6856" w:rsidP="00AB6856">
      <w:pPr>
        <w:ind w:left="5529" w:firstLine="709"/>
        <w:jc w:val="both"/>
        <w:rPr>
          <w:b/>
          <w:color w:val="000099"/>
          <w:sz w:val="24"/>
          <w:szCs w:val="24"/>
        </w:rPr>
      </w:pPr>
    </w:p>
    <w:p w14:paraId="3B514F62" w14:textId="77777777" w:rsidR="00AB6856" w:rsidRDefault="00AB6856" w:rsidP="00AB6856">
      <w:pPr>
        <w:ind w:left="5529" w:firstLine="709"/>
        <w:jc w:val="both"/>
        <w:rPr>
          <w:b/>
          <w:color w:val="000099"/>
          <w:sz w:val="24"/>
          <w:szCs w:val="24"/>
        </w:rPr>
      </w:pPr>
    </w:p>
    <w:p w14:paraId="395F30E7" w14:textId="77777777" w:rsidR="00AB6856" w:rsidRDefault="00AB6856" w:rsidP="00AB6856">
      <w:pPr>
        <w:ind w:left="5529" w:firstLine="709"/>
        <w:jc w:val="right"/>
        <w:rPr>
          <w:b/>
          <w:color w:val="000099"/>
          <w:sz w:val="24"/>
          <w:szCs w:val="24"/>
        </w:rPr>
      </w:pPr>
      <w:r>
        <w:rPr>
          <w:b/>
          <w:color w:val="000099"/>
          <w:sz w:val="24"/>
          <w:szCs w:val="24"/>
        </w:rPr>
        <w:t xml:space="preserve"> УТВЕРЖДАЮ</w:t>
      </w:r>
    </w:p>
    <w:p w14:paraId="13E3E0A4" w14:textId="77777777" w:rsidR="00AB6856" w:rsidRDefault="00AB6856" w:rsidP="00AB6856">
      <w:pPr>
        <w:ind w:left="5529" w:firstLine="709"/>
        <w:jc w:val="right"/>
        <w:rPr>
          <w:b/>
          <w:color w:val="000099"/>
          <w:sz w:val="24"/>
          <w:szCs w:val="24"/>
        </w:rPr>
      </w:pPr>
      <w:r>
        <w:rPr>
          <w:b/>
          <w:color w:val="000099"/>
          <w:sz w:val="24"/>
          <w:szCs w:val="24"/>
        </w:rPr>
        <w:t>Председатель Контрольно-счетной палаты ГО «Жатай»</w:t>
      </w:r>
    </w:p>
    <w:p w14:paraId="282DBB70" w14:textId="77777777" w:rsidR="00AB6856" w:rsidRDefault="00AB6856" w:rsidP="00AB6856">
      <w:pPr>
        <w:ind w:left="5529" w:firstLine="709"/>
        <w:jc w:val="right"/>
        <w:rPr>
          <w:b/>
          <w:color w:val="000099"/>
          <w:sz w:val="24"/>
          <w:szCs w:val="24"/>
        </w:rPr>
      </w:pPr>
      <w:r>
        <w:rPr>
          <w:b/>
          <w:color w:val="000099"/>
          <w:sz w:val="24"/>
          <w:szCs w:val="24"/>
        </w:rPr>
        <w:t>Республики Саха (Якутия)</w:t>
      </w:r>
    </w:p>
    <w:p w14:paraId="7D7C7294" w14:textId="77777777" w:rsidR="00AB6856" w:rsidRDefault="00AB6856" w:rsidP="00AB6856">
      <w:pPr>
        <w:ind w:left="5529" w:firstLine="709"/>
        <w:jc w:val="both"/>
        <w:rPr>
          <w:b/>
          <w:sz w:val="24"/>
          <w:szCs w:val="24"/>
        </w:rPr>
      </w:pPr>
    </w:p>
    <w:p w14:paraId="2A448F21" w14:textId="77777777" w:rsidR="00AB6856" w:rsidRDefault="00AB6856" w:rsidP="00AB6856">
      <w:pPr>
        <w:ind w:left="5529" w:firstLine="709"/>
        <w:jc w:val="right"/>
        <w:rPr>
          <w:sz w:val="24"/>
          <w:szCs w:val="24"/>
        </w:rPr>
      </w:pPr>
      <w:r>
        <w:rPr>
          <w:b/>
          <w:sz w:val="24"/>
          <w:szCs w:val="24"/>
        </w:rPr>
        <w:t>_____________ Н.В. Ротермель</w:t>
      </w:r>
    </w:p>
    <w:p w14:paraId="2333A61A" w14:textId="477C9CA7" w:rsidR="00AB6856" w:rsidRPr="00522CDC" w:rsidRDefault="00AB6856" w:rsidP="00AB6856">
      <w:pPr>
        <w:ind w:firstLine="709"/>
        <w:jc w:val="right"/>
        <w:rPr>
          <w:sz w:val="24"/>
          <w:szCs w:val="24"/>
        </w:rPr>
      </w:pPr>
      <w:r w:rsidRPr="0003276B">
        <w:rPr>
          <w:sz w:val="24"/>
          <w:szCs w:val="24"/>
        </w:rPr>
        <w:t xml:space="preserve">(Приложение № </w:t>
      </w:r>
      <w:r>
        <w:rPr>
          <w:sz w:val="24"/>
          <w:szCs w:val="24"/>
        </w:rPr>
        <w:t>3</w:t>
      </w:r>
    </w:p>
    <w:p w14:paraId="0F78075E" w14:textId="77777777" w:rsidR="00AB6856" w:rsidRDefault="00AB6856" w:rsidP="00AB6856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к приказу Контрольно-счетной</w:t>
      </w:r>
    </w:p>
    <w:p w14:paraId="0ABF6569" w14:textId="77777777" w:rsidR="00AB6856" w:rsidRDefault="00AB6856" w:rsidP="00AB6856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палаты ГО «Жатай» </w:t>
      </w:r>
    </w:p>
    <w:p w14:paraId="6BA232D3" w14:textId="77777777" w:rsidR="00AB6856" w:rsidRDefault="00AB6856" w:rsidP="00AB6856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Саха (Якутия)</w:t>
      </w:r>
    </w:p>
    <w:p w14:paraId="4884C602" w14:textId="3CE48D47" w:rsidR="00AB6856" w:rsidRDefault="00AB6856" w:rsidP="00AB6856">
      <w:pPr>
        <w:ind w:firstLine="709"/>
        <w:jc w:val="right"/>
        <w:rPr>
          <w:sz w:val="24"/>
          <w:szCs w:val="24"/>
        </w:rPr>
      </w:pPr>
      <w:r w:rsidRPr="007F457C">
        <w:rPr>
          <w:sz w:val="24"/>
          <w:szCs w:val="24"/>
        </w:rPr>
        <w:t xml:space="preserve">от </w:t>
      </w:r>
      <w:r w:rsidR="007F457C" w:rsidRPr="007F457C">
        <w:rPr>
          <w:sz w:val="24"/>
          <w:szCs w:val="24"/>
        </w:rPr>
        <w:t xml:space="preserve">26 марта </w:t>
      </w:r>
      <w:r w:rsidRPr="007F457C">
        <w:rPr>
          <w:sz w:val="24"/>
          <w:szCs w:val="24"/>
        </w:rPr>
        <w:t xml:space="preserve">2025 года № </w:t>
      </w:r>
      <w:r w:rsidR="007F457C" w:rsidRPr="007F457C">
        <w:rPr>
          <w:sz w:val="24"/>
          <w:szCs w:val="24"/>
        </w:rPr>
        <w:t>8-</w:t>
      </w:r>
      <w:r w:rsidRPr="007F457C">
        <w:rPr>
          <w:sz w:val="24"/>
          <w:szCs w:val="24"/>
        </w:rPr>
        <w:t>КСП)</w:t>
      </w:r>
      <w:r>
        <w:rPr>
          <w:sz w:val="24"/>
          <w:szCs w:val="24"/>
        </w:rPr>
        <w:t xml:space="preserve"> </w:t>
      </w:r>
    </w:p>
    <w:p w14:paraId="28AD1039" w14:textId="77777777" w:rsidR="00AB6856" w:rsidRDefault="00AB6856" w:rsidP="00AB6856">
      <w:pPr>
        <w:ind w:firstLine="709"/>
        <w:jc w:val="right"/>
        <w:rPr>
          <w:sz w:val="28"/>
          <w:szCs w:val="28"/>
        </w:rPr>
      </w:pPr>
    </w:p>
    <w:p w14:paraId="125417DA" w14:textId="77777777" w:rsidR="00AB6856" w:rsidRDefault="00AB6856" w:rsidP="00AB6856">
      <w:pPr>
        <w:keepNext/>
        <w:ind w:firstLine="709"/>
        <w:jc w:val="right"/>
        <w:outlineLvl w:val="3"/>
        <w:rPr>
          <w:b/>
          <w:bCs/>
          <w:caps/>
          <w:sz w:val="28"/>
          <w:szCs w:val="28"/>
        </w:rPr>
      </w:pPr>
    </w:p>
    <w:p w14:paraId="3F23C210" w14:textId="77777777" w:rsidR="00AB6856" w:rsidRDefault="00AB6856" w:rsidP="00AB6856">
      <w:pPr>
        <w:keepNext/>
        <w:ind w:firstLine="709"/>
        <w:jc w:val="center"/>
        <w:outlineLvl w:val="3"/>
        <w:rPr>
          <w:b/>
          <w:bCs/>
          <w:caps/>
          <w:sz w:val="28"/>
          <w:szCs w:val="28"/>
        </w:rPr>
      </w:pPr>
    </w:p>
    <w:p w14:paraId="59D8BEAC" w14:textId="77777777" w:rsidR="00AB6856" w:rsidRDefault="00AB6856" w:rsidP="00AB6856">
      <w:pPr>
        <w:keepNext/>
        <w:ind w:firstLine="709"/>
        <w:jc w:val="center"/>
        <w:outlineLvl w:val="3"/>
        <w:rPr>
          <w:b/>
          <w:bCs/>
          <w:caps/>
          <w:sz w:val="28"/>
          <w:szCs w:val="28"/>
        </w:rPr>
      </w:pPr>
    </w:p>
    <w:p w14:paraId="6B17A4AC" w14:textId="77777777" w:rsidR="00AB6856" w:rsidRDefault="00AB6856" w:rsidP="00AB6856">
      <w:pPr>
        <w:keepNext/>
        <w:ind w:firstLine="709"/>
        <w:jc w:val="center"/>
        <w:outlineLvl w:val="6"/>
        <w:rPr>
          <w:sz w:val="28"/>
          <w:szCs w:val="28"/>
        </w:rPr>
      </w:pPr>
    </w:p>
    <w:p w14:paraId="051552AC" w14:textId="77777777" w:rsidR="00AB6856" w:rsidRDefault="00AB6856" w:rsidP="00AB6856">
      <w:pPr>
        <w:ind w:firstLine="709"/>
        <w:jc w:val="center"/>
        <w:rPr>
          <w:sz w:val="28"/>
          <w:szCs w:val="28"/>
        </w:rPr>
      </w:pPr>
    </w:p>
    <w:p w14:paraId="1E115173" w14:textId="77777777" w:rsidR="00AB6856" w:rsidRDefault="00AB6856" w:rsidP="00AB6856">
      <w:pPr>
        <w:spacing w:line="360" w:lineRule="auto"/>
        <w:jc w:val="center"/>
        <w:rPr>
          <w:b/>
          <w:sz w:val="32"/>
          <w:szCs w:val="32"/>
        </w:rPr>
      </w:pPr>
    </w:p>
    <w:p w14:paraId="196E6EC3" w14:textId="77777777" w:rsidR="00AB6856" w:rsidRDefault="00AB6856" w:rsidP="00AB6856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СТАНДАРТ ВНЕШНЕГО МУНИЦИПАЛЬНОГО ФИНАНСОВОГО КОНТРОЛЯ </w:t>
      </w:r>
    </w:p>
    <w:p w14:paraId="3C9BFB58" w14:textId="77777777" w:rsidR="00AB6856" w:rsidRDefault="00AB6856" w:rsidP="00AB6856">
      <w:pPr>
        <w:jc w:val="center"/>
        <w:rPr>
          <w:b/>
          <w:sz w:val="36"/>
          <w:szCs w:val="36"/>
        </w:rPr>
      </w:pPr>
    </w:p>
    <w:p w14:paraId="470623E7" w14:textId="77777777" w:rsidR="00AB6856" w:rsidRDefault="00AB6856" w:rsidP="00AB6856">
      <w:pPr>
        <w:jc w:val="center"/>
        <w:rPr>
          <w:b/>
          <w:sz w:val="36"/>
          <w:szCs w:val="36"/>
        </w:rPr>
      </w:pPr>
    </w:p>
    <w:p w14:paraId="0AF08E60" w14:textId="77777777" w:rsidR="00907258" w:rsidRDefault="00AB6856" w:rsidP="00AB685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СФК 304 «Аудит (контроль) состояния </w:t>
      </w:r>
    </w:p>
    <w:p w14:paraId="519C32F4" w14:textId="6F758808" w:rsidR="00AB6856" w:rsidRDefault="00AB6856" w:rsidP="00AB685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муниципального долга»</w:t>
      </w:r>
    </w:p>
    <w:p w14:paraId="705B92E7" w14:textId="77777777" w:rsidR="00AB6856" w:rsidRDefault="00AB6856" w:rsidP="00AB6856">
      <w:pPr>
        <w:spacing w:line="360" w:lineRule="auto"/>
        <w:jc w:val="center"/>
        <w:rPr>
          <w:color w:val="000099"/>
          <w:sz w:val="28"/>
          <w:szCs w:val="28"/>
        </w:rPr>
      </w:pPr>
    </w:p>
    <w:p w14:paraId="041FA713" w14:textId="77777777" w:rsidR="00AB6856" w:rsidRDefault="00AB6856" w:rsidP="00AB6856">
      <w:pPr>
        <w:ind w:firstLine="709"/>
        <w:jc w:val="center"/>
        <w:rPr>
          <w:sz w:val="28"/>
          <w:szCs w:val="28"/>
        </w:rPr>
      </w:pPr>
    </w:p>
    <w:p w14:paraId="4D5940D2" w14:textId="77777777" w:rsidR="00AB6856" w:rsidRDefault="00AB6856" w:rsidP="00AB6856">
      <w:pPr>
        <w:ind w:firstLine="709"/>
        <w:jc w:val="center"/>
        <w:rPr>
          <w:sz w:val="28"/>
          <w:szCs w:val="28"/>
        </w:rPr>
      </w:pPr>
    </w:p>
    <w:p w14:paraId="7418859D" w14:textId="77777777" w:rsidR="00AB6856" w:rsidRDefault="00AB6856" w:rsidP="00AB6856">
      <w:pPr>
        <w:ind w:firstLine="709"/>
        <w:jc w:val="both"/>
        <w:rPr>
          <w:sz w:val="28"/>
          <w:szCs w:val="28"/>
        </w:rPr>
      </w:pPr>
    </w:p>
    <w:p w14:paraId="6BCAC341" w14:textId="77777777" w:rsidR="00AB6856" w:rsidRDefault="00AB6856" w:rsidP="00AB6856">
      <w:pPr>
        <w:ind w:firstLine="709"/>
        <w:jc w:val="both"/>
        <w:rPr>
          <w:sz w:val="24"/>
          <w:szCs w:val="24"/>
        </w:rPr>
      </w:pPr>
    </w:p>
    <w:p w14:paraId="5CB1921E" w14:textId="77777777" w:rsidR="00AB6856" w:rsidRDefault="00AB6856" w:rsidP="00AB6856">
      <w:pPr>
        <w:ind w:firstLine="709"/>
        <w:jc w:val="center"/>
        <w:rPr>
          <w:bCs/>
          <w:caps/>
          <w:sz w:val="28"/>
          <w:szCs w:val="28"/>
        </w:rPr>
      </w:pPr>
    </w:p>
    <w:p w14:paraId="233F6C55" w14:textId="77777777" w:rsidR="00AB6856" w:rsidRDefault="00AB6856" w:rsidP="00AB6856">
      <w:pPr>
        <w:ind w:firstLine="709"/>
        <w:jc w:val="center"/>
        <w:rPr>
          <w:bCs/>
          <w:caps/>
          <w:sz w:val="28"/>
          <w:szCs w:val="28"/>
        </w:rPr>
      </w:pPr>
    </w:p>
    <w:p w14:paraId="532BADC7" w14:textId="77777777" w:rsidR="00AB6856" w:rsidRDefault="00AB6856" w:rsidP="00AB6856">
      <w:pPr>
        <w:ind w:firstLine="709"/>
        <w:jc w:val="center"/>
        <w:rPr>
          <w:bCs/>
          <w:caps/>
          <w:sz w:val="28"/>
          <w:szCs w:val="28"/>
        </w:rPr>
      </w:pPr>
    </w:p>
    <w:p w14:paraId="4DB68E46" w14:textId="77777777" w:rsidR="00AB6856" w:rsidRDefault="00AB6856" w:rsidP="00AB6856">
      <w:pPr>
        <w:ind w:firstLine="709"/>
        <w:jc w:val="center"/>
        <w:rPr>
          <w:bCs/>
          <w:caps/>
          <w:sz w:val="28"/>
          <w:szCs w:val="28"/>
        </w:rPr>
      </w:pPr>
    </w:p>
    <w:p w14:paraId="6F7CEB3E" w14:textId="77777777" w:rsidR="00AB6856" w:rsidRDefault="00AB6856" w:rsidP="00AB6856">
      <w:pPr>
        <w:ind w:firstLine="709"/>
        <w:jc w:val="center"/>
        <w:rPr>
          <w:bCs/>
          <w:caps/>
          <w:sz w:val="28"/>
          <w:szCs w:val="28"/>
        </w:rPr>
      </w:pPr>
    </w:p>
    <w:p w14:paraId="2659A53B" w14:textId="77777777" w:rsidR="00AB6856" w:rsidRDefault="00AB6856" w:rsidP="00AB6856">
      <w:pPr>
        <w:ind w:firstLine="709"/>
        <w:jc w:val="center"/>
        <w:rPr>
          <w:bCs/>
          <w:caps/>
          <w:sz w:val="28"/>
          <w:szCs w:val="28"/>
        </w:rPr>
      </w:pPr>
    </w:p>
    <w:p w14:paraId="58249E13" w14:textId="77777777" w:rsidR="00AB6856" w:rsidRDefault="00AB6856" w:rsidP="00AB6856">
      <w:pPr>
        <w:ind w:firstLine="709"/>
        <w:jc w:val="center"/>
        <w:rPr>
          <w:bCs/>
          <w:caps/>
          <w:sz w:val="28"/>
          <w:szCs w:val="28"/>
        </w:rPr>
      </w:pPr>
    </w:p>
    <w:p w14:paraId="0FD13059" w14:textId="77777777" w:rsidR="00AB6856" w:rsidRDefault="00AB6856" w:rsidP="00AB6856">
      <w:pPr>
        <w:ind w:firstLine="709"/>
        <w:jc w:val="center"/>
        <w:rPr>
          <w:bCs/>
          <w:caps/>
          <w:sz w:val="28"/>
          <w:szCs w:val="28"/>
        </w:rPr>
      </w:pPr>
    </w:p>
    <w:p w14:paraId="673879F5" w14:textId="77777777" w:rsidR="00AB6856" w:rsidRDefault="00AB6856" w:rsidP="00AB6856">
      <w:pPr>
        <w:jc w:val="center"/>
        <w:rPr>
          <w:bCs/>
          <w:caps/>
          <w:sz w:val="24"/>
          <w:szCs w:val="24"/>
        </w:rPr>
      </w:pPr>
      <w:r>
        <w:rPr>
          <w:bCs/>
          <w:caps/>
          <w:sz w:val="24"/>
          <w:szCs w:val="24"/>
        </w:rPr>
        <w:t>ЖАТАЙ</w:t>
      </w:r>
    </w:p>
    <w:p w14:paraId="7CAB8B9C" w14:textId="77777777" w:rsidR="00AB6856" w:rsidRDefault="00AB6856" w:rsidP="00AB6856">
      <w:pPr>
        <w:jc w:val="center"/>
        <w:rPr>
          <w:sz w:val="24"/>
          <w:szCs w:val="24"/>
        </w:rPr>
      </w:pPr>
      <w:r>
        <w:rPr>
          <w:sz w:val="24"/>
          <w:szCs w:val="24"/>
        </w:rPr>
        <w:t>2025 г.</w:t>
      </w:r>
    </w:p>
    <w:p w14:paraId="5C17D72E" w14:textId="77777777" w:rsidR="00AB6856" w:rsidRDefault="00AB6856" w:rsidP="00AB6856">
      <w:pPr>
        <w:spacing w:before="78"/>
        <w:ind w:left="353" w:right="160"/>
        <w:jc w:val="center"/>
      </w:pPr>
      <w:r w:rsidRPr="00012B65">
        <w:rPr>
          <w:b/>
          <w:sz w:val="28"/>
          <w:szCs w:val="22"/>
          <w:lang w:eastAsia="en-US"/>
        </w:rPr>
        <w:br w:type="page"/>
      </w:r>
    </w:p>
    <w:p w14:paraId="5ADB8423" w14:textId="60BB3F08" w:rsidR="00AB6856" w:rsidRDefault="00AB6856" w:rsidP="0090370A">
      <w:pPr>
        <w:jc w:val="center"/>
        <w:rPr>
          <w:b/>
          <w:bCs/>
          <w:sz w:val="24"/>
          <w:szCs w:val="24"/>
        </w:rPr>
      </w:pPr>
      <w:r w:rsidRPr="0090370A">
        <w:rPr>
          <w:b/>
          <w:bCs/>
          <w:sz w:val="24"/>
          <w:szCs w:val="24"/>
        </w:rPr>
        <w:lastRenderedPageBreak/>
        <w:t>Содержание</w:t>
      </w:r>
    </w:p>
    <w:p w14:paraId="1F00945F" w14:textId="77777777" w:rsidR="0090370A" w:rsidRDefault="0090370A" w:rsidP="0090370A">
      <w:pPr>
        <w:jc w:val="center"/>
        <w:rPr>
          <w:b/>
          <w:bCs/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8646"/>
        <w:gridCol w:w="703"/>
      </w:tblGrid>
      <w:tr w:rsidR="0090370A" w14:paraId="579B6B76" w14:textId="77777777" w:rsidTr="0090370A">
        <w:tc>
          <w:tcPr>
            <w:tcW w:w="421" w:type="dxa"/>
          </w:tcPr>
          <w:p w14:paraId="6302CAAE" w14:textId="2BE0B034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1</w:t>
            </w:r>
          </w:p>
        </w:tc>
        <w:tc>
          <w:tcPr>
            <w:tcW w:w="8646" w:type="dxa"/>
          </w:tcPr>
          <w:p w14:paraId="7D2660A8" w14:textId="6F92FC3E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Общие положения</w:t>
            </w:r>
          </w:p>
        </w:tc>
        <w:tc>
          <w:tcPr>
            <w:tcW w:w="703" w:type="dxa"/>
          </w:tcPr>
          <w:p w14:paraId="4456F901" w14:textId="56E5565C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3-4</w:t>
            </w:r>
          </w:p>
        </w:tc>
      </w:tr>
      <w:tr w:rsidR="0090370A" w14:paraId="0F23A023" w14:textId="77777777" w:rsidTr="0090370A">
        <w:tc>
          <w:tcPr>
            <w:tcW w:w="421" w:type="dxa"/>
          </w:tcPr>
          <w:p w14:paraId="1BD4FBFB" w14:textId="65D49135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2</w:t>
            </w:r>
          </w:p>
        </w:tc>
        <w:tc>
          <w:tcPr>
            <w:tcW w:w="8646" w:type="dxa"/>
          </w:tcPr>
          <w:p w14:paraId="54D38E58" w14:textId="2A8C05BB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Предмет, задачи и объекты аудита (контроля) состояния муниципального долга</w:t>
            </w:r>
          </w:p>
        </w:tc>
        <w:tc>
          <w:tcPr>
            <w:tcW w:w="703" w:type="dxa"/>
          </w:tcPr>
          <w:p w14:paraId="5308AEB8" w14:textId="15EC1F6F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4-5</w:t>
            </w:r>
          </w:p>
        </w:tc>
      </w:tr>
      <w:tr w:rsidR="0090370A" w14:paraId="06E3EE07" w14:textId="77777777" w:rsidTr="0090370A">
        <w:tc>
          <w:tcPr>
            <w:tcW w:w="421" w:type="dxa"/>
          </w:tcPr>
          <w:p w14:paraId="64C329A4" w14:textId="26D381B0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3</w:t>
            </w:r>
          </w:p>
        </w:tc>
        <w:tc>
          <w:tcPr>
            <w:tcW w:w="8646" w:type="dxa"/>
          </w:tcPr>
          <w:p w14:paraId="2E216AFF" w14:textId="476B2B08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Аудит муниципальных (внутренних и внешних) заимствований</w:t>
            </w:r>
          </w:p>
        </w:tc>
        <w:tc>
          <w:tcPr>
            <w:tcW w:w="703" w:type="dxa"/>
          </w:tcPr>
          <w:p w14:paraId="53127A20" w14:textId="6B49D584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5-7</w:t>
            </w:r>
          </w:p>
        </w:tc>
      </w:tr>
      <w:tr w:rsidR="0090370A" w14:paraId="753997A5" w14:textId="77777777" w:rsidTr="0090370A">
        <w:tc>
          <w:tcPr>
            <w:tcW w:w="421" w:type="dxa"/>
          </w:tcPr>
          <w:p w14:paraId="00766E61" w14:textId="1B22F1D7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4</w:t>
            </w:r>
          </w:p>
        </w:tc>
        <w:tc>
          <w:tcPr>
            <w:tcW w:w="8646" w:type="dxa"/>
          </w:tcPr>
          <w:p w14:paraId="5A7530EA" w14:textId="6B2C1F7F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Аудит муниципальных гарантий</w:t>
            </w:r>
          </w:p>
        </w:tc>
        <w:tc>
          <w:tcPr>
            <w:tcW w:w="703" w:type="dxa"/>
          </w:tcPr>
          <w:p w14:paraId="5CE26B41" w14:textId="4C30636E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7-9</w:t>
            </w:r>
          </w:p>
        </w:tc>
      </w:tr>
      <w:tr w:rsidR="0090370A" w14:paraId="4201C9C2" w14:textId="77777777" w:rsidTr="0090370A">
        <w:tc>
          <w:tcPr>
            <w:tcW w:w="421" w:type="dxa"/>
          </w:tcPr>
          <w:p w14:paraId="3D7B7886" w14:textId="26A481B9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5</w:t>
            </w:r>
          </w:p>
        </w:tc>
        <w:tc>
          <w:tcPr>
            <w:tcW w:w="8646" w:type="dxa"/>
          </w:tcPr>
          <w:p w14:paraId="44CB6F97" w14:textId="26DDB730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Аудит объемов и структуры муниципального долга</w:t>
            </w:r>
          </w:p>
        </w:tc>
        <w:tc>
          <w:tcPr>
            <w:tcW w:w="703" w:type="dxa"/>
          </w:tcPr>
          <w:p w14:paraId="4B84D590" w14:textId="7E060147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9-10</w:t>
            </w:r>
          </w:p>
        </w:tc>
      </w:tr>
      <w:tr w:rsidR="0090370A" w14:paraId="014A8BF9" w14:textId="77777777" w:rsidTr="0090370A">
        <w:tc>
          <w:tcPr>
            <w:tcW w:w="421" w:type="dxa"/>
          </w:tcPr>
          <w:p w14:paraId="59A5E626" w14:textId="10116E07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6</w:t>
            </w:r>
          </w:p>
        </w:tc>
        <w:tc>
          <w:tcPr>
            <w:tcW w:w="8646" w:type="dxa"/>
          </w:tcPr>
          <w:p w14:paraId="4C7B355E" w14:textId="0DAFC9E3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Аудит управления муниципальным долгом</w:t>
            </w:r>
          </w:p>
        </w:tc>
        <w:tc>
          <w:tcPr>
            <w:tcW w:w="703" w:type="dxa"/>
          </w:tcPr>
          <w:p w14:paraId="2DBB30C4" w14:textId="148352FE" w:rsidR="0090370A" w:rsidRPr="0090370A" w:rsidRDefault="0090370A" w:rsidP="0090370A">
            <w:pPr>
              <w:rPr>
                <w:sz w:val="24"/>
                <w:szCs w:val="24"/>
              </w:rPr>
            </w:pPr>
            <w:r w:rsidRPr="0090370A">
              <w:rPr>
                <w:sz w:val="24"/>
                <w:szCs w:val="24"/>
              </w:rPr>
              <w:t>10</w:t>
            </w:r>
          </w:p>
        </w:tc>
      </w:tr>
    </w:tbl>
    <w:p w14:paraId="2D18E6C3" w14:textId="77777777" w:rsidR="0090370A" w:rsidRPr="0090370A" w:rsidRDefault="0090370A" w:rsidP="0090370A">
      <w:pPr>
        <w:jc w:val="center"/>
        <w:rPr>
          <w:b/>
          <w:bCs/>
          <w:sz w:val="24"/>
          <w:szCs w:val="24"/>
        </w:rPr>
      </w:pPr>
    </w:p>
    <w:p w14:paraId="11D119B4" w14:textId="7448C61E" w:rsidR="00AB6856" w:rsidRDefault="00AB6856" w:rsidP="0090370A">
      <w:r>
        <w:t>1........................................................................................... 3</w:t>
      </w:r>
    </w:p>
    <w:p w14:paraId="5DF03021" w14:textId="6273565A" w:rsidR="00AB6856" w:rsidRDefault="00AB6856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DC497E7" w14:textId="77777777" w:rsid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</w:p>
    <w:p w14:paraId="1DD3D8F2" w14:textId="32F43709" w:rsidR="00AB6856" w:rsidRDefault="00AB6856" w:rsidP="0090370A">
      <w:pPr>
        <w:spacing w:line="23" w:lineRule="atLeast"/>
        <w:jc w:val="center"/>
        <w:rPr>
          <w:b/>
          <w:bCs/>
          <w:sz w:val="24"/>
          <w:szCs w:val="24"/>
        </w:rPr>
      </w:pPr>
      <w:r w:rsidRPr="0090370A">
        <w:rPr>
          <w:b/>
          <w:bCs/>
          <w:sz w:val="24"/>
          <w:szCs w:val="24"/>
        </w:rPr>
        <w:t>1. Общие положения</w:t>
      </w:r>
    </w:p>
    <w:p w14:paraId="33ECFFB6" w14:textId="77777777" w:rsidR="0090370A" w:rsidRPr="0090370A" w:rsidRDefault="0090370A" w:rsidP="0090370A">
      <w:pPr>
        <w:spacing w:line="23" w:lineRule="atLeast"/>
        <w:jc w:val="center"/>
        <w:rPr>
          <w:b/>
          <w:bCs/>
        </w:rPr>
      </w:pPr>
    </w:p>
    <w:p w14:paraId="63368B7C" w14:textId="1607A82D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 xml:space="preserve">1.1.Стандарт внешнего муниципального финансового контроля СФК 304 «Аудит (контроль) состояния муниципального долга» (далее - </w:t>
      </w:r>
      <w:r w:rsidRPr="00DC0735">
        <w:rPr>
          <w:i/>
          <w:iCs/>
          <w:sz w:val="24"/>
          <w:szCs w:val="24"/>
        </w:rPr>
        <w:t>Стандарт</w:t>
      </w:r>
      <w:r w:rsidRPr="00AB6856">
        <w:rPr>
          <w:sz w:val="24"/>
          <w:szCs w:val="24"/>
        </w:rPr>
        <w:t xml:space="preserve">) разработан в целях реализации функции Контрольно-счетной палаты </w:t>
      </w:r>
      <w:r w:rsidR="00DC0735">
        <w:rPr>
          <w:sz w:val="24"/>
          <w:szCs w:val="24"/>
        </w:rPr>
        <w:t>Городского округа «Жатай»</w:t>
      </w:r>
      <w:r w:rsidRPr="00AB6856">
        <w:rPr>
          <w:sz w:val="24"/>
          <w:szCs w:val="24"/>
        </w:rPr>
        <w:t xml:space="preserve"> (далее – </w:t>
      </w:r>
      <w:r w:rsidRPr="00DC0735">
        <w:rPr>
          <w:i/>
          <w:iCs/>
          <w:sz w:val="24"/>
          <w:szCs w:val="24"/>
        </w:rPr>
        <w:t>КСП</w:t>
      </w:r>
      <w:r w:rsidRPr="00AB6856">
        <w:rPr>
          <w:sz w:val="24"/>
          <w:szCs w:val="24"/>
        </w:rPr>
        <w:t xml:space="preserve">), предусмотренной пунктом 10 части 2 статьи 9 Федерального закона от 7 февраля 2011 г. № 6-ФЗ «Об общих принципах организации и деятельности контрольно-счетных органов субъектов Российской Федерации муниципальных образований» (далее – </w:t>
      </w:r>
      <w:r w:rsidRPr="00DC0735">
        <w:rPr>
          <w:i/>
          <w:iCs/>
          <w:sz w:val="24"/>
          <w:szCs w:val="24"/>
        </w:rPr>
        <w:t>Закон № 6-ФЗ</w:t>
      </w:r>
      <w:r w:rsidRPr="00AB6856">
        <w:rPr>
          <w:sz w:val="24"/>
          <w:szCs w:val="24"/>
        </w:rPr>
        <w:t>).</w:t>
      </w:r>
    </w:p>
    <w:p w14:paraId="3E921081" w14:textId="3ECB8211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>1.2.</w:t>
      </w:r>
      <w:r w:rsidR="00DC0735">
        <w:rPr>
          <w:sz w:val="24"/>
          <w:szCs w:val="24"/>
        </w:rPr>
        <w:t xml:space="preserve"> </w:t>
      </w:r>
      <w:r w:rsidRPr="00AB6856">
        <w:rPr>
          <w:sz w:val="24"/>
          <w:szCs w:val="24"/>
        </w:rPr>
        <w:t>Стандарт подготовлен и применяется с учетом положений:</w:t>
      </w:r>
    </w:p>
    <w:p w14:paraId="048FF364" w14:textId="42367A84" w:rsidR="00AB6856" w:rsidRPr="00AB6856" w:rsidRDefault="00DC0735" w:rsidP="00AB6856">
      <w:pPr>
        <w:spacing w:line="23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B6856" w:rsidRPr="00AB6856">
        <w:rPr>
          <w:sz w:val="24"/>
          <w:szCs w:val="24"/>
        </w:rPr>
        <w:t xml:space="preserve"> Бюджетного кодекса Российской Федерации (далее – </w:t>
      </w:r>
      <w:r w:rsidR="00AB6856" w:rsidRPr="00DC0735">
        <w:rPr>
          <w:i/>
          <w:iCs/>
          <w:sz w:val="24"/>
          <w:szCs w:val="24"/>
        </w:rPr>
        <w:t>БК РФ</w:t>
      </w:r>
      <w:r w:rsidR="00AB6856" w:rsidRPr="00AB6856">
        <w:rPr>
          <w:sz w:val="24"/>
          <w:szCs w:val="24"/>
        </w:rPr>
        <w:t>);</w:t>
      </w:r>
    </w:p>
    <w:p w14:paraId="20CF7F2F" w14:textId="58CEBF35" w:rsidR="00DC0735" w:rsidRPr="00DC0735" w:rsidRDefault="00DC0735" w:rsidP="00DC0735">
      <w:pPr>
        <w:spacing w:line="23" w:lineRule="atLeast"/>
        <w:ind w:firstLine="567"/>
        <w:jc w:val="both"/>
        <w:rPr>
          <w:sz w:val="24"/>
          <w:szCs w:val="24"/>
        </w:rPr>
      </w:pPr>
      <w:r w:rsidRPr="00DC0735">
        <w:rPr>
          <w:sz w:val="24"/>
          <w:szCs w:val="24"/>
        </w:rPr>
        <w:t xml:space="preserve">- Устава городского округа «Жатай» Республики Саха (Якутия) (далее – </w:t>
      </w:r>
      <w:r w:rsidRPr="00DC0735">
        <w:rPr>
          <w:i/>
          <w:iCs/>
          <w:sz w:val="24"/>
          <w:szCs w:val="24"/>
        </w:rPr>
        <w:t>Устав ГО «Жатай»</w:t>
      </w:r>
      <w:r w:rsidRPr="00DC0735">
        <w:rPr>
          <w:sz w:val="24"/>
          <w:szCs w:val="24"/>
        </w:rPr>
        <w:t xml:space="preserve">); </w:t>
      </w:r>
    </w:p>
    <w:p w14:paraId="534EE2F9" w14:textId="77777777" w:rsidR="00DC0735" w:rsidRPr="00DC0735" w:rsidRDefault="00DC0735" w:rsidP="00DC0735">
      <w:pPr>
        <w:spacing w:line="23" w:lineRule="atLeast"/>
        <w:ind w:firstLine="567"/>
        <w:jc w:val="both"/>
        <w:rPr>
          <w:sz w:val="24"/>
          <w:szCs w:val="24"/>
        </w:rPr>
      </w:pPr>
      <w:r w:rsidRPr="00DC0735">
        <w:rPr>
          <w:sz w:val="24"/>
          <w:szCs w:val="24"/>
        </w:rPr>
        <w:t xml:space="preserve">- Решения Окружного Совета депутатов ГО «Жатай» от 28 октября 2021 года №26-6 «Об утверждении Положения о бюджетном процессе в городском округе «Жатай» Республики Саха (Якутия) (далее – </w:t>
      </w:r>
      <w:r w:rsidRPr="00DC0735">
        <w:rPr>
          <w:i/>
          <w:iCs/>
          <w:sz w:val="24"/>
          <w:szCs w:val="24"/>
        </w:rPr>
        <w:t>Положение о бюджетном процессе</w:t>
      </w:r>
      <w:r w:rsidRPr="00DC0735">
        <w:rPr>
          <w:sz w:val="24"/>
          <w:szCs w:val="24"/>
        </w:rPr>
        <w:t xml:space="preserve">); </w:t>
      </w:r>
    </w:p>
    <w:p w14:paraId="21790498" w14:textId="0E8A29D3" w:rsidR="00AB6856" w:rsidRPr="00AB6856" w:rsidRDefault="00DC0735" w:rsidP="00DC0735">
      <w:pPr>
        <w:spacing w:line="23" w:lineRule="atLeast"/>
        <w:ind w:firstLine="567"/>
        <w:jc w:val="both"/>
        <w:rPr>
          <w:sz w:val="24"/>
          <w:szCs w:val="24"/>
        </w:rPr>
      </w:pPr>
      <w:r w:rsidRPr="00DC0735">
        <w:rPr>
          <w:sz w:val="24"/>
          <w:szCs w:val="24"/>
        </w:rPr>
        <w:t xml:space="preserve">- Решения Окружного Совета депутатов ГО «Жатай» от 23 декабря 2021 года № 29-5 «Об утверждении Положения о Контрольно-счетной палате Городского округа «Жатай» Республики Саха (Якутия)» (далее – </w:t>
      </w:r>
      <w:r w:rsidRPr="00DC0735">
        <w:rPr>
          <w:i/>
          <w:iCs/>
          <w:sz w:val="24"/>
          <w:szCs w:val="24"/>
        </w:rPr>
        <w:t>Положение КСП</w:t>
      </w:r>
      <w:r w:rsidRPr="00DC0735">
        <w:rPr>
          <w:sz w:val="24"/>
          <w:szCs w:val="24"/>
        </w:rPr>
        <w:t xml:space="preserve">); </w:t>
      </w:r>
    </w:p>
    <w:p w14:paraId="5852867F" w14:textId="1294E1F4" w:rsidR="00AB6856" w:rsidRPr="00AB6856" w:rsidRDefault="00DC0735" w:rsidP="00AB6856">
      <w:pPr>
        <w:spacing w:line="23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B6856" w:rsidRPr="00AB6856">
        <w:rPr>
          <w:sz w:val="24"/>
          <w:szCs w:val="24"/>
        </w:rPr>
        <w:t xml:space="preserve"> общих требований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утвержденных Коллегией Счетной палаты Российской Федерации от 29.03.2022 №2ПК;</w:t>
      </w:r>
    </w:p>
    <w:p w14:paraId="73BD7AC5" w14:textId="494E3E09" w:rsidR="00AB6856" w:rsidRPr="00AB6856" w:rsidRDefault="00A3398E" w:rsidP="00AB6856">
      <w:pPr>
        <w:spacing w:line="23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B6856" w:rsidRPr="00AB6856">
        <w:rPr>
          <w:sz w:val="24"/>
          <w:szCs w:val="24"/>
        </w:rPr>
        <w:t xml:space="preserve"> методических рекомендаций «Аудит (контроль) состояния муниципального долга», утвержденного решением Президиума Союза МКСО (протокол заседания Президиума Союза МКСО от 27.08.2020 г. № 5 (74), п. 14.2).</w:t>
      </w:r>
    </w:p>
    <w:p w14:paraId="471BD093" w14:textId="356B8AD9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>1.3.</w:t>
      </w:r>
      <w:r w:rsidR="00A3398E">
        <w:rPr>
          <w:sz w:val="24"/>
          <w:szCs w:val="24"/>
        </w:rPr>
        <w:t xml:space="preserve"> </w:t>
      </w:r>
      <w:r w:rsidRPr="00AB6856">
        <w:rPr>
          <w:sz w:val="24"/>
          <w:szCs w:val="24"/>
        </w:rPr>
        <w:t>Целью Стандарта является определение общих требований, характеристик, правил и процедур осуществления КСП</w:t>
      </w:r>
      <w:r w:rsidR="00A3398E">
        <w:rPr>
          <w:sz w:val="24"/>
          <w:szCs w:val="24"/>
        </w:rPr>
        <w:t xml:space="preserve"> </w:t>
      </w:r>
      <w:r w:rsidRPr="00AB6856">
        <w:rPr>
          <w:sz w:val="24"/>
          <w:szCs w:val="24"/>
        </w:rPr>
        <w:t>аудита (контроля) состояния муниципального долга.</w:t>
      </w:r>
    </w:p>
    <w:p w14:paraId="111D7EBB" w14:textId="79BA65EB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>1.4.</w:t>
      </w:r>
      <w:r w:rsidR="00A3398E">
        <w:rPr>
          <w:sz w:val="24"/>
          <w:szCs w:val="24"/>
        </w:rPr>
        <w:t xml:space="preserve"> </w:t>
      </w:r>
      <w:r w:rsidRPr="00AB6856">
        <w:rPr>
          <w:sz w:val="24"/>
          <w:szCs w:val="24"/>
        </w:rPr>
        <w:t>Задачами Стандарта являются определение содержания аудита (контроля) состояния муниципального долга, установление особенностей, касающихся вопросов и процедур проведения аудита (контроля) состояния муниципального долга.</w:t>
      </w:r>
    </w:p>
    <w:p w14:paraId="339391EB" w14:textId="2E64E508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>1.5.</w:t>
      </w:r>
      <w:r w:rsidR="00A3398E">
        <w:rPr>
          <w:sz w:val="24"/>
          <w:szCs w:val="24"/>
        </w:rPr>
        <w:t xml:space="preserve"> </w:t>
      </w:r>
      <w:r w:rsidRPr="00AB6856">
        <w:rPr>
          <w:sz w:val="24"/>
          <w:szCs w:val="24"/>
        </w:rPr>
        <w:t>Стандарт предназначен для применения при осуществлении экспертно-аналитической и контрольной деятельности в области аудита (контроля) состояния муниципального долга, в том числе в случаях:</w:t>
      </w:r>
    </w:p>
    <w:p w14:paraId="3BFB464F" w14:textId="6056F039" w:rsidR="00AB6856" w:rsidRPr="00AB6856" w:rsidRDefault="00A3398E" w:rsidP="00AB6856">
      <w:pPr>
        <w:spacing w:line="23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B6856" w:rsidRPr="00AB6856">
        <w:rPr>
          <w:sz w:val="24"/>
          <w:szCs w:val="24"/>
        </w:rPr>
        <w:t xml:space="preserve"> организации и осуществления контроля за законностью и эффективностью использования средств бюджета </w:t>
      </w:r>
      <w:r>
        <w:rPr>
          <w:sz w:val="24"/>
          <w:szCs w:val="24"/>
        </w:rPr>
        <w:t>Г</w:t>
      </w:r>
      <w:r w:rsidR="00AB6856" w:rsidRPr="00AB6856">
        <w:rPr>
          <w:sz w:val="24"/>
          <w:szCs w:val="24"/>
        </w:rPr>
        <w:t>ородского округа «</w:t>
      </w:r>
      <w:r>
        <w:rPr>
          <w:sz w:val="24"/>
          <w:szCs w:val="24"/>
        </w:rPr>
        <w:t>Жатай</w:t>
      </w:r>
      <w:r w:rsidR="00AB6856" w:rsidRPr="00AB6856">
        <w:rPr>
          <w:sz w:val="24"/>
          <w:szCs w:val="24"/>
        </w:rPr>
        <w:t>»</w:t>
      </w:r>
      <w:r>
        <w:rPr>
          <w:sz w:val="24"/>
          <w:szCs w:val="24"/>
        </w:rPr>
        <w:t xml:space="preserve"> (пункт 1 части 1 статьи 8 Положения КСП);</w:t>
      </w:r>
    </w:p>
    <w:p w14:paraId="31C522BC" w14:textId="2C079401" w:rsidR="00AB6856" w:rsidRPr="00AB6856" w:rsidRDefault="00A3398E" w:rsidP="00AB6856">
      <w:pPr>
        <w:spacing w:line="23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B6856" w:rsidRPr="00AB6856">
        <w:rPr>
          <w:sz w:val="24"/>
          <w:szCs w:val="24"/>
        </w:rPr>
        <w:t xml:space="preserve"> экспертизы проектов </w:t>
      </w:r>
      <w:r w:rsidR="003B3C24">
        <w:rPr>
          <w:sz w:val="24"/>
          <w:szCs w:val="24"/>
        </w:rPr>
        <w:t>бюджета ГО «Жатай»</w:t>
      </w:r>
      <w:r w:rsidR="00AB6856" w:rsidRPr="00AB6856">
        <w:rPr>
          <w:sz w:val="24"/>
          <w:szCs w:val="24"/>
        </w:rPr>
        <w:t xml:space="preserve">, проверка и анализ обоснованности его показателей (пункт 2 части 1 статьи </w:t>
      </w:r>
      <w:r>
        <w:rPr>
          <w:sz w:val="24"/>
          <w:szCs w:val="24"/>
        </w:rPr>
        <w:t>8</w:t>
      </w:r>
      <w:r w:rsidR="00AB6856" w:rsidRPr="00AB6856">
        <w:rPr>
          <w:sz w:val="24"/>
          <w:szCs w:val="24"/>
        </w:rPr>
        <w:t xml:space="preserve"> Положения КСП);</w:t>
      </w:r>
    </w:p>
    <w:p w14:paraId="72D25E8F" w14:textId="7086AD45" w:rsidR="00AB6856" w:rsidRPr="00AB6856" w:rsidRDefault="00A3398E" w:rsidP="00AB6856">
      <w:pPr>
        <w:spacing w:line="23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B6856" w:rsidRPr="00AB6856">
        <w:rPr>
          <w:sz w:val="24"/>
          <w:szCs w:val="24"/>
        </w:rPr>
        <w:t xml:space="preserve"> внешней проверки годового отчета об исполнении </w:t>
      </w:r>
      <w:r w:rsidR="003B3C24">
        <w:rPr>
          <w:sz w:val="24"/>
          <w:szCs w:val="24"/>
        </w:rPr>
        <w:t>бюджета ГО «Жатай»</w:t>
      </w:r>
      <w:r w:rsidR="00AB6856" w:rsidRPr="00AB6856">
        <w:rPr>
          <w:sz w:val="24"/>
          <w:szCs w:val="24"/>
        </w:rPr>
        <w:t xml:space="preserve"> (пункт 3 части 1 статьи </w:t>
      </w:r>
      <w:r>
        <w:rPr>
          <w:sz w:val="24"/>
          <w:szCs w:val="24"/>
        </w:rPr>
        <w:t>8</w:t>
      </w:r>
      <w:r w:rsidR="00AB6856" w:rsidRPr="00AB6856">
        <w:rPr>
          <w:sz w:val="24"/>
          <w:szCs w:val="24"/>
        </w:rPr>
        <w:t xml:space="preserve"> Положения КСП);</w:t>
      </w:r>
    </w:p>
    <w:p w14:paraId="0B82931B" w14:textId="4A7C0DAD" w:rsidR="00AB6856" w:rsidRPr="00AB6856" w:rsidRDefault="00A3398E" w:rsidP="00AB6856">
      <w:pPr>
        <w:spacing w:line="23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B6856" w:rsidRPr="00AB6856">
        <w:rPr>
          <w:sz w:val="24"/>
          <w:szCs w:val="24"/>
        </w:rPr>
        <w:t xml:space="preserve"> оценки эффективности предоставления бюджетных кредитов за счет средств </w:t>
      </w:r>
      <w:r w:rsidR="003B3C24">
        <w:rPr>
          <w:sz w:val="24"/>
          <w:szCs w:val="24"/>
        </w:rPr>
        <w:t>бюджета ГО «Жатай»</w:t>
      </w:r>
      <w:r w:rsidR="00AB6856" w:rsidRPr="00AB6856">
        <w:rPr>
          <w:sz w:val="24"/>
          <w:szCs w:val="24"/>
        </w:rPr>
        <w:t xml:space="preserve">, оценки законности предоставления муниципальных гарантий и поручительств или обеспечения исполнения обязательств другими способами за счет средств </w:t>
      </w:r>
      <w:r w:rsidR="003B3C24">
        <w:rPr>
          <w:sz w:val="24"/>
          <w:szCs w:val="24"/>
        </w:rPr>
        <w:t>бюджета ГО «Жатай»</w:t>
      </w:r>
      <w:r w:rsidR="00AB6856" w:rsidRPr="00AB6856">
        <w:rPr>
          <w:sz w:val="24"/>
          <w:szCs w:val="24"/>
        </w:rPr>
        <w:t xml:space="preserve"> и имущества, находящегося в муниципальной собственности (пункт 6 части 1 статьи </w:t>
      </w:r>
      <w:r>
        <w:rPr>
          <w:sz w:val="24"/>
          <w:szCs w:val="24"/>
        </w:rPr>
        <w:t>8</w:t>
      </w:r>
      <w:r w:rsidR="00AB6856" w:rsidRPr="00AB6856">
        <w:rPr>
          <w:sz w:val="24"/>
          <w:szCs w:val="24"/>
        </w:rPr>
        <w:t xml:space="preserve"> Положения КСП);</w:t>
      </w:r>
    </w:p>
    <w:p w14:paraId="2B522FBA" w14:textId="7F0A8450" w:rsidR="00AB6856" w:rsidRPr="00AB6856" w:rsidRDefault="00A3398E" w:rsidP="00AB6856">
      <w:pPr>
        <w:spacing w:line="23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B6856" w:rsidRPr="00AB6856">
        <w:rPr>
          <w:sz w:val="24"/>
          <w:szCs w:val="24"/>
        </w:rPr>
        <w:t xml:space="preserve"> проведения оперативного анализа исполнения и контроля за организацией исполнения </w:t>
      </w:r>
      <w:r w:rsidR="003B3C24">
        <w:rPr>
          <w:sz w:val="24"/>
          <w:szCs w:val="24"/>
        </w:rPr>
        <w:t>бюджета ГО «Жатай»</w:t>
      </w:r>
      <w:r w:rsidR="00AB6856" w:rsidRPr="00AB6856">
        <w:rPr>
          <w:sz w:val="24"/>
          <w:szCs w:val="24"/>
        </w:rPr>
        <w:t xml:space="preserve"> в текущем финансовом году (пункт 9 части 1 статьи </w:t>
      </w:r>
      <w:r>
        <w:rPr>
          <w:sz w:val="24"/>
          <w:szCs w:val="24"/>
        </w:rPr>
        <w:t>8</w:t>
      </w:r>
      <w:r w:rsidR="00AB6856" w:rsidRPr="00AB6856">
        <w:rPr>
          <w:sz w:val="24"/>
          <w:szCs w:val="24"/>
        </w:rPr>
        <w:t xml:space="preserve"> Положения КСП);</w:t>
      </w:r>
    </w:p>
    <w:p w14:paraId="0AFDBFE6" w14:textId="37D520D2" w:rsidR="00AB6856" w:rsidRPr="00AB6856" w:rsidRDefault="00A3398E" w:rsidP="00AB6856">
      <w:pPr>
        <w:spacing w:line="23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B6856" w:rsidRPr="00AB6856">
        <w:rPr>
          <w:sz w:val="24"/>
          <w:szCs w:val="24"/>
        </w:rPr>
        <w:t xml:space="preserve"> осуществления контроля за состоянием муниципального внутреннего и внешнего долга (пункт 10 части 1 статьи </w:t>
      </w:r>
      <w:r>
        <w:rPr>
          <w:sz w:val="24"/>
          <w:szCs w:val="24"/>
        </w:rPr>
        <w:t>8</w:t>
      </w:r>
      <w:r w:rsidR="00AB6856" w:rsidRPr="00AB6856">
        <w:rPr>
          <w:sz w:val="24"/>
          <w:szCs w:val="24"/>
        </w:rPr>
        <w:t xml:space="preserve"> Положения КСП).</w:t>
      </w:r>
    </w:p>
    <w:p w14:paraId="43B79F6A" w14:textId="0658F7AD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>1.6.</w:t>
      </w:r>
      <w:r w:rsidR="00A3398E">
        <w:rPr>
          <w:sz w:val="24"/>
          <w:szCs w:val="24"/>
        </w:rPr>
        <w:t xml:space="preserve"> </w:t>
      </w:r>
      <w:r w:rsidRPr="00AB6856">
        <w:rPr>
          <w:sz w:val="24"/>
          <w:szCs w:val="24"/>
        </w:rPr>
        <w:t>Аудит (контроль) состояния муниципального долга осуществляется в форме предварительного аудита, оперативного анализа и контроля, последующего аудита (контроля).</w:t>
      </w:r>
    </w:p>
    <w:p w14:paraId="766B7C92" w14:textId="3A6208E6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lastRenderedPageBreak/>
        <w:t>1.7.</w:t>
      </w:r>
      <w:r w:rsidR="007A7080">
        <w:rPr>
          <w:sz w:val="24"/>
          <w:szCs w:val="24"/>
        </w:rPr>
        <w:t xml:space="preserve"> </w:t>
      </w:r>
      <w:r w:rsidRPr="00AB6856">
        <w:rPr>
          <w:sz w:val="24"/>
          <w:szCs w:val="24"/>
        </w:rPr>
        <w:t>Результаты аудита (контроля) состояния муниципального долга оформляются в зависимости от вида мероприятия (контрольное или экспертно-аналитическое) в соответствии с общими правилами оформления контрольных и экспертно-аналитических мероприятий.</w:t>
      </w:r>
    </w:p>
    <w:p w14:paraId="222D83CF" w14:textId="77777777" w:rsidR="0090370A" w:rsidRDefault="0090370A" w:rsidP="00AB6856">
      <w:pPr>
        <w:spacing w:line="23" w:lineRule="atLeast"/>
        <w:ind w:firstLine="567"/>
        <w:jc w:val="both"/>
        <w:rPr>
          <w:sz w:val="24"/>
          <w:szCs w:val="24"/>
        </w:rPr>
      </w:pPr>
    </w:p>
    <w:p w14:paraId="1496EFCB" w14:textId="5DD68878" w:rsidR="00AB6856" w:rsidRDefault="00AB6856" w:rsidP="0090370A">
      <w:pPr>
        <w:spacing w:line="23" w:lineRule="atLeast"/>
        <w:jc w:val="center"/>
        <w:rPr>
          <w:b/>
          <w:bCs/>
          <w:sz w:val="24"/>
          <w:szCs w:val="24"/>
        </w:rPr>
      </w:pPr>
      <w:r w:rsidRPr="0090370A">
        <w:rPr>
          <w:b/>
          <w:bCs/>
          <w:sz w:val="24"/>
          <w:szCs w:val="24"/>
        </w:rPr>
        <w:t>2. Предмет, задачи и объекты аудита (контроля) состояния муниципального долга</w:t>
      </w:r>
    </w:p>
    <w:p w14:paraId="6ECC265F" w14:textId="77777777" w:rsidR="0090370A" w:rsidRPr="0090370A" w:rsidRDefault="0090370A" w:rsidP="0090370A">
      <w:pPr>
        <w:spacing w:line="23" w:lineRule="atLeast"/>
        <w:jc w:val="center"/>
      </w:pPr>
    </w:p>
    <w:p w14:paraId="7D79F0DF" w14:textId="2449B3AA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>2.1.</w:t>
      </w:r>
      <w:r w:rsidR="007A7080">
        <w:rPr>
          <w:sz w:val="24"/>
          <w:szCs w:val="24"/>
        </w:rPr>
        <w:t xml:space="preserve"> </w:t>
      </w:r>
      <w:r w:rsidRPr="00AB6856">
        <w:rPr>
          <w:sz w:val="24"/>
          <w:szCs w:val="24"/>
        </w:rPr>
        <w:t>В соответствии с пунктом 4 части 2 статьи 9 Закона № 6-ФЗ осуществля</w:t>
      </w:r>
      <w:r w:rsidR="007A7080">
        <w:rPr>
          <w:sz w:val="24"/>
          <w:szCs w:val="24"/>
        </w:rPr>
        <w:t>ется</w:t>
      </w:r>
      <w:r w:rsidRPr="00AB6856">
        <w:rPr>
          <w:sz w:val="24"/>
          <w:szCs w:val="24"/>
        </w:rPr>
        <w:t xml:space="preserve"> контроль за законностью, результативностью (эффективностью и экономностью) использования средств </w:t>
      </w:r>
      <w:r w:rsidR="003B3C24">
        <w:rPr>
          <w:sz w:val="24"/>
          <w:szCs w:val="24"/>
        </w:rPr>
        <w:t>бюджета ГО «Жатай»</w:t>
      </w:r>
      <w:r w:rsidRPr="00AB6856">
        <w:rPr>
          <w:sz w:val="24"/>
          <w:szCs w:val="24"/>
        </w:rPr>
        <w:t>, а также средств, получаемых местным бюджетом из иных источников, предусмотренных законодательством Российской Федерации.</w:t>
      </w:r>
    </w:p>
    <w:p w14:paraId="4A1A88B5" w14:textId="1813C30C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 xml:space="preserve">В соответствии со статьей 6 БК РФ под муниципальным долгом понимаются обязательства, возникающие из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установленные БК РФ, принятые на себя </w:t>
      </w:r>
      <w:r w:rsidR="003B3C24">
        <w:rPr>
          <w:sz w:val="24"/>
          <w:szCs w:val="24"/>
        </w:rPr>
        <w:t>ГО «Жатай»</w:t>
      </w:r>
      <w:r w:rsidRPr="00AB6856">
        <w:rPr>
          <w:sz w:val="24"/>
          <w:szCs w:val="24"/>
        </w:rPr>
        <w:t>.</w:t>
      </w:r>
    </w:p>
    <w:p w14:paraId="76FB5E98" w14:textId="77777777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>Согласно статье 9 БК РФ к бюджетным полномочиям муниципальных образований, среди прочих, относятся полномочия по осуществлению муниципальных заимствований, предоставлению муниципальных гарантий, предоставлению бюджетных кредитов, управлению муниципальным долгом и управлению муниципальными активами.</w:t>
      </w:r>
    </w:p>
    <w:p w14:paraId="2468DB11" w14:textId="77777777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 xml:space="preserve">Предметом аудита (контроля) муниципального долга (далее – </w:t>
      </w:r>
      <w:r w:rsidRPr="00F67482">
        <w:rPr>
          <w:i/>
          <w:iCs/>
          <w:sz w:val="24"/>
          <w:szCs w:val="24"/>
        </w:rPr>
        <w:t>аудит муниципального долга, аудит</w:t>
      </w:r>
      <w:r w:rsidRPr="00AB6856">
        <w:rPr>
          <w:sz w:val="24"/>
          <w:szCs w:val="24"/>
        </w:rPr>
        <w:t>) является деятельность по:</w:t>
      </w:r>
    </w:p>
    <w:p w14:paraId="19B61B34" w14:textId="77777777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>– предоставлению муниципальных заимствований и использованию средств, полученных в результате заимствований;</w:t>
      </w:r>
    </w:p>
    <w:p w14:paraId="7A3E50CF" w14:textId="77777777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>– предоставлению муниципальных гарантий;</w:t>
      </w:r>
    </w:p>
    <w:p w14:paraId="43AF1ADF" w14:textId="1D46CC90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 xml:space="preserve">– формированию и исполнению долговых обязательств </w:t>
      </w:r>
      <w:r w:rsidR="00F67482">
        <w:rPr>
          <w:sz w:val="24"/>
          <w:szCs w:val="24"/>
        </w:rPr>
        <w:t xml:space="preserve">Городского округа «Жатай» (далее – </w:t>
      </w:r>
      <w:r w:rsidR="00F67482" w:rsidRPr="00F67482">
        <w:rPr>
          <w:i/>
          <w:iCs/>
          <w:sz w:val="24"/>
          <w:szCs w:val="24"/>
        </w:rPr>
        <w:t>ГО «Жатай»</w:t>
      </w:r>
      <w:r w:rsidR="00F67482">
        <w:rPr>
          <w:sz w:val="24"/>
          <w:szCs w:val="24"/>
        </w:rPr>
        <w:t>)</w:t>
      </w:r>
      <w:r w:rsidRPr="00AB6856">
        <w:rPr>
          <w:sz w:val="24"/>
          <w:szCs w:val="24"/>
        </w:rPr>
        <w:t>;</w:t>
      </w:r>
    </w:p>
    <w:p w14:paraId="2FA6B8A6" w14:textId="7B2E2BA0" w:rsidR="00AB6856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AB6856">
        <w:rPr>
          <w:sz w:val="24"/>
          <w:szCs w:val="24"/>
        </w:rPr>
        <w:t xml:space="preserve">– осуществлению иных операций, связанных с управлением муниципальным долгом </w:t>
      </w:r>
      <w:r w:rsidR="00F67482">
        <w:rPr>
          <w:sz w:val="24"/>
          <w:szCs w:val="24"/>
        </w:rPr>
        <w:t>ГО «Жатай»</w:t>
      </w:r>
      <w:r w:rsidRPr="00AB6856">
        <w:rPr>
          <w:sz w:val="24"/>
          <w:szCs w:val="24"/>
        </w:rPr>
        <w:t>.</w:t>
      </w:r>
    </w:p>
    <w:p w14:paraId="2A0697C4" w14:textId="354CA5D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2.2.</w:t>
      </w:r>
      <w:r w:rsidR="00F67482" w:rsidRPr="00F67482">
        <w:rPr>
          <w:sz w:val="24"/>
          <w:szCs w:val="24"/>
        </w:rPr>
        <w:t xml:space="preserve"> </w:t>
      </w:r>
      <w:r w:rsidRPr="00F67482">
        <w:rPr>
          <w:sz w:val="24"/>
          <w:szCs w:val="24"/>
        </w:rPr>
        <w:t>Задачами аудита (контроля) муниципального долга являются:</w:t>
      </w:r>
    </w:p>
    <w:p w14:paraId="59F8FD6A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1) оценка нормативной и методической базы по вопросам муниципального долга;</w:t>
      </w:r>
    </w:p>
    <w:p w14:paraId="401EA2BA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2) оценка правомерности, целесообразности и обоснованности параметров осуществления муниципальных заимствований;</w:t>
      </w:r>
    </w:p>
    <w:p w14:paraId="72557D87" w14:textId="0C0F1B64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3) определение законности, целевого использования и эффективности использования средств бюджета</w:t>
      </w:r>
      <w:r w:rsidR="00F67482" w:rsidRPr="00F67482">
        <w:rPr>
          <w:sz w:val="24"/>
          <w:szCs w:val="24"/>
        </w:rPr>
        <w:t xml:space="preserve"> ГО «Жатай»</w:t>
      </w:r>
      <w:r w:rsidRPr="00F67482">
        <w:rPr>
          <w:sz w:val="24"/>
          <w:szCs w:val="24"/>
        </w:rPr>
        <w:t>, полученных в результате муниципальных заимствований;</w:t>
      </w:r>
    </w:p>
    <w:p w14:paraId="54BD9A94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4) оценка правомерности, целесообразности и обоснованности привлечения государственных (муниципальных) гарантий;</w:t>
      </w:r>
    </w:p>
    <w:p w14:paraId="08E00765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5) оценка законности предоставления муниципальных гарантий;</w:t>
      </w:r>
    </w:p>
    <w:p w14:paraId="15886930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6) определение законности, целевого использования и эффективности использования средств, обеспеченных муниципальными гарантиями;</w:t>
      </w:r>
    </w:p>
    <w:p w14:paraId="2D381275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7) оценка результатов управления муниципальным долгом;</w:t>
      </w:r>
    </w:p>
    <w:p w14:paraId="5B28D8EF" w14:textId="3E331235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8) сравнительный анализ долговых характеристик бюджетов муниципальных образований Дальневосточного федерального округа, имеющих сопоставимые параметры местных бюджетов и численности населения, в состав которого входит ГО «</w:t>
      </w:r>
      <w:r w:rsidR="00F67482" w:rsidRPr="00F67482">
        <w:rPr>
          <w:sz w:val="24"/>
          <w:szCs w:val="24"/>
        </w:rPr>
        <w:t>Жатай</w:t>
      </w:r>
      <w:r w:rsidRPr="00F67482">
        <w:rPr>
          <w:sz w:val="24"/>
          <w:szCs w:val="24"/>
        </w:rPr>
        <w:t>»;</w:t>
      </w:r>
    </w:p>
    <w:p w14:paraId="49173F23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9) оценка правильности ведения, полноты учета, своевременности и достоверности бюджетной отчетности:</w:t>
      </w:r>
    </w:p>
    <w:p w14:paraId="1BDDF44A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– об объеме и структуре муниципального долга;</w:t>
      </w:r>
    </w:p>
    <w:p w14:paraId="2CF174CE" w14:textId="08993C0F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 xml:space="preserve">– об источниках финансирования дефицита бюджета </w:t>
      </w:r>
      <w:r w:rsidR="00F67482" w:rsidRPr="00F67482">
        <w:rPr>
          <w:sz w:val="24"/>
          <w:szCs w:val="24"/>
        </w:rPr>
        <w:t xml:space="preserve">ГО «Жатай» </w:t>
      </w:r>
      <w:r w:rsidRPr="00F67482">
        <w:rPr>
          <w:sz w:val="24"/>
          <w:szCs w:val="24"/>
        </w:rPr>
        <w:t>в части привлечения средств в результате осуществления муниципальных заимствований и бюджетных ассигнований на погашение муниципального долга и исполнение муниципальных гарантий;</w:t>
      </w:r>
    </w:p>
    <w:p w14:paraId="461AC5F9" w14:textId="338D076D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 xml:space="preserve">– о расходах бюджета </w:t>
      </w:r>
      <w:r w:rsidR="00F67482" w:rsidRPr="00F67482">
        <w:rPr>
          <w:sz w:val="24"/>
          <w:szCs w:val="24"/>
        </w:rPr>
        <w:t xml:space="preserve">ГО «Жатай» </w:t>
      </w:r>
      <w:r w:rsidRPr="00F67482">
        <w:rPr>
          <w:sz w:val="24"/>
          <w:szCs w:val="24"/>
        </w:rPr>
        <w:t>на обслуживание муниципального долга и исполнение муниципальных гарантий.</w:t>
      </w:r>
    </w:p>
    <w:p w14:paraId="0C29B1B5" w14:textId="4462BD36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2.3.</w:t>
      </w:r>
      <w:r w:rsidR="00F67482" w:rsidRPr="00F67482">
        <w:rPr>
          <w:sz w:val="24"/>
          <w:szCs w:val="24"/>
        </w:rPr>
        <w:t xml:space="preserve"> </w:t>
      </w:r>
      <w:r w:rsidRPr="00F67482">
        <w:rPr>
          <w:sz w:val="24"/>
          <w:szCs w:val="24"/>
        </w:rPr>
        <w:t>Объекты аудита (контроля) муниципального долга определяются в соответствии с частью 4 статьи 9 Закона № 6-ФЗ, статьей 266.1 БК РФ.</w:t>
      </w:r>
    </w:p>
    <w:p w14:paraId="369334D6" w14:textId="1B018794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lastRenderedPageBreak/>
        <w:t>2.4.</w:t>
      </w:r>
      <w:r w:rsidR="00F67482" w:rsidRPr="00F67482">
        <w:rPr>
          <w:sz w:val="24"/>
          <w:szCs w:val="24"/>
        </w:rPr>
        <w:t xml:space="preserve"> </w:t>
      </w:r>
      <w:r w:rsidRPr="00F67482">
        <w:rPr>
          <w:sz w:val="24"/>
          <w:szCs w:val="24"/>
        </w:rPr>
        <w:t>Аудит муниципального долга состоит из:</w:t>
      </w:r>
    </w:p>
    <w:p w14:paraId="485EC58A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– аудита муниципальных заимствований;</w:t>
      </w:r>
    </w:p>
    <w:p w14:paraId="76CD2A21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– аудита муниципальных гарантий;</w:t>
      </w:r>
    </w:p>
    <w:p w14:paraId="37D61C84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– аудита объемов и структуры муниципального долга;</w:t>
      </w:r>
    </w:p>
    <w:p w14:paraId="2C10B66B" w14:textId="77777777" w:rsid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– аудита управления муниципальным долгом.</w:t>
      </w:r>
    </w:p>
    <w:p w14:paraId="38696BAB" w14:textId="77777777" w:rsidR="0090370A" w:rsidRPr="00F67482" w:rsidRDefault="0090370A" w:rsidP="00AB6856">
      <w:pPr>
        <w:spacing w:line="23" w:lineRule="atLeast"/>
        <w:ind w:firstLine="567"/>
        <w:jc w:val="both"/>
        <w:rPr>
          <w:sz w:val="24"/>
          <w:szCs w:val="24"/>
        </w:rPr>
      </w:pPr>
    </w:p>
    <w:p w14:paraId="7298F25F" w14:textId="695DE915" w:rsidR="00AB6856" w:rsidRDefault="00AB6856" w:rsidP="0090370A">
      <w:pPr>
        <w:spacing w:line="23" w:lineRule="atLeast"/>
        <w:jc w:val="center"/>
        <w:rPr>
          <w:b/>
          <w:bCs/>
          <w:sz w:val="24"/>
          <w:szCs w:val="24"/>
        </w:rPr>
      </w:pPr>
      <w:r w:rsidRPr="0090370A">
        <w:rPr>
          <w:b/>
          <w:bCs/>
          <w:sz w:val="24"/>
          <w:szCs w:val="24"/>
        </w:rPr>
        <w:t>3. Аудит муниципальных (внутренних и внешних) заимствований</w:t>
      </w:r>
    </w:p>
    <w:p w14:paraId="0A5A92F5" w14:textId="77777777" w:rsidR="0090370A" w:rsidRPr="0090370A" w:rsidRDefault="0090370A" w:rsidP="0090370A">
      <w:pPr>
        <w:spacing w:line="23" w:lineRule="atLeast"/>
        <w:jc w:val="center"/>
        <w:rPr>
          <w:b/>
          <w:bCs/>
        </w:rPr>
      </w:pPr>
    </w:p>
    <w:p w14:paraId="7097194D" w14:textId="3EEE26ED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3.1.</w:t>
      </w:r>
      <w:r w:rsidR="00F67482" w:rsidRPr="00F67482">
        <w:rPr>
          <w:sz w:val="24"/>
          <w:szCs w:val="24"/>
        </w:rPr>
        <w:t xml:space="preserve"> </w:t>
      </w:r>
      <w:r w:rsidR="0090370A">
        <w:rPr>
          <w:sz w:val="24"/>
          <w:szCs w:val="24"/>
        </w:rPr>
        <w:t xml:space="preserve">В ходе </w:t>
      </w:r>
      <w:r w:rsidRPr="00F67482">
        <w:rPr>
          <w:sz w:val="24"/>
          <w:szCs w:val="24"/>
        </w:rPr>
        <w:t>проведени</w:t>
      </w:r>
      <w:r w:rsidR="0090370A">
        <w:rPr>
          <w:sz w:val="24"/>
          <w:szCs w:val="24"/>
        </w:rPr>
        <w:t>я</w:t>
      </w:r>
      <w:r w:rsidRPr="00F67482">
        <w:rPr>
          <w:sz w:val="24"/>
          <w:szCs w:val="24"/>
        </w:rPr>
        <w:t xml:space="preserve"> </w:t>
      </w:r>
      <w:r w:rsidRPr="0090370A">
        <w:rPr>
          <w:b/>
          <w:bCs/>
          <w:i/>
          <w:iCs/>
          <w:sz w:val="24"/>
          <w:szCs w:val="24"/>
        </w:rPr>
        <w:t>предварительного</w:t>
      </w:r>
      <w:r w:rsidRPr="00F67482">
        <w:rPr>
          <w:sz w:val="24"/>
          <w:szCs w:val="24"/>
        </w:rPr>
        <w:t xml:space="preserve"> аудита муниципальных (внутренних и внешних) заимствований устанавливается соответствие законодательству Российской Федерации и муниципальным правовым актам и обоснованность предусматриваемых проектом решения о бюджете </w:t>
      </w:r>
      <w:r w:rsidR="00F67482" w:rsidRPr="00F67482">
        <w:rPr>
          <w:sz w:val="24"/>
          <w:szCs w:val="24"/>
        </w:rPr>
        <w:t xml:space="preserve">ГО «Жатай» </w:t>
      </w:r>
      <w:r w:rsidRPr="00F67482">
        <w:rPr>
          <w:sz w:val="24"/>
          <w:szCs w:val="24"/>
        </w:rPr>
        <w:t>на очередной финансовый год и плановый период:</w:t>
      </w:r>
    </w:p>
    <w:p w14:paraId="6FB2834D" w14:textId="77777777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– проектов программ муниципальных (внутренних и внешних) заимствований;</w:t>
      </w:r>
    </w:p>
    <w:p w14:paraId="2E640334" w14:textId="5F493781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>– объемов бюджетных ассигнований, направляемых на погашение муниципальных ценных бумаг и на погашение кредитов, привлеченных в бюджет</w:t>
      </w:r>
      <w:r w:rsidR="00F67482" w:rsidRPr="00F67482">
        <w:rPr>
          <w:sz w:val="24"/>
          <w:szCs w:val="24"/>
        </w:rPr>
        <w:t xml:space="preserve"> ГО «Жатай»</w:t>
      </w:r>
      <w:r w:rsidRPr="00F67482">
        <w:rPr>
          <w:sz w:val="24"/>
          <w:szCs w:val="24"/>
        </w:rPr>
        <w:t>;</w:t>
      </w:r>
    </w:p>
    <w:p w14:paraId="4DDBC0D3" w14:textId="705C361E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 xml:space="preserve">– величин источников финансирования дефицита бюджета </w:t>
      </w:r>
      <w:r w:rsidR="00F67482" w:rsidRPr="00F67482">
        <w:rPr>
          <w:sz w:val="24"/>
          <w:szCs w:val="24"/>
        </w:rPr>
        <w:t xml:space="preserve">ГО «Жатай» </w:t>
      </w:r>
      <w:r w:rsidRPr="00F67482">
        <w:rPr>
          <w:sz w:val="24"/>
          <w:szCs w:val="24"/>
        </w:rPr>
        <w:t>в части муниципальных ценных бумаг и кредитов, привлеченных в бюджет</w:t>
      </w:r>
      <w:r w:rsidR="00F67482" w:rsidRPr="00F67482">
        <w:rPr>
          <w:sz w:val="24"/>
          <w:szCs w:val="24"/>
        </w:rPr>
        <w:t xml:space="preserve"> ГО «Жатай»</w:t>
      </w:r>
      <w:r w:rsidRPr="00F67482">
        <w:rPr>
          <w:sz w:val="24"/>
          <w:szCs w:val="24"/>
        </w:rPr>
        <w:t>;</w:t>
      </w:r>
    </w:p>
    <w:p w14:paraId="02813DD1" w14:textId="47CC0F01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 xml:space="preserve">– объемов расходов бюджета </w:t>
      </w:r>
      <w:r w:rsidR="00F67482" w:rsidRPr="00F67482">
        <w:rPr>
          <w:sz w:val="24"/>
          <w:szCs w:val="24"/>
        </w:rPr>
        <w:t xml:space="preserve">ГО «Жатай» </w:t>
      </w:r>
      <w:r w:rsidRPr="00F67482">
        <w:rPr>
          <w:sz w:val="24"/>
          <w:szCs w:val="24"/>
        </w:rPr>
        <w:t>на обслуживание муниципального (внутреннего и внешнего) долга в части заимствований;</w:t>
      </w:r>
    </w:p>
    <w:p w14:paraId="332D2244" w14:textId="4B037109" w:rsidR="00AB6856" w:rsidRPr="00F67482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F67482">
        <w:rPr>
          <w:sz w:val="24"/>
          <w:szCs w:val="24"/>
        </w:rPr>
        <w:t xml:space="preserve">– прогноз последствий для бюджета </w:t>
      </w:r>
      <w:r w:rsidR="00F67482" w:rsidRPr="00F67482">
        <w:rPr>
          <w:sz w:val="24"/>
          <w:szCs w:val="24"/>
        </w:rPr>
        <w:t xml:space="preserve">ГО «Жатай» </w:t>
      </w:r>
      <w:r w:rsidRPr="00F67482">
        <w:rPr>
          <w:sz w:val="24"/>
          <w:szCs w:val="24"/>
        </w:rPr>
        <w:t>при осуществлении муниципальных заимствований.</w:t>
      </w:r>
    </w:p>
    <w:p w14:paraId="65884C0A" w14:textId="78DCB5B5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Обоснованность планируемых объемов и структуры привлечения средств в </w:t>
      </w:r>
      <w:r w:rsidR="003B3C24">
        <w:rPr>
          <w:sz w:val="24"/>
          <w:szCs w:val="24"/>
        </w:rPr>
        <w:t>бюджет ГО «Жатай»</w:t>
      </w:r>
      <w:r w:rsidRPr="003B3C24">
        <w:rPr>
          <w:sz w:val="24"/>
          <w:szCs w:val="24"/>
        </w:rPr>
        <w:t xml:space="preserve"> в результате осуществления муниципальных заимствований определяется с учетом:</w:t>
      </w:r>
    </w:p>
    <w:p w14:paraId="38DA1B76" w14:textId="61C0D0D6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прогнозируемой величины дефицита бюджета</w:t>
      </w:r>
      <w:r w:rsidR="003B3C24" w:rsidRPr="003B3C24">
        <w:rPr>
          <w:sz w:val="24"/>
          <w:szCs w:val="24"/>
        </w:rPr>
        <w:t xml:space="preserve"> ГО «Жатай»</w:t>
      </w:r>
      <w:r w:rsidRPr="003B3C24">
        <w:rPr>
          <w:sz w:val="24"/>
          <w:szCs w:val="24"/>
        </w:rPr>
        <w:t>;</w:t>
      </w:r>
    </w:p>
    <w:p w14:paraId="225C5310" w14:textId="71DB239D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планируемых величин источников финансирования дефицита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помимо муниципальных (внутренних и внешних) заимствований;</w:t>
      </w:r>
    </w:p>
    <w:p w14:paraId="4AEB5472" w14:textId="13C2EA8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условий соглашений о займах, заключенных </w:t>
      </w:r>
      <w:r w:rsidR="003B3C24" w:rsidRPr="003B3C24">
        <w:rPr>
          <w:sz w:val="24"/>
          <w:szCs w:val="24"/>
        </w:rPr>
        <w:t>ГО «Жатай»</w:t>
      </w:r>
      <w:r w:rsidRPr="003B3C24">
        <w:rPr>
          <w:sz w:val="24"/>
          <w:szCs w:val="24"/>
        </w:rPr>
        <w:t xml:space="preserve"> с финансовыми организациями;</w:t>
      </w:r>
    </w:p>
    <w:p w14:paraId="411365C4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информации о просроченной задолженности по исполнению ранее принятых долговых обязательств.</w:t>
      </w:r>
    </w:p>
    <w:p w14:paraId="2033ED91" w14:textId="2A6AC89A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При этом обуславливают обоснованность планируемых объемов бюджетных ассигнований на погашение муниципального (внутреннего и внешнего) долга, расходов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на обслуживание муниципального (внутреннего и внешнего) долга в целом такие параметры муниципальных заимствований как:</w:t>
      </w:r>
    </w:p>
    <w:p w14:paraId="032D9398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параметры погашения и обслуживания размещенных муниципальных ценных бумаг, предусмотренных условиями выпуска указанных ценных бумаг, графиков платежей по заключенным соглашениям о займах, кредитным соглашениям;</w:t>
      </w:r>
    </w:p>
    <w:p w14:paraId="0683DF60" w14:textId="7FAC0156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предусмотренные в решении </w:t>
      </w:r>
      <w:r w:rsidR="003B3C24" w:rsidRPr="003B3C24">
        <w:rPr>
          <w:sz w:val="24"/>
          <w:szCs w:val="24"/>
        </w:rPr>
        <w:t>Окружного Совета депутатов ГО «Жатай»</w:t>
      </w:r>
      <w:r w:rsidRPr="003B3C24">
        <w:rPr>
          <w:sz w:val="24"/>
          <w:szCs w:val="24"/>
        </w:rPr>
        <w:t xml:space="preserve"> о бюджете на текущий финансовый год условия погашения и обслуживания заимствований, которые предполагается осуществить в текущем финансовом году;</w:t>
      </w:r>
    </w:p>
    <w:p w14:paraId="54487004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планируемые условия погашения и обслуживания заимствований, которые предполагается осуществить в очередном финансовом году и плановом периоде.</w:t>
      </w:r>
    </w:p>
    <w:p w14:paraId="79FE1A1A" w14:textId="45A7DFA9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3.2.</w:t>
      </w:r>
      <w:r w:rsidR="003B3C24" w:rsidRPr="003B3C24">
        <w:rPr>
          <w:sz w:val="24"/>
          <w:szCs w:val="24"/>
        </w:rPr>
        <w:t xml:space="preserve"> </w:t>
      </w:r>
      <w:r w:rsidRPr="003B3C24">
        <w:rPr>
          <w:sz w:val="24"/>
          <w:szCs w:val="24"/>
        </w:rPr>
        <w:t xml:space="preserve">При проведении </w:t>
      </w:r>
      <w:r w:rsidRPr="0090370A">
        <w:rPr>
          <w:b/>
          <w:bCs/>
          <w:i/>
          <w:iCs/>
          <w:sz w:val="24"/>
          <w:szCs w:val="24"/>
        </w:rPr>
        <w:t>оперативного</w:t>
      </w:r>
      <w:r w:rsidRPr="003B3C24">
        <w:rPr>
          <w:sz w:val="24"/>
          <w:szCs w:val="24"/>
        </w:rPr>
        <w:t xml:space="preserve"> аудита муниципальных (внутренних и внешних) заимствований определяются за истекший период текущего финансового года и сопоставляются с плановыми показателями:</w:t>
      </w:r>
    </w:p>
    <w:p w14:paraId="243C49CA" w14:textId="23BA237B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фактические объемы и структура привлечения средств в </w:t>
      </w:r>
      <w:r w:rsidR="003B3C24" w:rsidRPr="003B3C24">
        <w:rPr>
          <w:sz w:val="24"/>
          <w:szCs w:val="24"/>
        </w:rPr>
        <w:t>бюджет ГО «Жатай»</w:t>
      </w:r>
      <w:r w:rsidRPr="003B3C24">
        <w:rPr>
          <w:sz w:val="24"/>
          <w:szCs w:val="24"/>
        </w:rPr>
        <w:t xml:space="preserve"> в результате осуществления муниципальных (внутренних и внешних) заимствований;</w:t>
      </w:r>
    </w:p>
    <w:p w14:paraId="37E7850D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фактические объемы и структура бюджетных ассигнований на погашение муниципального (внутреннего и внешнего) долга;</w:t>
      </w:r>
    </w:p>
    <w:p w14:paraId="47E8262E" w14:textId="2C3F567D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фактические объемы и структура источников финансирования дефицита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в части муниципальных ценных бумаг и кредитов, привлеченных в </w:t>
      </w:r>
      <w:r w:rsidR="003B3C24" w:rsidRPr="003B3C24">
        <w:rPr>
          <w:sz w:val="24"/>
          <w:szCs w:val="24"/>
        </w:rPr>
        <w:t>бюджет ГО «Жатай»</w:t>
      </w:r>
      <w:r w:rsidRPr="003B3C24">
        <w:rPr>
          <w:sz w:val="24"/>
          <w:szCs w:val="24"/>
        </w:rPr>
        <w:t>;</w:t>
      </w:r>
    </w:p>
    <w:p w14:paraId="300D801D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lastRenderedPageBreak/>
        <w:t>– исполнение программ муниципальных (внутренних и внешних) заимствований;</w:t>
      </w:r>
    </w:p>
    <w:p w14:paraId="10F8A45E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соблюдение условий осуществления муниципальных (внутренних и внешних) заимствований (условия и параметры привлечения, погашения и обслуживания долговых обязательств);</w:t>
      </w:r>
    </w:p>
    <w:p w14:paraId="2DC656BB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целевое и эффективное использование средств, привлеченных в результате осуществления муниципальных заимствований.</w:t>
      </w:r>
    </w:p>
    <w:p w14:paraId="2CFA20B2" w14:textId="4633E66D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В ходе оперативного аудита организации исполнения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выявляются и анализируются факторы, влияющие на формирование в текущем году объемов и структуры муниципальных (внутренних и внешних) заимствований, бюджетных ассигнований на погашение муниципального (внутреннего и внешнего) долга, расходов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на обслуживание муниципального</w:t>
      </w:r>
      <w:r w:rsidR="003B3C24" w:rsidRPr="003B3C24">
        <w:rPr>
          <w:sz w:val="24"/>
          <w:szCs w:val="24"/>
        </w:rPr>
        <w:t xml:space="preserve"> </w:t>
      </w:r>
      <w:r w:rsidRPr="003B3C24">
        <w:rPr>
          <w:sz w:val="24"/>
          <w:szCs w:val="24"/>
        </w:rPr>
        <w:t xml:space="preserve">(внутреннего и внешнего) долга, в том числе факторы, которые в ходе исполнения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могут привести к необходимости корректировки программ муниципальных заимствований, плановых показателей бюджетных ассигнований на погашение муниципального долга, источников финансирования дефицита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и расходов на обслуживание муниципального долга.</w:t>
      </w:r>
    </w:p>
    <w:p w14:paraId="12C52190" w14:textId="566E84BA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3.3.</w:t>
      </w:r>
      <w:r w:rsidR="003B3C24" w:rsidRPr="003B3C24">
        <w:rPr>
          <w:sz w:val="24"/>
          <w:szCs w:val="24"/>
        </w:rPr>
        <w:t xml:space="preserve"> </w:t>
      </w:r>
      <w:r w:rsidR="003B3C24">
        <w:rPr>
          <w:sz w:val="24"/>
          <w:szCs w:val="24"/>
        </w:rPr>
        <w:t>В ходе</w:t>
      </w:r>
      <w:r w:rsidRPr="003B3C24">
        <w:rPr>
          <w:sz w:val="24"/>
          <w:szCs w:val="24"/>
        </w:rPr>
        <w:t xml:space="preserve"> проведени</w:t>
      </w:r>
      <w:r w:rsidR="003B3C24">
        <w:rPr>
          <w:sz w:val="24"/>
          <w:szCs w:val="24"/>
        </w:rPr>
        <w:t>я</w:t>
      </w:r>
      <w:r w:rsidRPr="003B3C24">
        <w:rPr>
          <w:sz w:val="24"/>
          <w:szCs w:val="24"/>
        </w:rPr>
        <w:t xml:space="preserve"> </w:t>
      </w:r>
      <w:r w:rsidRPr="0090370A">
        <w:rPr>
          <w:b/>
          <w:bCs/>
          <w:i/>
          <w:iCs/>
          <w:sz w:val="24"/>
          <w:szCs w:val="24"/>
        </w:rPr>
        <w:t>последующего</w:t>
      </w:r>
      <w:r w:rsidRPr="003B3C24">
        <w:rPr>
          <w:sz w:val="24"/>
          <w:szCs w:val="24"/>
        </w:rPr>
        <w:t xml:space="preserve"> аудита муниципальных (внутренних и внешних) заимствований, в том числе по итогам исполнения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>, устанавливаются и оцениваются:</w:t>
      </w:r>
    </w:p>
    <w:p w14:paraId="2FA53D12" w14:textId="4CE69274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фактические объемы и структура осуществленных за отчетный финансовый год муниципальных (внутренних и внешних) заимствований, бюджетных ассигнований на погашение муниципального (внутреннего и внешнего) долга, источников финансирования дефицита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в части муниципальных ценных бумаг и кредитов, привлеченных в </w:t>
      </w:r>
      <w:r w:rsidR="003B3C24" w:rsidRPr="003B3C24">
        <w:rPr>
          <w:sz w:val="24"/>
          <w:szCs w:val="24"/>
        </w:rPr>
        <w:t>бюджет ГО «Жатай»</w:t>
      </w:r>
      <w:r w:rsidRPr="003B3C24">
        <w:rPr>
          <w:sz w:val="24"/>
          <w:szCs w:val="24"/>
        </w:rPr>
        <w:t>;</w:t>
      </w:r>
    </w:p>
    <w:p w14:paraId="38EF1ED0" w14:textId="36B8A980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соответствие фактических величин указанных показателей плановым показателям, установленные решением </w:t>
      </w:r>
      <w:r w:rsidR="003B3C24" w:rsidRPr="003B3C24">
        <w:rPr>
          <w:sz w:val="24"/>
          <w:szCs w:val="24"/>
        </w:rPr>
        <w:t>Окружного Совета депутатов ГО «Жатай»</w:t>
      </w:r>
      <w:r w:rsidRPr="003B3C24">
        <w:rPr>
          <w:sz w:val="24"/>
          <w:szCs w:val="24"/>
        </w:rPr>
        <w:t xml:space="preserve"> о бюджете (с анализом причин отклонений от плановых показателей),</w:t>
      </w:r>
      <w:r w:rsidR="003B3C24" w:rsidRPr="003B3C24">
        <w:rPr>
          <w:sz w:val="24"/>
          <w:szCs w:val="24"/>
        </w:rPr>
        <w:t xml:space="preserve"> </w:t>
      </w:r>
      <w:r w:rsidRPr="003B3C24">
        <w:rPr>
          <w:sz w:val="24"/>
          <w:szCs w:val="24"/>
        </w:rPr>
        <w:t xml:space="preserve">исполнение программ муниципальных заимствований и воздействие исполнения указанных программ на формирование источников финансирования дефицита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>;</w:t>
      </w:r>
    </w:p>
    <w:p w14:paraId="487DD659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соблюдение условий осуществления муниципальных (внутренних и внешних) заимствований (условия и параметры привлечения, погашения и обслуживания долговых обязательств), включая соблюдение законодательства Российской Федерации о контрактной системе в сфере закупок;</w:t>
      </w:r>
    </w:p>
    <w:p w14:paraId="1E94E46F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целевое и эффективное использование средств, привлеченных в результате осуществления муниципальных заимствований;</w:t>
      </w:r>
    </w:p>
    <w:p w14:paraId="510C3078" w14:textId="5BBA9635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последствия для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при осуществлении муниципальных заимствований;</w:t>
      </w:r>
    </w:p>
    <w:p w14:paraId="5BAC43A2" w14:textId="46D90FF6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своевременность, полнота и достоверность бюджетной отчетности об объемах привлеченных муниципальных заимствований и объемах бюджетных ассигнований, учитываемых в составе источников финансирования дефицита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финансирования дефицита и в составе расходов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>.</w:t>
      </w:r>
    </w:p>
    <w:p w14:paraId="7AAB8819" w14:textId="654B537D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3.4.</w:t>
      </w:r>
      <w:r w:rsidR="003B3C24" w:rsidRPr="003B3C24">
        <w:rPr>
          <w:sz w:val="24"/>
          <w:szCs w:val="24"/>
        </w:rPr>
        <w:t xml:space="preserve"> </w:t>
      </w:r>
      <w:r w:rsidRPr="003B3C24">
        <w:rPr>
          <w:sz w:val="24"/>
          <w:szCs w:val="24"/>
        </w:rPr>
        <w:t>Помимо вопросов, определенных п.п. 3.1-3.3 настоящего Стандарта, аудит муниципальных (внутренних и внешних) заимствований включает проверку и анализ:</w:t>
      </w:r>
    </w:p>
    <w:p w14:paraId="219116A7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нормативной базы по вопросам муниципальных (внутренних и внешних) заимствований;</w:t>
      </w:r>
    </w:p>
    <w:p w14:paraId="561EC9FA" w14:textId="71BF230A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наличия и качества методического обеспечения осуществления муниципальных заимствований, в том числе методики прогнозирования поступлений по источникам финансирования дефицита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>;</w:t>
      </w:r>
    </w:p>
    <w:p w14:paraId="76375655" w14:textId="1C493033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деятельности ГО «</w:t>
      </w:r>
      <w:r w:rsidR="003B3C24" w:rsidRPr="003B3C24">
        <w:rPr>
          <w:sz w:val="24"/>
          <w:szCs w:val="24"/>
        </w:rPr>
        <w:t>Жатай</w:t>
      </w:r>
      <w:r w:rsidRPr="003B3C24">
        <w:rPr>
          <w:sz w:val="24"/>
          <w:szCs w:val="24"/>
        </w:rPr>
        <w:t>» по выпуску, размещению, обращению, погашению и обслуживанию муниципальных ценных бумаг;</w:t>
      </w:r>
    </w:p>
    <w:p w14:paraId="43F7E4E7" w14:textId="0AD9541F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деятельности ГО «</w:t>
      </w:r>
      <w:r w:rsidR="003B3C24" w:rsidRPr="003B3C24">
        <w:rPr>
          <w:sz w:val="24"/>
          <w:szCs w:val="24"/>
        </w:rPr>
        <w:t>Жатай</w:t>
      </w:r>
      <w:r w:rsidRPr="003B3C24">
        <w:rPr>
          <w:sz w:val="24"/>
          <w:szCs w:val="24"/>
        </w:rPr>
        <w:t>» по привлечению иных заемных средств;</w:t>
      </w:r>
    </w:p>
    <w:p w14:paraId="18154CA9" w14:textId="5A1191AB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оценку соблюдения условий и ограничений, установленных для </w:t>
      </w:r>
      <w:r w:rsidR="003B3C24" w:rsidRPr="003B3C24">
        <w:rPr>
          <w:sz w:val="24"/>
          <w:szCs w:val="24"/>
        </w:rPr>
        <w:t>ГО «Жатай»</w:t>
      </w:r>
      <w:r w:rsidRPr="003B3C24">
        <w:rPr>
          <w:sz w:val="24"/>
          <w:szCs w:val="24"/>
        </w:rPr>
        <w:t xml:space="preserve"> в зависимости от его уровня долговой устойчивости;</w:t>
      </w:r>
    </w:p>
    <w:p w14:paraId="042AA19A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lastRenderedPageBreak/>
        <w:t>– ведения финансовым органом муниципальной долговой книги в части муниципальных заимствований;</w:t>
      </w:r>
    </w:p>
    <w:p w14:paraId="728638E1" w14:textId="77777777" w:rsid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ведения финансовым органом бухгалтерского учета и отчетности в области муниципальных (внутренних и внешних) заимствований, погашения и обслуживания долговых обязательств, величины и структуры муниципального (внутреннего и внешнего) долга.</w:t>
      </w:r>
    </w:p>
    <w:p w14:paraId="7110986B" w14:textId="77777777" w:rsidR="006F76FE" w:rsidRPr="003B3C24" w:rsidRDefault="006F76FE" w:rsidP="00AB6856">
      <w:pPr>
        <w:spacing w:line="23" w:lineRule="atLeast"/>
        <w:ind w:firstLine="567"/>
        <w:jc w:val="both"/>
        <w:rPr>
          <w:sz w:val="24"/>
          <w:szCs w:val="24"/>
        </w:rPr>
      </w:pPr>
    </w:p>
    <w:p w14:paraId="224108D3" w14:textId="77777777" w:rsidR="00AB6856" w:rsidRDefault="00AB6856" w:rsidP="006F76FE">
      <w:pPr>
        <w:spacing w:line="23" w:lineRule="atLeast"/>
        <w:jc w:val="center"/>
        <w:rPr>
          <w:b/>
          <w:bCs/>
          <w:sz w:val="24"/>
          <w:szCs w:val="24"/>
        </w:rPr>
      </w:pPr>
      <w:r w:rsidRPr="006F76FE">
        <w:rPr>
          <w:b/>
          <w:bCs/>
          <w:sz w:val="24"/>
          <w:szCs w:val="24"/>
        </w:rPr>
        <w:t>4. Аудит муниципальных гарантий</w:t>
      </w:r>
    </w:p>
    <w:p w14:paraId="4106D796" w14:textId="77777777" w:rsidR="0090370A" w:rsidRPr="0090370A" w:rsidRDefault="0090370A" w:rsidP="006F76FE">
      <w:pPr>
        <w:spacing w:line="23" w:lineRule="atLeast"/>
        <w:jc w:val="center"/>
        <w:rPr>
          <w:b/>
          <w:bCs/>
        </w:rPr>
      </w:pPr>
    </w:p>
    <w:p w14:paraId="0C38100C" w14:textId="667F8C1D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4.1.</w:t>
      </w:r>
      <w:r w:rsidR="003B3C24" w:rsidRPr="003B3C24">
        <w:rPr>
          <w:sz w:val="24"/>
          <w:szCs w:val="24"/>
        </w:rPr>
        <w:t xml:space="preserve"> </w:t>
      </w:r>
      <w:r w:rsidRPr="003B3C24">
        <w:rPr>
          <w:sz w:val="24"/>
          <w:szCs w:val="24"/>
        </w:rPr>
        <w:t xml:space="preserve">При проведении </w:t>
      </w:r>
      <w:r w:rsidRPr="006F76FE">
        <w:rPr>
          <w:b/>
          <w:bCs/>
          <w:i/>
          <w:iCs/>
          <w:sz w:val="24"/>
          <w:szCs w:val="24"/>
        </w:rPr>
        <w:t>предварительного</w:t>
      </w:r>
      <w:r w:rsidRPr="003B3C24">
        <w:rPr>
          <w:sz w:val="24"/>
          <w:szCs w:val="24"/>
        </w:rPr>
        <w:t xml:space="preserve"> аудита муниципальных гарантий проверяется соответствие законодательству Российской Федерации, муниципальным правовым актам и обоснованность предусматриваемых</w:t>
      </w:r>
      <w:r w:rsidR="003B3C24" w:rsidRPr="003B3C24">
        <w:rPr>
          <w:sz w:val="24"/>
          <w:szCs w:val="24"/>
        </w:rPr>
        <w:t xml:space="preserve"> </w:t>
      </w:r>
      <w:r w:rsidRPr="003B3C24">
        <w:rPr>
          <w:sz w:val="24"/>
          <w:szCs w:val="24"/>
        </w:rPr>
        <w:t xml:space="preserve">проектом решения о бюджете </w:t>
      </w:r>
      <w:r w:rsidR="003B3C24" w:rsidRPr="003B3C24">
        <w:rPr>
          <w:sz w:val="24"/>
          <w:szCs w:val="24"/>
        </w:rPr>
        <w:t xml:space="preserve">ГО «Жатай» </w:t>
      </w:r>
      <w:r w:rsidRPr="003B3C24">
        <w:rPr>
          <w:sz w:val="24"/>
          <w:szCs w:val="24"/>
        </w:rPr>
        <w:t>на очередной финансовый год и плановый период:</w:t>
      </w:r>
    </w:p>
    <w:p w14:paraId="5DCC5D78" w14:textId="77777777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>– проектов программ муниципальных гарантий;</w:t>
      </w:r>
    </w:p>
    <w:p w14:paraId="042ABEE1" w14:textId="2144D774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объемов бюджетных ассигнований, направляемых на исполнение муниципальных гарантий, учитываемых в составе расходов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, а также учитываемых в составе источников финансирования дефицита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>;</w:t>
      </w:r>
    </w:p>
    <w:p w14:paraId="76E981FF" w14:textId="46E3CFFA" w:rsidR="00AB6856" w:rsidRPr="003B3C24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объемов расходов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на обслуживание муниципального (внутреннего и внешнего) долга в части муниципальных гарантий;</w:t>
      </w:r>
    </w:p>
    <w:p w14:paraId="772CFFAE" w14:textId="3C7F6D44" w:rsidR="00AB6856" w:rsidRPr="003B3C24" w:rsidRDefault="00AB6856" w:rsidP="003B3C24">
      <w:pPr>
        <w:spacing w:line="23" w:lineRule="atLeast"/>
        <w:ind w:firstLine="567"/>
        <w:jc w:val="both"/>
        <w:rPr>
          <w:sz w:val="24"/>
          <w:szCs w:val="24"/>
        </w:rPr>
      </w:pPr>
      <w:r w:rsidRPr="003B3C24">
        <w:rPr>
          <w:sz w:val="24"/>
          <w:szCs w:val="24"/>
        </w:rPr>
        <w:t xml:space="preserve">– прогноз последствий для </w:t>
      </w:r>
      <w:r w:rsidR="003B3C24" w:rsidRPr="003B3C24">
        <w:rPr>
          <w:sz w:val="24"/>
          <w:szCs w:val="24"/>
        </w:rPr>
        <w:t>бюджета ГО «Жатай»</w:t>
      </w:r>
      <w:r w:rsidRPr="003B3C24">
        <w:rPr>
          <w:sz w:val="24"/>
          <w:szCs w:val="24"/>
        </w:rPr>
        <w:t xml:space="preserve"> предоставления муниципальных гарантий.</w:t>
      </w:r>
    </w:p>
    <w:p w14:paraId="1459B3B8" w14:textId="77777777" w:rsidR="00AB6856" w:rsidRPr="000336C5" w:rsidRDefault="00AB6856" w:rsidP="003B3C24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Обоснованность планируемых объемов предоставления муниципальных гарантий определяется с учетом:</w:t>
      </w:r>
    </w:p>
    <w:p w14:paraId="505056E9" w14:textId="2C8B70CF" w:rsidR="00AB6856" w:rsidRPr="000336C5" w:rsidRDefault="00AB6856" w:rsidP="003B3C24">
      <w:pPr>
        <w:pStyle w:val="a7"/>
        <w:numPr>
          <w:ilvl w:val="0"/>
          <w:numId w:val="1"/>
        </w:numPr>
        <w:spacing w:line="23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36C5">
        <w:rPr>
          <w:rFonts w:ascii="Times New Roman" w:hAnsi="Times New Roman" w:cs="Times New Roman"/>
          <w:sz w:val="24"/>
          <w:szCs w:val="24"/>
        </w:rPr>
        <w:t>соответствия целей кредитов и займов, по которым планируется предоставление муниципальных гарантий, установленным для этого ГО «</w:t>
      </w:r>
      <w:r w:rsidR="003B3C24" w:rsidRPr="000336C5">
        <w:rPr>
          <w:rFonts w:ascii="Times New Roman" w:hAnsi="Times New Roman" w:cs="Times New Roman"/>
          <w:sz w:val="24"/>
          <w:szCs w:val="24"/>
        </w:rPr>
        <w:t>Жатай</w:t>
      </w:r>
      <w:r w:rsidRPr="000336C5">
        <w:rPr>
          <w:rFonts w:ascii="Times New Roman" w:hAnsi="Times New Roman" w:cs="Times New Roman"/>
          <w:sz w:val="24"/>
          <w:szCs w:val="24"/>
        </w:rPr>
        <w:t>» целям;</w:t>
      </w:r>
    </w:p>
    <w:p w14:paraId="352303E8" w14:textId="2DD90092" w:rsidR="00AB6856" w:rsidRPr="000336C5" w:rsidRDefault="00AB6856" w:rsidP="003B3C24">
      <w:pPr>
        <w:pStyle w:val="a7"/>
        <w:numPr>
          <w:ilvl w:val="0"/>
          <w:numId w:val="1"/>
        </w:numPr>
        <w:spacing w:line="23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36C5">
        <w:rPr>
          <w:rFonts w:ascii="Times New Roman" w:hAnsi="Times New Roman" w:cs="Times New Roman"/>
          <w:sz w:val="24"/>
          <w:szCs w:val="24"/>
        </w:rPr>
        <w:t xml:space="preserve"> сопоставления прогнозируемых показателей программ муниципальных гарантий с объемами предоставления муниципальных гарантий в предыдущие периоды с учетом причин неисполнения запланированных объемов предоставления муниципальных гарантий в предыдущие периоды;</w:t>
      </w:r>
    </w:p>
    <w:p w14:paraId="1B59BE44" w14:textId="35201071" w:rsidR="00AB6856" w:rsidRPr="000336C5" w:rsidRDefault="00AB6856" w:rsidP="003B3C24">
      <w:pPr>
        <w:pStyle w:val="a7"/>
        <w:numPr>
          <w:ilvl w:val="0"/>
          <w:numId w:val="1"/>
        </w:numPr>
        <w:spacing w:after="0" w:line="23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36C5">
        <w:rPr>
          <w:rFonts w:ascii="Times New Roman" w:hAnsi="Times New Roman" w:cs="Times New Roman"/>
          <w:sz w:val="24"/>
          <w:szCs w:val="24"/>
        </w:rPr>
        <w:t>информации о просроченной задолженности по исполнению ранее принятых долговых обязательств.</w:t>
      </w:r>
    </w:p>
    <w:p w14:paraId="5CE4E828" w14:textId="77777777" w:rsidR="00AB6856" w:rsidRPr="000336C5" w:rsidRDefault="00AB6856" w:rsidP="003B3C24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Обоснованность планируемых объемов бюджетных ассигнований на исполнение муниципальных гарантий определяется с учетом:</w:t>
      </w:r>
    </w:p>
    <w:p w14:paraId="54AB1BE0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графиков погашения основной суммы долга и уплаты процентов по кредитным договорам, обеспеченным муниципальным гарантиями;</w:t>
      </w:r>
    </w:p>
    <w:p w14:paraId="435935F1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условий погашения и обслуживания облигационных займов, обеспеченных муниципальными гарантиями;</w:t>
      </w:r>
    </w:p>
    <w:p w14:paraId="50774906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анализа данных о соблюдении принципалами своих обязательств по обязательствам, обеспеченным муниципальными гарантиями.</w:t>
      </w:r>
    </w:p>
    <w:p w14:paraId="0B39494B" w14:textId="7A1E5FAA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4.2.</w:t>
      </w:r>
      <w:r w:rsidR="003B3C24" w:rsidRPr="000336C5">
        <w:rPr>
          <w:sz w:val="24"/>
          <w:szCs w:val="24"/>
        </w:rPr>
        <w:t xml:space="preserve"> </w:t>
      </w:r>
      <w:r w:rsidRPr="000336C5">
        <w:rPr>
          <w:sz w:val="24"/>
          <w:szCs w:val="24"/>
        </w:rPr>
        <w:t xml:space="preserve">При проведении </w:t>
      </w:r>
      <w:r w:rsidRPr="006F76FE">
        <w:rPr>
          <w:b/>
          <w:bCs/>
          <w:i/>
          <w:iCs/>
          <w:sz w:val="24"/>
          <w:szCs w:val="24"/>
        </w:rPr>
        <w:t>оперативного</w:t>
      </w:r>
      <w:r w:rsidRPr="000336C5">
        <w:rPr>
          <w:sz w:val="24"/>
          <w:szCs w:val="24"/>
        </w:rPr>
        <w:t xml:space="preserve"> аудита муниципальных гарантий определяются и сопоставляются с плановыми показателями:</w:t>
      </w:r>
    </w:p>
    <w:p w14:paraId="2FBD7B1E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фактические объемы предоставления муниципальных гарантий с учетом целей гарантирования;</w:t>
      </w:r>
    </w:p>
    <w:p w14:paraId="13290292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фактические объемы бюджетных ассигнований на исполнение муниципальных гарантий;</w:t>
      </w:r>
    </w:p>
    <w:p w14:paraId="27545842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исполнение программ муниципальных гарантий.</w:t>
      </w:r>
    </w:p>
    <w:p w14:paraId="0BB69E8B" w14:textId="77CB78F9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В ходе оперативного аудита организации исполнения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 xml:space="preserve"> выявляются и анализируются факторы, влияющие на формирование в текущем году объемов и структуры предоставления муниципальных гарантий, бюджетных ассигнований на исполнение муниципальных гарантий, в том числе факторы, действие которых в ходе исполнения</w:t>
      </w:r>
      <w:r w:rsidR="003B3C24" w:rsidRPr="000336C5">
        <w:rPr>
          <w:sz w:val="24"/>
          <w:szCs w:val="24"/>
        </w:rPr>
        <w:t xml:space="preserve"> бюджета ГО «Жатай»</w:t>
      </w:r>
      <w:r w:rsidRPr="000336C5">
        <w:rPr>
          <w:sz w:val="24"/>
          <w:szCs w:val="24"/>
        </w:rPr>
        <w:t xml:space="preserve"> может привести к необходимости корректировки программ муниципальных гарантий, плановых показателей бюджетных ассигнований на исполнение муниципальных гарантий.</w:t>
      </w:r>
    </w:p>
    <w:p w14:paraId="77ECE26E" w14:textId="1B8169CE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lastRenderedPageBreak/>
        <w:t>4.3.</w:t>
      </w:r>
      <w:r w:rsidR="003B3C24" w:rsidRPr="000336C5">
        <w:rPr>
          <w:sz w:val="24"/>
          <w:szCs w:val="24"/>
        </w:rPr>
        <w:t xml:space="preserve"> В ходе </w:t>
      </w:r>
      <w:r w:rsidRPr="000336C5">
        <w:rPr>
          <w:sz w:val="24"/>
          <w:szCs w:val="24"/>
        </w:rPr>
        <w:t>проведени</w:t>
      </w:r>
      <w:r w:rsidR="003B3C24" w:rsidRPr="000336C5">
        <w:rPr>
          <w:sz w:val="24"/>
          <w:szCs w:val="24"/>
        </w:rPr>
        <w:t>я</w:t>
      </w:r>
      <w:r w:rsidRPr="000336C5">
        <w:rPr>
          <w:sz w:val="24"/>
          <w:szCs w:val="24"/>
        </w:rPr>
        <w:t xml:space="preserve"> </w:t>
      </w:r>
      <w:r w:rsidRPr="006F76FE">
        <w:rPr>
          <w:b/>
          <w:bCs/>
          <w:i/>
          <w:iCs/>
          <w:sz w:val="24"/>
          <w:szCs w:val="24"/>
        </w:rPr>
        <w:t>последующего</w:t>
      </w:r>
      <w:r w:rsidRPr="000336C5">
        <w:rPr>
          <w:sz w:val="24"/>
          <w:szCs w:val="24"/>
        </w:rPr>
        <w:t xml:space="preserve"> аудита муниципальных гарантий устанавливаются и оцениваются:</w:t>
      </w:r>
    </w:p>
    <w:p w14:paraId="55B78F0B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фактические объемы предоставления за отчетный финансовый год муниципальных гарантий, бюджетных ассигнований на исполнение муниципальных гарантий;</w:t>
      </w:r>
    </w:p>
    <w:p w14:paraId="7DF78736" w14:textId="4889B1B4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соответствие фактических величин на исполнение муниципальных гарантий плановым показателям, установленным решением об утверждении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 xml:space="preserve"> (с анализом причин отклонений от плановых показателей);</w:t>
      </w:r>
    </w:p>
    <w:p w14:paraId="1C0B2A3D" w14:textId="0B29FA4F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исполнение программ муниципальных гарантий и воздействие исполнения указанных программ на формирование источников финансирования дефицита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>;</w:t>
      </w:r>
    </w:p>
    <w:p w14:paraId="7360374E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законность предоставления муниципальных гарантий;</w:t>
      </w:r>
    </w:p>
    <w:p w14:paraId="4D36A0AC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соблюдение установленного порядка и условий предоставления и реализации муниципальных гарантий, включая соблюдение графиков погашения основной суммы долга и уплаты процентов по кредитным договорам, обеспеченным муниципальным гарантиями;</w:t>
      </w:r>
    </w:p>
    <w:p w14:paraId="43BED1B5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соблюдения порядка и условий отзыва муниципальных гарантий;</w:t>
      </w:r>
    </w:p>
    <w:p w14:paraId="0A7FE3D3" w14:textId="06C79E6B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законность и обоснованность установления отсутствия права требования ГО «</w:t>
      </w:r>
      <w:r w:rsidR="003B3C24" w:rsidRPr="000336C5">
        <w:rPr>
          <w:sz w:val="24"/>
          <w:szCs w:val="24"/>
        </w:rPr>
        <w:t>Жатай</w:t>
      </w:r>
      <w:r w:rsidRPr="000336C5">
        <w:rPr>
          <w:sz w:val="24"/>
          <w:szCs w:val="24"/>
        </w:rPr>
        <w:t>» к принципалу о возмещении денежных средств, уплаченным ГО «</w:t>
      </w:r>
      <w:r w:rsidR="003B3C24" w:rsidRPr="000336C5">
        <w:rPr>
          <w:sz w:val="24"/>
          <w:szCs w:val="24"/>
        </w:rPr>
        <w:t>Жатай</w:t>
      </w:r>
      <w:r w:rsidRPr="000336C5">
        <w:rPr>
          <w:sz w:val="24"/>
          <w:szCs w:val="24"/>
        </w:rPr>
        <w:t>» в рамках предоставленной им муниципальной гарантии (регрессного требования);</w:t>
      </w:r>
    </w:p>
    <w:p w14:paraId="6753CBAC" w14:textId="25FD21DB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соблюдение своевременности и полноты Окружной </w:t>
      </w:r>
      <w:r w:rsidR="000336C5" w:rsidRPr="000336C5">
        <w:rPr>
          <w:sz w:val="24"/>
          <w:szCs w:val="24"/>
        </w:rPr>
        <w:t>А</w:t>
      </w:r>
      <w:r w:rsidRPr="000336C5">
        <w:rPr>
          <w:sz w:val="24"/>
          <w:szCs w:val="24"/>
        </w:rPr>
        <w:t xml:space="preserve">дминистрацией </w:t>
      </w:r>
      <w:r w:rsidR="000336C5" w:rsidRPr="000336C5">
        <w:rPr>
          <w:sz w:val="24"/>
          <w:szCs w:val="24"/>
        </w:rPr>
        <w:t xml:space="preserve">ГО «Жатай» </w:t>
      </w:r>
      <w:r w:rsidRPr="000336C5">
        <w:rPr>
          <w:sz w:val="24"/>
          <w:szCs w:val="24"/>
        </w:rPr>
        <w:t>предусмотренных действующим законодательном РФ и договорными условиями действий в качестве гаранта при предъявлении к ГО «</w:t>
      </w:r>
      <w:r w:rsidR="000336C5" w:rsidRPr="000336C5">
        <w:rPr>
          <w:sz w:val="24"/>
          <w:szCs w:val="24"/>
        </w:rPr>
        <w:t>Жатай</w:t>
      </w:r>
      <w:r w:rsidRPr="000336C5">
        <w:rPr>
          <w:sz w:val="24"/>
          <w:szCs w:val="24"/>
        </w:rPr>
        <w:t>» требований об исполнении муниципальной гарантии, а также своевременности и полноты предъявления регрессных требований;</w:t>
      </w:r>
    </w:p>
    <w:p w14:paraId="14B98444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целевое использование средств, обеспеченных муниципальными гарантиями;</w:t>
      </w:r>
    </w:p>
    <w:p w14:paraId="2C13E511" w14:textId="1DAC5EB4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последствия для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 xml:space="preserve"> </w:t>
      </w:r>
      <w:r w:rsidR="000336C5" w:rsidRPr="000336C5">
        <w:rPr>
          <w:sz w:val="24"/>
          <w:szCs w:val="24"/>
        </w:rPr>
        <w:t xml:space="preserve">от </w:t>
      </w:r>
      <w:r w:rsidRPr="000336C5">
        <w:rPr>
          <w:sz w:val="24"/>
          <w:szCs w:val="24"/>
        </w:rPr>
        <w:t>предоставления муниципальных гарантий;</w:t>
      </w:r>
    </w:p>
    <w:p w14:paraId="12479824" w14:textId="1A955D12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своевременность, полнота и достоверность бюджетной отчетности об объемах предоставленных муниципальных гарантий и объемах бюджетных ассигнований, фактически направленных на исполнение муниципальных гарантий, учитываемых в составе источников финансирования дефицита и в составе расходов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>.</w:t>
      </w:r>
    </w:p>
    <w:p w14:paraId="5FA4642F" w14:textId="0FA414BE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4.4.</w:t>
      </w:r>
      <w:r w:rsidR="000336C5" w:rsidRPr="000336C5">
        <w:rPr>
          <w:sz w:val="24"/>
          <w:szCs w:val="24"/>
        </w:rPr>
        <w:t xml:space="preserve"> </w:t>
      </w:r>
      <w:r w:rsidRPr="000336C5">
        <w:rPr>
          <w:sz w:val="24"/>
          <w:szCs w:val="24"/>
        </w:rPr>
        <w:t>Помимо вопросов, определенных п. 4.1-</w:t>
      </w:r>
      <w:r w:rsidR="000336C5" w:rsidRPr="000336C5">
        <w:rPr>
          <w:sz w:val="24"/>
          <w:szCs w:val="24"/>
        </w:rPr>
        <w:t xml:space="preserve"> </w:t>
      </w:r>
      <w:r w:rsidRPr="000336C5">
        <w:rPr>
          <w:sz w:val="24"/>
          <w:szCs w:val="24"/>
        </w:rPr>
        <w:t>4.3 настоящего Стандарта, аудит муниципальных (внутренних и внешних) гарантий включает проверку и анализ:</w:t>
      </w:r>
    </w:p>
    <w:p w14:paraId="795301B7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наличия нормативной базы по вопросам предоставления и исполнения муниципальных гарантий;</w:t>
      </w:r>
    </w:p>
    <w:p w14:paraId="0075D381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наличия и качества методического обеспечения органов местного самоуправления по вопросам предоставления и исполнения муниципальных гарантий;</w:t>
      </w:r>
    </w:p>
    <w:p w14:paraId="433F9F74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деятельности органов местного самоуправления по предоставлению и исполнению муниципальных гарантий;</w:t>
      </w:r>
    </w:p>
    <w:p w14:paraId="7AD509B1" w14:textId="0F2FC391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оценку соблюдения условий и ограничений, установленных для </w:t>
      </w:r>
      <w:r w:rsidR="003B3C24" w:rsidRPr="000336C5">
        <w:rPr>
          <w:sz w:val="24"/>
          <w:szCs w:val="24"/>
        </w:rPr>
        <w:t>ГО «Жатай»</w:t>
      </w:r>
      <w:r w:rsidRPr="000336C5">
        <w:rPr>
          <w:sz w:val="24"/>
          <w:szCs w:val="24"/>
        </w:rPr>
        <w:t xml:space="preserve"> в зависимости от его уровня долговой устойчивости;</w:t>
      </w:r>
    </w:p>
    <w:p w14:paraId="59E1CDD3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ведения финансовым органом муниципальной долговой книги в части муниципальных гарантий;</w:t>
      </w:r>
    </w:p>
    <w:p w14:paraId="46A201AD" w14:textId="3E62C639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ведения финансовым органом бухгалтерского учета и отчетности в области муниципальных гарантий, погашения и обслуживания долговых обязательств </w:t>
      </w:r>
      <w:r w:rsidR="003B3C24" w:rsidRPr="000336C5">
        <w:rPr>
          <w:sz w:val="24"/>
          <w:szCs w:val="24"/>
        </w:rPr>
        <w:t>ГО «Жатай»</w:t>
      </w:r>
      <w:r w:rsidRPr="000336C5">
        <w:rPr>
          <w:sz w:val="24"/>
          <w:szCs w:val="24"/>
        </w:rPr>
        <w:t>, величины и структуры муниципального (внутреннего и внешнего) долга.</w:t>
      </w:r>
    </w:p>
    <w:p w14:paraId="50272483" w14:textId="44AF3BF9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4.5.Аудит (контроль) в отношении юридических лиц, являющихся получателями муниципальных гарантий, соблюдения ими условий договоров о предоставлении муниципальных гарантий осуществляется в рамках отдельных контрольных мероприятий (проверок) с учетом требований части 4 статьи 9 Закона № 6-ФЗ в порядке контроля за деятельностью главных распорядителей (распорядителей) и получателей средств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>, предоставивших указанные средства, в случаях, если возможность проверок указанных лиц установлена в договорах о предоставлении муниципальных гарантий.</w:t>
      </w:r>
    </w:p>
    <w:p w14:paraId="08B08731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При проведении проверок анализируются в том числе:</w:t>
      </w:r>
    </w:p>
    <w:p w14:paraId="773F0EDB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целевое использование принципалами средств кредитов и облигационных займов, привлеченных под муниципальные гарантии;</w:t>
      </w:r>
    </w:p>
    <w:p w14:paraId="4929E045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lastRenderedPageBreak/>
        <w:t>– полнота и своевременность выполнения принципалами обязательств, обеспеченными муниципальными гарантиями;</w:t>
      </w:r>
    </w:p>
    <w:p w14:paraId="668D8284" w14:textId="3D447B85" w:rsid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риски наступления гарантийных случаев для </w:t>
      </w:r>
      <w:r w:rsidR="003B3C24" w:rsidRPr="000336C5">
        <w:rPr>
          <w:sz w:val="24"/>
          <w:szCs w:val="24"/>
        </w:rPr>
        <w:t>ГО «Жатай»</w:t>
      </w:r>
      <w:r w:rsidRPr="000336C5">
        <w:rPr>
          <w:sz w:val="24"/>
          <w:szCs w:val="24"/>
        </w:rPr>
        <w:t xml:space="preserve"> в связи с неисполнением принципалами обязательств.</w:t>
      </w:r>
    </w:p>
    <w:p w14:paraId="2F292A92" w14:textId="77777777" w:rsidR="006F76FE" w:rsidRPr="000336C5" w:rsidRDefault="006F76FE" w:rsidP="00AB6856">
      <w:pPr>
        <w:spacing w:line="23" w:lineRule="atLeast"/>
        <w:ind w:firstLine="567"/>
        <w:jc w:val="both"/>
        <w:rPr>
          <w:sz w:val="24"/>
          <w:szCs w:val="24"/>
        </w:rPr>
      </w:pPr>
    </w:p>
    <w:p w14:paraId="5DD4FEC8" w14:textId="47F10747" w:rsidR="00AB6856" w:rsidRDefault="00AB6856" w:rsidP="006F76FE">
      <w:pPr>
        <w:spacing w:line="23" w:lineRule="atLeast"/>
        <w:jc w:val="center"/>
        <w:rPr>
          <w:b/>
          <w:bCs/>
          <w:sz w:val="24"/>
          <w:szCs w:val="24"/>
        </w:rPr>
      </w:pPr>
      <w:r w:rsidRPr="006F76FE">
        <w:rPr>
          <w:b/>
          <w:bCs/>
          <w:sz w:val="24"/>
          <w:szCs w:val="24"/>
        </w:rPr>
        <w:t>5. Аудит объемов и структуры муниципального долга</w:t>
      </w:r>
    </w:p>
    <w:p w14:paraId="6F084666" w14:textId="77777777" w:rsidR="0090370A" w:rsidRPr="0090370A" w:rsidRDefault="0090370A" w:rsidP="006F76FE">
      <w:pPr>
        <w:spacing w:line="23" w:lineRule="atLeast"/>
        <w:jc w:val="center"/>
        <w:rPr>
          <w:b/>
          <w:bCs/>
        </w:rPr>
      </w:pPr>
    </w:p>
    <w:p w14:paraId="4F3F3006" w14:textId="522C948E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5.1.</w:t>
      </w:r>
      <w:r w:rsidR="000336C5" w:rsidRPr="000336C5">
        <w:rPr>
          <w:sz w:val="24"/>
          <w:szCs w:val="24"/>
        </w:rPr>
        <w:t xml:space="preserve"> В ходе </w:t>
      </w:r>
      <w:r w:rsidRPr="000336C5">
        <w:rPr>
          <w:sz w:val="24"/>
          <w:szCs w:val="24"/>
        </w:rPr>
        <w:t>проведени</w:t>
      </w:r>
      <w:r w:rsidR="000336C5" w:rsidRPr="000336C5">
        <w:rPr>
          <w:sz w:val="24"/>
          <w:szCs w:val="24"/>
        </w:rPr>
        <w:t>я</w:t>
      </w:r>
      <w:r w:rsidRPr="000336C5">
        <w:rPr>
          <w:sz w:val="24"/>
          <w:szCs w:val="24"/>
        </w:rPr>
        <w:t xml:space="preserve"> </w:t>
      </w:r>
      <w:r w:rsidRPr="006F76FE">
        <w:rPr>
          <w:b/>
          <w:bCs/>
          <w:i/>
          <w:iCs/>
          <w:sz w:val="24"/>
          <w:szCs w:val="24"/>
        </w:rPr>
        <w:t>предварительного</w:t>
      </w:r>
      <w:r w:rsidRPr="000336C5">
        <w:rPr>
          <w:sz w:val="24"/>
          <w:szCs w:val="24"/>
        </w:rPr>
        <w:t xml:space="preserve"> аудита объемов и структуры муниципального долга проверяется соответствие нормативно-правовым актам и обоснованность предусмотренных </w:t>
      </w:r>
      <w:r w:rsidR="000336C5" w:rsidRPr="000336C5">
        <w:rPr>
          <w:sz w:val="24"/>
          <w:szCs w:val="24"/>
        </w:rPr>
        <w:t>решением Окружного Совета депутатов ГО «Жатай»</w:t>
      </w:r>
      <w:r w:rsidRPr="000336C5">
        <w:rPr>
          <w:sz w:val="24"/>
          <w:szCs w:val="24"/>
        </w:rPr>
        <w:t xml:space="preserve"> о бюджете </w:t>
      </w:r>
      <w:r w:rsidR="000336C5" w:rsidRPr="000336C5">
        <w:rPr>
          <w:sz w:val="24"/>
          <w:szCs w:val="24"/>
        </w:rPr>
        <w:t xml:space="preserve">ГО «Жатай» </w:t>
      </w:r>
      <w:r w:rsidRPr="000336C5">
        <w:rPr>
          <w:sz w:val="24"/>
          <w:szCs w:val="24"/>
        </w:rPr>
        <w:t>на очередной финансовый год и плановый период</w:t>
      </w:r>
    </w:p>
    <w:p w14:paraId="46222933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верхних пределов муниципального внутреннего долга;</w:t>
      </w:r>
    </w:p>
    <w:p w14:paraId="27936D42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по муниципальным гарантиям.</w:t>
      </w:r>
    </w:p>
    <w:p w14:paraId="5DD34DBF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Обоснованность верхних пределов муниципального внутреннего и внешнего долга определяется с учетом:</w:t>
      </w:r>
    </w:p>
    <w:p w14:paraId="4382F734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оценки объемов и структуры муниципального внутреннего и внешнего долга на конец текущего финансового года;</w:t>
      </w:r>
    </w:p>
    <w:p w14:paraId="12524D27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объема ранее принятых долговых обязательств в разрезе их срочности (краткосрочные, среднесрочные, долгосрочные);</w:t>
      </w:r>
    </w:p>
    <w:p w14:paraId="7A667AAD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планируемых объемов муниципальных внутренних и внешних заимствований;</w:t>
      </w:r>
    </w:p>
    <w:p w14:paraId="487D30D0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планируемых объемов погашения муниципального внутреннего и внешнего долга;</w:t>
      </w:r>
    </w:p>
    <w:p w14:paraId="05C6800C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планируемых объемов предоставления муниципальных гарантий;</w:t>
      </w:r>
    </w:p>
    <w:p w14:paraId="2B2AEFBA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прогнозируемых объемов долга по муниципальным гарантиям;</w:t>
      </w:r>
    </w:p>
    <w:p w14:paraId="293B8239" w14:textId="40959E58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оценки долговой нагрузки </w:t>
      </w:r>
      <w:r w:rsidR="003B3C24" w:rsidRPr="000336C5">
        <w:rPr>
          <w:sz w:val="24"/>
          <w:szCs w:val="24"/>
        </w:rPr>
        <w:t>ГО «Жатай»</w:t>
      </w:r>
      <w:r w:rsidRPr="000336C5">
        <w:rPr>
          <w:sz w:val="24"/>
          <w:szCs w:val="24"/>
        </w:rPr>
        <w:t xml:space="preserve">, отражающей отношение запланированных сумм муниципального долга и расходов на его обслуживание к плановому объему собственных доходов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>.</w:t>
      </w:r>
    </w:p>
    <w:p w14:paraId="6AFF7B67" w14:textId="514711FC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Также на стадии предварительного аудита рекомендуется проводить сравнительный анализ долговой нагрузки муниципальных образований Дальневосточного федерального округа, имеющих сопоставимые параметры местных бюджетов и численности населения, в состав которого входит ГО «</w:t>
      </w:r>
      <w:r w:rsidR="000336C5" w:rsidRPr="000336C5">
        <w:rPr>
          <w:sz w:val="24"/>
          <w:szCs w:val="24"/>
        </w:rPr>
        <w:t>Жатай</w:t>
      </w:r>
      <w:r w:rsidRPr="000336C5">
        <w:rPr>
          <w:sz w:val="24"/>
          <w:szCs w:val="24"/>
        </w:rPr>
        <w:t>».</w:t>
      </w:r>
    </w:p>
    <w:p w14:paraId="662E0F2F" w14:textId="2E89E0CA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5.2.</w:t>
      </w:r>
      <w:r w:rsidR="000336C5" w:rsidRPr="000336C5">
        <w:rPr>
          <w:sz w:val="24"/>
          <w:szCs w:val="24"/>
        </w:rPr>
        <w:t xml:space="preserve"> </w:t>
      </w:r>
      <w:r w:rsidRPr="000336C5">
        <w:rPr>
          <w:sz w:val="24"/>
          <w:szCs w:val="24"/>
        </w:rPr>
        <w:t xml:space="preserve">При проведении </w:t>
      </w:r>
      <w:r w:rsidRPr="006F76FE">
        <w:rPr>
          <w:b/>
          <w:bCs/>
          <w:i/>
          <w:iCs/>
          <w:sz w:val="24"/>
          <w:szCs w:val="24"/>
        </w:rPr>
        <w:t>оперативного</w:t>
      </w:r>
      <w:r w:rsidRPr="000336C5">
        <w:rPr>
          <w:sz w:val="24"/>
          <w:szCs w:val="24"/>
        </w:rPr>
        <w:t xml:space="preserve"> аудита объемов и структуры муниципального внутреннего и внешнего долга определяются за истекший период текущего финансового года и сопоставляются с плановыми показателями фактические объемы и структуры муниципального внутреннего и внешнего долга, в том числе долга по муниципальным гарантиям.</w:t>
      </w:r>
    </w:p>
    <w:p w14:paraId="10096627" w14:textId="463E52BC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В ходе оперативного аудита организации исполнения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 xml:space="preserve"> выявляются и анализируются факторы, влияющие на формирование в текущем году объемов и структуры муниципального внутреннего и внешнего долга, в том числе факторы, которые в ходе исполнения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 xml:space="preserve"> могут привести к необходимости корректировки плановых показателей верхних пределов муниципального внутреннего и внешнего долга, муниципального долга по муниципальным гарантиям.</w:t>
      </w:r>
    </w:p>
    <w:p w14:paraId="53A0A51B" w14:textId="48F1658E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5.3.</w:t>
      </w:r>
      <w:r w:rsidR="000336C5" w:rsidRPr="000336C5">
        <w:rPr>
          <w:sz w:val="24"/>
          <w:szCs w:val="24"/>
        </w:rPr>
        <w:t xml:space="preserve"> В ходе </w:t>
      </w:r>
      <w:r w:rsidRPr="000336C5">
        <w:rPr>
          <w:sz w:val="24"/>
          <w:szCs w:val="24"/>
        </w:rPr>
        <w:t>проведени</w:t>
      </w:r>
      <w:r w:rsidR="000336C5" w:rsidRPr="000336C5">
        <w:rPr>
          <w:sz w:val="24"/>
          <w:szCs w:val="24"/>
        </w:rPr>
        <w:t>я</w:t>
      </w:r>
      <w:r w:rsidRPr="000336C5">
        <w:rPr>
          <w:sz w:val="24"/>
          <w:szCs w:val="24"/>
        </w:rPr>
        <w:t xml:space="preserve"> </w:t>
      </w:r>
      <w:r w:rsidRPr="006F76FE">
        <w:rPr>
          <w:b/>
          <w:bCs/>
          <w:i/>
          <w:iCs/>
          <w:sz w:val="24"/>
          <w:szCs w:val="24"/>
        </w:rPr>
        <w:t>последующего</w:t>
      </w:r>
      <w:r w:rsidRPr="000336C5">
        <w:rPr>
          <w:sz w:val="24"/>
          <w:szCs w:val="24"/>
        </w:rPr>
        <w:t xml:space="preserve"> аудита объемов и структуры муниципального внутреннего и внешнего долга устанавливаются и оцениваются:</w:t>
      </w:r>
    </w:p>
    <w:p w14:paraId="54EAECD3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фактические объемы в разрезе структуры муниципального внутреннего и внешнего долга;</w:t>
      </w:r>
    </w:p>
    <w:p w14:paraId="538C49B2" w14:textId="5824EAD9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соблюдение верхних пределов муниципального внутреннего и внешнего долга, долга по муниципальным гарантиям, установленных решением </w:t>
      </w:r>
      <w:r w:rsidR="000336C5" w:rsidRPr="000336C5">
        <w:rPr>
          <w:sz w:val="24"/>
          <w:szCs w:val="24"/>
        </w:rPr>
        <w:t>Окружного Совета депутатов ГО «Жатай»</w:t>
      </w:r>
      <w:r w:rsidRPr="000336C5">
        <w:rPr>
          <w:sz w:val="24"/>
          <w:szCs w:val="24"/>
        </w:rPr>
        <w:t xml:space="preserve"> о бюджете</w:t>
      </w:r>
      <w:r w:rsidR="000336C5" w:rsidRPr="000336C5">
        <w:rPr>
          <w:sz w:val="24"/>
          <w:szCs w:val="24"/>
        </w:rPr>
        <w:t xml:space="preserve"> ГО «Жатай»</w:t>
      </w:r>
      <w:r w:rsidRPr="000336C5">
        <w:rPr>
          <w:sz w:val="24"/>
          <w:szCs w:val="24"/>
        </w:rPr>
        <w:t>;</w:t>
      </w:r>
    </w:p>
    <w:p w14:paraId="52235B71" w14:textId="308249FB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характеристики бюджетов муниципальных образований Дальневосточного федерального округа, имеющие сопоставимые параметры местных бюджетов и численности населения, в состав которого входит соответствующее ГО «</w:t>
      </w:r>
      <w:r w:rsidR="000336C5" w:rsidRPr="000336C5">
        <w:rPr>
          <w:sz w:val="24"/>
          <w:szCs w:val="24"/>
        </w:rPr>
        <w:t>Жатай</w:t>
      </w:r>
      <w:r w:rsidRPr="000336C5">
        <w:rPr>
          <w:sz w:val="24"/>
          <w:szCs w:val="24"/>
        </w:rPr>
        <w:t>», путем сравнения данных о размерах</w:t>
      </w:r>
      <w:r w:rsidR="000336C5" w:rsidRPr="000336C5">
        <w:rPr>
          <w:sz w:val="24"/>
          <w:szCs w:val="24"/>
        </w:rPr>
        <w:t xml:space="preserve"> </w:t>
      </w:r>
      <w:r w:rsidRPr="000336C5">
        <w:rPr>
          <w:sz w:val="24"/>
          <w:szCs w:val="24"/>
        </w:rPr>
        <w:t xml:space="preserve">муниципального долга, расходах на его обслуживание с оценкой коэффициента </w:t>
      </w:r>
      <w:r w:rsidRPr="000336C5">
        <w:rPr>
          <w:sz w:val="24"/>
          <w:szCs w:val="24"/>
        </w:rPr>
        <w:lastRenderedPageBreak/>
        <w:t xml:space="preserve">долговой нагрузки, отражающего отношение суммы муниципального долга и расходов на его обслуживание к объему собственных доходов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>;</w:t>
      </w:r>
    </w:p>
    <w:p w14:paraId="3177F111" w14:textId="115D01B8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5.4.</w:t>
      </w:r>
      <w:r w:rsidR="000336C5" w:rsidRPr="000336C5">
        <w:rPr>
          <w:sz w:val="24"/>
          <w:szCs w:val="24"/>
        </w:rPr>
        <w:t xml:space="preserve"> </w:t>
      </w:r>
      <w:r w:rsidRPr="000336C5">
        <w:rPr>
          <w:sz w:val="24"/>
          <w:szCs w:val="24"/>
        </w:rPr>
        <w:t>Помимо вопросов, определенных п.п. 5.1-5.3 настоящего Стандарта, аудит объемов и структуры муниципального долга включает проверку и анализ:</w:t>
      </w:r>
    </w:p>
    <w:p w14:paraId="6167EC0B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наличия и полноты нормативно-правовой базы по вопросам формирования и учета муниципального долга;</w:t>
      </w:r>
    </w:p>
    <w:p w14:paraId="6AD75E26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наличия и качества методического обеспечения осуществления учета муниципального долга;</w:t>
      </w:r>
    </w:p>
    <w:p w14:paraId="6343D72E" w14:textId="2DAB5CC9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соответствия долговых обязательств ГО «</w:t>
      </w:r>
      <w:r w:rsidR="000336C5" w:rsidRPr="000336C5">
        <w:rPr>
          <w:sz w:val="24"/>
          <w:szCs w:val="24"/>
        </w:rPr>
        <w:t>Жатай</w:t>
      </w:r>
      <w:r w:rsidRPr="000336C5">
        <w:rPr>
          <w:sz w:val="24"/>
          <w:szCs w:val="24"/>
        </w:rPr>
        <w:t xml:space="preserve">» требованиям к видам и срочности долговых обязательств </w:t>
      </w:r>
      <w:r w:rsidR="003B3C24" w:rsidRPr="000336C5">
        <w:rPr>
          <w:sz w:val="24"/>
          <w:szCs w:val="24"/>
        </w:rPr>
        <w:t>ГО «Жатай»</w:t>
      </w:r>
      <w:r w:rsidRPr="000336C5">
        <w:rPr>
          <w:sz w:val="24"/>
          <w:szCs w:val="24"/>
        </w:rPr>
        <w:t xml:space="preserve">, установленным БК РФ, нормативным документам, устанавливающим порядок возникновения и погашения долговых обязательств </w:t>
      </w:r>
      <w:r w:rsidR="003B3C24" w:rsidRPr="000336C5">
        <w:rPr>
          <w:sz w:val="24"/>
          <w:szCs w:val="24"/>
        </w:rPr>
        <w:t>ГО «Жатай»</w:t>
      </w:r>
      <w:r w:rsidRPr="000336C5">
        <w:rPr>
          <w:sz w:val="24"/>
          <w:szCs w:val="24"/>
        </w:rPr>
        <w:t>, условиям выпуска муниципальных ценных бумаг, кредитным соглашениям, соглашениям о займах, муниципальным гарантиям и иным документам, являющимся основанием для возникновения долговых обязательств;</w:t>
      </w:r>
    </w:p>
    <w:p w14:paraId="3CA2F7D2" w14:textId="46FCC4A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состава источников дефицита </w:t>
      </w:r>
      <w:r w:rsidR="003B3C24" w:rsidRPr="000336C5">
        <w:rPr>
          <w:sz w:val="24"/>
          <w:szCs w:val="24"/>
        </w:rPr>
        <w:t>бюджета ГО «Жатай»</w:t>
      </w:r>
      <w:r w:rsidRPr="000336C5">
        <w:rPr>
          <w:sz w:val="24"/>
          <w:szCs w:val="24"/>
        </w:rPr>
        <w:t xml:space="preserve"> и полнота их формирования;</w:t>
      </w:r>
    </w:p>
    <w:p w14:paraId="530A13A5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причин и последствий задолженности по исполнению муниципальных долговых обязательств;</w:t>
      </w:r>
    </w:p>
    <w:p w14:paraId="44A09169" w14:textId="77777777" w:rsidR="00AB6856" w:rsidRPr="000336C5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>– ведения финансовым органом муниципальной долговой книги, полноты и своевременности исполнения долговых обязательств, реструктуризации муниципального долга, прекращения муниципальных долговых обязательств, включая списание обязательств с муниципального долга в случаях, предусмотренных БК РФ;</w:t>
      </w:r>
    </w:p>
    <w:p w14:paraId="5EF73545" w14:textId="77777777" w:rsidR="00AB6856" w:rsidRDefault="00AB6856" w:rsidP="006F76FE">
      <w:pPr>
        <w:spacing w:line="23" w:lineRule="atLeast"/>
        <w:ind w:firstLine="567"/>
        <w:jc w:val="both"/>
        <w:rPr>
          <w:sz w:val="24"/>
          <w:szCs w:val="24"/>
        </w:rPr>
      </w:pPr>
      <w:r w:rsidRPr="000336C5">
        <w:rPr>
          <w:sz w:val="24"/>
          <w:szCs w:val="24"/>
        </w:rPr>
        <w:t xml:space="preserve">– ведения бюджетного учета и отчетности в области муниципального (внутреннего и </w:t>
      </w:r>
      <w:r w:rsidRPr="006F76FE">
        <w:rPr>
          <w:sz w:val="24"/>
          <w:szCs w:val="24"/>
        </w:rPr>
        <w:t>внешнего) долга.</w:t>
      </w:r>
    </w:p>
    <w:p w14:paraId="5AFC2C1D" w14:textId="77777777" w:rsidR="006F76FE" w:rsidRPr="006F76FE" w:rsidRDefault="006F76FE" w:rsidP="006F76FE">
      <w:pPr>
        <w:spacing w:line="23" w:lineRule="atLeast"/>
        <w:ind w:firstLine="567"/>
        <w:jc w:val="both"/>
        <w:rPr>
          <w:sz w:val="24"/>
          <w:szCs w:val="24"/>
        </w:rPr>
      </w:pPr>
    </w:p>
    <w:p w14:paraId="4CC386E3" w14:textId="10AF7155" w:rsidR="00AB6856" w:rsidRDefault="00AB6856" w:rsidP="006F76FE">
      <w:pPr>
        <w:spacing w:line="23" w:lineRule="atLeast"/>
        <w:jc w:val="center"/>
        <w:rPr>
          <w:b/>
          <w:bCs/>
          <w:sz w:val="24"/>
          <w:szCs w:val="24"/>
        </w:rPr>
      </w:pPr>
      <w:r w:rsidRPr="006F76FE">
        <w:rPr>
          <w:b/>
          <w:bCs/>
          <w:sz w:val="24"/>
          <w:szCs w:val="24"/>
        </w:rPr>
        <w:t>6. Аудит управления муниципальным долгом</w:t>
      </w:r>
    </w:p>
    <w:p w14:paraId="6CC4704A" w14:textId="77777777" w:rsidR="0090370A" w:rsidRPr="0090370A" w:rsidRDefault="0090370A" w:rsidP="006F76FE">
      <w:pPr>
        <w:spacing w:line="23" w:lineRule="atLeast"/>
        <w:jc w:val="center"/>
        <w:rPr>
          <w:b/>
          <w:bCs/>
        </w:rPr>
      </w:pPr>
    </w:p>
    <w:p w14:paraId="041A7EBF" w14:textId="2F534773" w:rsidR="00AB6856" w:rsidRPr="006F76FE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6F76FE">
        <w:rPr>
          <w:sz w:val="24"/>
          <w:szCs w:val="24"/>
        </w:rPr>
        <w:t>6.1.</w:t>
      </w:r>
      <w:r w:rsidR="006F76FE" w:rsidRPr="006F76FE">
        <w:rPr>
          <w:sz w:val="24"/>
          <w:szCs w:val="24"/>
        </w:rPr>
        <w:t xml:space="preserve"> </w:t>
      </w:r>
      <w:r w:rsidRPr="006F76FE">
        <w:rPr>
          <w:sz w:val="24"/>
          <w:szCs w:val="24"/>
        </w:rPr>
        <w:t>Аудит управления муниципальным долгом включает анализ:</w:t>
      </w:r>
    </w:p>
    <w:p w14:paraId="077D156B" w14:textId="77777777" w:rsidR="00AB6856" w:rsidRPr="006F76FE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6F76FE">
        <w:rPr>
          <w:sz w:val="24"/>
          <w:szCs w:val="24"/>
        </w:rPr>
        <w:t>– документов, содержащих описание муниципальной долговой политики местного самоуправления, в том числе основных направлений долговой политики Российской Федерации (в случае наличия указанных документов);</w:t>
      </w:r>
    </w:p>
    <w:p w14:paraId="64AB6DE7" w14:textId="77777777" w:rsidR="00AB6856" w:rsidRPr="006F76FE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6F76FE">
        <w:rPr>
          <w:sz w:val="24"/>
          <w:szCs w:val="24"/>
        </w:rPr>
        <w:t>– нормативно-правовой базы по вопросам управления муниципальным долгом;</w:t>
      </w:r>
    </w:p>
    <w:p w14:paraId="1FA4346D" w14:textId="77777777" w:rsidR="00AB6856" w:rsidRPr="006F76FE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6F76FE">
        <w:rPr>
          <w:sz w:val="24"/>
          <w:szCs w:val="24"/>
        </w:rPr>
        <w:t>– наличия документов стратегического планирования в области муниципальных финансовых ресурсов, включая муниципальный долг;</w:t>
      </w:r>
    </w:p>
    <w:p w14:paraId="2B443FFC" w14:textId="5FA82657" w:rsidR="00AB6856" w:rsidRPr="006F76FE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6F76FE">
        <w:rPr>
          <w:sz w:val="24"/>
          <w:szCs w:val="24"/>
        </w:rPr>
        <w:t xml:space="preserve">– выполнения финансовым органом функций по управлению муниципальным долгом, включая оценку своевременности и полноты решений Окружной </w:t>
      </w:r>
      <w:r w:rsidR="006F76FE" w:rsidRPr="006F76FE">
        <w:rPr>
          <w:sz w:val="24"/>
          <w:szCs w:val="24"/>
        </w:rPr>
        <w:t>А</w:t>
      </w:r>
      <w:r w:rsidRPr="006F76FE">
        <w:rPr>
          <w:sz w:val="24"/>
          <w:szCs w:val="24"/>
        </w:rPr>
        <w:t xml:space="preserve">дминистрации </w:t>
      </w:r>
      <w:r w:rsidR="006F76FE" w:rsidRPr="006F76FE">
        <w:rPr>
          <w:sz w:val="24"/>
          <w:szCs w:val="24"/>
        </w:rPr>
        <w:t>ГО «Жатай»</w:t>
      </w:r>
      <w:r w:rsidRPr="006F76FE">
        <w:rPr>
          <w:sz w:val="24"/>
          <w:szCs w:val="24"/>
        </w:rPr>
        <w:t xml:space="preserve"> по обеспечению</w:t>
      </w:r>
      <w:r w:rsidR="006F76FE" w:rsidRPr="006F76FE">
        <w:rPr>
          <w:sz w:val="24"/>
          <w:szCs w:val="24"/>
        </w:rPr>
        <w:t xml:space="preserve"> </w:t>
      </w:r>
      <w:r w:rsidRPr="006F76FE">
        <w:rPr>
          <w:sz w:val="24"/>
          <w:szCs w:val="24"/>
        </w:rPr>
        <w:t xml:space="preserve">потребностей </w:t>
      </w:r>
      <w:r w:rsidR="003B3C24" w:rsidRPr="006F76FE">
        <w:rPr>
          <w:sz w:val="24"/>
          <w:szCs w:val="24"/>
        </w:rPr>
        <w:t>ГО «Жатай»</w:t>
      </w:r>
      <w:r w:rsidRPr="006F76FE">
        <w:rPr>
          <w:sz w:val="24"/>
          <w:szCs w:val="24"/>
        </w:rPr>
        <w:t xml:space="preserve"> в заемном финансировании, своевременном и полном исполнении муниципальных долговых обязательств, минимизации расходов на обслуживание долга, поддержание объема и структуры обязательств, исключающих их неисполнение;</w:t>
      </w:r>
    </w:p>
    <w:p w14:paraId="74575E97" w14:textId="77777777" w:rsidR="00AB6856" w:rsidRPr="006F76FE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6F76FE">
        <w:rPr>
          <w:sz w:val="24"/>
          <w:szCs w:val="24"/>
        </w:rPr>
        <w:t>– расходов (плановых и фактических) на обслуживание муниципального долга с анализом причин отклонений;</w:t>
      </w:r>
    </w:p>
    <w:p w14:paraId="61F10EA0" w14:textId="1D20813B" w:rsidR="00090C9F" w:rsidRPr="00AB6856" w:rsidRDefault="00AB6856" w:rsidP="00AB6856">
      <w:pPr>
        <w:spacing w:line="23" w:lineRule="atLeast"/>
        <w:ind w:firstLine="567"/>
        <w:jc w:val="both"/>
        <w:rPr>
          <w:sz w:val="24"/>
          <w:szCs w:val="24"/>
        </w:rPr>
      </w:pPr>
      <w:r w:rsidRPr="006F76FE">
        <w:rPr>
          <w:sz w:val="24"/>
          <w:szCs w:val="24"/>
        </w:rPr>
        <w:t xml:space="preserve">– принятия и реализации Окружной </w:t>
      </w:r>
      <w:r w:rsidR="006F76FE" w:rsidRPr="006F76FE">
        <w:rPr>
          <w:sz w:val="24"/>
          <w:szCs w:val="24"/>
        </w:rPr>
        <w:t>А</w:t>
      </w:r>
      <w:r w:rsidRPr="006F76FE">
        <w:rPr>
          <w:sz w:val="24"/>
          <w:szCs w:val="24"/>
        </w:rPr>
        <w:t xml:space="preserve">дминистрацией </w:t>
      </w:r>
      <w:r w:rsidR="006F76FE" w:rsidRPr="006F76FE">
        <w:rPr>
          <w:sz w:val="24"/>
          <w:szCs w:val="24"/>
        </w:rPr>
        <w:t>ГО «Жатай»</w:t>
      </w:r>
      <w:r w:rsidRPr="006F76FE">
        <w:rPr>
          <w:sz w:val="24"/>
          <w:szCs w:val="24"/>
        </w:rPr>
        <w:t xml:space="preserve"> решений по вопросам осуществления муниципальных заимствований и предоставления муниципальных гарантий, урегулирования муниципального долга, обмена муниципальных долговых обязательств и иным вопросам, влияющим на состояние муниципального долга.</w:t>
      </w:r>
    </w:p>
    <w:sectPr w:rsidR="00090C9F" w:rsidRPr="00AB6856" w:rsidSect="0090370A">
      <w:footerReference w:type="default" r:id="rId7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0EAD1" w14:textId="77777777" w:rsidR="00236360" w:rsidRDefault="00236360" w:rsidP="0090370A">
      <w:r>
        <w:separator/>
      </w:r>
    </w:p>
  </w:endnote>
  <w:endnote w:type="continuationSeparator" w:id="0">
    <w:p w14:paraId="5E06EC98" w14:textId="77777777" w:rsidR="00236360" w:rsidRDefault="00236360" w:rsidP="00903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0164154"/>
      <w:docPartObj>
        <w:docPartGallery w:val="Page Numbers (Bottom of Page)"/>
        <w:docPartUnique/>
      </w:docPartObj>
    </w:sdtPr>
    <w:sdtContent>
      <w:p w14:paraId="664DB4D3" w14:textId="1AACE103" w:rsidR="0090370A" w:rsidRDefault="0090370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7A668" w14:textId="77777777" w:rsidR="00236360" w:rsidRDefault="00236360" w:rsidP="0090370A">
      <w:r>
        <w:separator/>
      </w:r>
    </w:p>
  </w:footnote>
  <w:footnote w:type="continuationSeparator" w:id="0">
    <w:p w14:paraId="46AAB3E2" w14:textId="77777777" w:rsidR="00236360" w:rsidRDefault="00236360" w:rsidP="00903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A3263"/>
    <w:multiLevelType w:val="hybridMultilevel"/>
    <w:tmpl w:val="FCF6F1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27149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F9D"/>
    <w:rsid w:val="000336C5"/>
    <w:rsid w:val="00090C9F"/>
    <w:rsid w:val="001B52D3"/>
    <w:rsid w:val="00236360"/>
    <w:rsid w:val="003849B6"/>
    <w:rsid w:val="003B3C24"/>
    <w:rsid w:val="00540152"/>
    <w:rsid w:val="005F33D1"/>
    <w:rsid w:val="006F76FE"/>
    <w:rsid w:val="007A7080"/>
    <w:rsid w:val="007F457C"/>
    <w:rsid w:val="0090370A"/>
    <w:rsid w:val="00907258"/>
    <w:rsid w:val="00A3398E"/>
    <w:rsid w:val="00AB6856"/>
    <w:rsid w:val="00B40F2F"/>
    <w:rsid w:val="00C346EF"/>
    <w:rsid w:val="00CA3F9D"/>
    <w:rsid w:val="00DC0735"/>
    <w:rsid w:val="00F6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DFE97"/>
  <w15:chartTrackingRefBased/>
  <w15:docId w15:val="{D28A830B-B1AE-45E2-89C4-E3A4211D0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685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A3F9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3F9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3F9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3F9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3F9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3F9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3F9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3F9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3F9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3F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3F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3F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3F9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3F9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3F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3F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3F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3F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3F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A3F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3F9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A3F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3F9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A3F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3F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CA3F9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3F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A3F9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3F9D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90370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0370A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e">
    <w:name w:val="footer"/>
    <w:basedOn w:val="a"/>
    <w:link w:val="af"/>
    <w:uiPriority w:val="99"/>
    <w:unhideWhenUsed/>
    <w:rsid w:val="0090370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370A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table" w:styleId="af0">
    <w:name w:val="Table Grid"/>
    <w:basedOn w:val="a1"/>
    <w:uiPriority w:val="39"/>
    <w:rsid w:val="009037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10</Pages>
  <Words>4027</Words>
  <Characters>22954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Ротермель</dc:creator>
  <cp:keywords/>
  <dc:description/>
  <cp:lastModifiedBy>Надежда Ротермель</cp:lastModifiedBy>
  <cp:revision>10</cp:revision>
  <dcterms:created xsi:type="dcterms:W3CDTF">2025-03-13T01:42:00Z</dcterms:created>
  <dcterms:modified xsi:type="dcterms:W3CDTF">2025-03-26T05:16:00Z</dcterms:modified>
</cp:coreProperties>
</file>