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23C94" w14:textId="77777777" w:rsidR="00525715" w:rsidRPr="00FD6B0D" w:rsidRDefault="00525715" w:rsidP="00525715">
      <w:pPr>
        <w:keepNext/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</w:pPr>
      <w:r w:rsidRPr="00FD6B0D"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  <w:t>КОНТРОЛЬНО-Счетная палата ГОРОЖСКОГО ОКРУГА «ЖАТАЙ» республики Саха (Якутия)</w:t>
      </w:r>
    </w:p>
    <w:p w14:paraId="7F8AF758" w14:textId="77777777" w:rsidR="00525715" w:rsidRPr="00FD6B0D" w:rsidRDefault="00525715" w:rsidP="00525715">
      <w:pPr>
        <w:spacing w:after="0" w:line="240" w:lineRule="auto"/>
        <w:ind w:left="5529" w:firstLine="709"/>
        <w:jc w:val="both"/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</w:pPr>
    </w:p>
    <w:p w14:paraId="113FD54C" w14:textId="77777777" w:rsidR="00525715" w:rsidRPr="00FD6B0D" w:rsidRDefault="00525715" w:rsidP="00525715">
      <w:pPr>
        <w:spacing w:after="0" w:line="240" w:lineRule="auto"/>
        <w:ind w:left="5529" w:firstLine="709"/>
        <w:jc w:val="both"/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</w:pPr>
    </w:p>
    <w:p w14:paraId="58E66E7E" w14:textId="77777777" w:rsidR="00525715" w:rsidRPr="00FD6B0D" w:rsidRDefault="00525715" w:rsidP="00525715">
      <w:pPr>
        <w:spacing w:after="0" w:line="240" w:lineRule="auto"/>
        <w:ind w:left="5529" w:firstLine="709"/>
        <w:jc w:val="right"/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  <w:t xml:space="preserve"> УТВЕРЖДАЮ</w:t>
      </w:r>
    </w:p>
    <w:p w14:paraId="1B29C638" w14:textId="4AED562E" w:rsidR="00525715" w:rsidRPr="00FD6B0D" w:rsidRDefault="00525715" w:rsidP="00525715">
      <w:pPr>
        <w:spacing w:after="0" w:line="240" w:lineRule="auto"/>
        <w:ind w:left="5529" w:firstLine="709"/>
        <w:jc w:val="right"/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  <w:t>Председатель Контрольно-</w:t>
      </w:r>
      <w:r w:rsidR="00114C0E"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  <w:t>КСП</w:t>
      </w:r>
      <w:r w:rsidRPr="00FD6B0D"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  <w:t xml:space="preserve"> ГО «Жатай»</w:t>
      </w:r>
    </w:p>
    <w:p w14:paraId="2CA62225" w14:textId="77777777" w:rsidR="00525715" w:rsidRPr="00FD6B0D" w:rsidRDefault="00525715" w:rsidP="00525715">
      <w:pPr>
        <w:spacing w:after="0" w:line="240" w:lineRule="auto"/>
        <w:ind w:left="5529" w:firstLine="709"/>
        <w:jc w:val="right"/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b/>
          <w:color w:val="000099"/>
          <w:sz w:val="24"/>
          <w:szCs w:val="24"/>
          <w:lang w:eastAsia="ru-RU"/>
        </w:rPr>
        <w:t>Республики Саха (Якутия)</w:t>
      </w:r>
    </w:p>
    <w:p w14:paraId="7C78AA13" w14:textId="77777777" w:rsidR="00525715" w:rsidRPr="00FD6B0D" w:rsidRDefault="00525715" w:rsidP="00525715">
      <w:pPr>
        <w:spacing w:after="0" w:line="240" w:lineRule="auto"/>
        <w:ind w:left="5529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C21836E" w14:textId="77777777" w:rsidR="00525715" w:rsidRPr="00FD6B0D" w:rsidRDefault="00525715" w:rsidP="00525715">
      <w:pPr>
        <w:spacing w:after="0" w:line="240" w:lineRule="auto"/>
        <w:ind w:left="5529"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 Н.В. Ротермель</w:t>
      </w:r>
    </w:p>
    <w:p w14:paraId="6CBBD56C" w14:textId="0495C378" w:rsidR="00525715" w:rsidRPr="00FD6B0D" w:rsidRDefault="00525715" w:rsidP="00525715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>(Приложение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7CF76E7E" w14:textId="77777777" w:rsidR="00525715" w:rsidRPr="00FD6B0D" w:rsidRDefault="00525715" w:rsidP="00525715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>к приказу Контрольно-счетной</w:t>
      </w:r>
    </w:p>
    <w:p w14:paraId="3B56C518" w14:textId="77777777" w:rsidR="00525715" w:rsidRPr="00FD6B0D" w:rsidRDefault="00525715" w:rsidP="00525715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 xml:space="preserve">палаты ГО «Жатай» </w:t>
      </w:r>
    </w:p>
    <w:p w14:paraId="0AD40429" w14:textId="77777777" w:rsidR="00525715" w:rsidRPr="00FD6B0D" w:rsidRDefault="00525715" w:rsidP="00525715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>Республики Саха (Якутия)</w:t>
      </w:r>
    </w:p>
    <w:p w14:paraId="02B05597" w14:textId="16EDD162" w:rsidR="00525715" w:rsidRPr="00FD6B0D" w:rsidRDefault="00525715" w:rsidP="00525715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7B7F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C37B7F" w:rsidRPr="00C37B7F">
        <w:rPr>
          <w:rFonts w:ascii="Times New Roman" w:eastAsia="Times New Roman" w:hAnsi="Times New Roman"/>
          <w:sz w:val="24"/>
          <w:szCs w:val="24"/>
          <w:lang w:eastAsia="ru-RU"/>
        </w:rPr>
        <w:t>26 марта</w:t>
      </w:r>
      <w:r w:rsidRPr="00C37B7F">
        <w:rPr>
          <w:rFonts w:ascii="Times New Roman" w:eastAsia="Times New Roman" w:hAnsi="Times New Roman"/>
          <w:sz w:val="24"/>
          <w:szCs w:val="24"/>
          <w:lang w:eastAsia="ru-RU"/>
        </w:rPr>
        <w:t xml:space="preserve"> 202</w:t>
      </w:r>
      <w:r w:rsidR="00C37B7F" w:rsidRPr="00C37B7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37B7F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 </w:t>
      </w:r>
      <w:r w:rsidR="00C37B7F" w:rsidRPr="00C37B7F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37B7F">
        <w:rPr>
          <w:rFonts w:ascii="Times New Roman" w:eastAsia="Times New Roman" w:hAnsi="Times New Roman"/>
          <w:sz w:val="24"/>
          <w:szCs w:val="24"/>
          <w:lang w:eastAsia="ru-RU"/>
        </w:rPr>
        <w:t>-КСП)</w:t>
      </w: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41D03A47" w14:textId="77777777" w:rsidR="00525715" w:rsidRPr="00FD6B0D" w:rsidRDefault="00525715" w:rsidP="00525715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588704" w14:textId="77777777" w:rsidR="00525715" w:rsidRPr="00FD6B0D" w:rsidRDefault="00525715" w:rsidP="00525715">
      <w:pPr>
        <w:keepNext/>
        <w:widowControl w:val="0"/>
        <w:spacing w:after="0" w:line="240" w:lineRule="auto"/>
        <w:ind w:firstLine="709"/>
        <w:jc w:val="right"/>
        <w:outlineLvl w:val="3"/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</w:pPr>
    </w:p>
    <w:p w14:paraId="1B409167" w14:textId="77777777" w:rsidR="00525715" w:rsidRPr="00FD6B0D" w:rsidRDefault="00525715" w:rsidP="00525715">
      <w:pPr>
        <w:keepNext/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</w:pPr>
    </w:p>
    <w:p w14:paraId="1716D418" w14:textId="77777777" w:rsidR="00525715" w:rsidRPr="00FD6B0D" w:rsidRDefault="00525715" w:rsidP="00525715">
      <w:pPr>
        <w:keepNext/>
        <w:widowControl w:val="0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</w:pPr>
    </w:p>
    <w:p w14:paraId="61D34E9F" w14:textId="77777777" w:rsidR="00525715" w:rsidRPr="00FD6B0D" w:rsidRDefault="00525715" w:rsidP="00525715">
      <w:pPr>
        <w:keepNext/>
        <w:widowControl w:val="0"/>
        <w:spacing w:after="0" w:line="240" w:lineRule="auto"/>
        <w:ind w:firstLine="709"/>
        <w:jc w:val="center"/>
        <w:outlineLvl w:val="6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7C028E" w14:textId="77777777" w:rsidR="00525715" w:rsidRPr="00FD6B0D" w:rsidRDefault="00525715" w:rsidP="0052571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7ABE6D" w14:textId="77777777" w:rsidR="00525715" w:rsidRPr="00FD6B0D" w:rsidRDefault="00525715" w:rsidP="00525715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14:paraId="01E84853" w14:textId="77777777" w:rsidR="00525715" w:rsidRPr="00FD6B0D" w:rsidRDefault="00525715" w:rsidP="00525715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FD6B0D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СТАНДАРТ ВНЕШНЕГО МУНИЦИПАЛЬНОГО ФИНАНСОВОГО КОНТРОЛЯ </w:t>
      </w:r>
    </w:p>
    <w:p w14:paraId="472B51C6" w14:textId="77777777" w:rsidR="00525715" w:rsidRPr="00FD6B0D" w:rsidRDefault="00525715" w:rsidP="00525715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63ECE68E" w14:textId="77777777" w:rsidR="00525715" w:rsidRPr="00FD6B0D" w:rsidRDefault="00525715" w:rsidP="00525715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0C9362C4" w14:textId="664B44BF" w:rsidR="00525715" w:rsidRPr="00525715" w:rsidRDefault="00525715" w:rsidP="00525715">
      <w:pPr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34"/>
          <w:lang w:eastAsia="ru-RU"/>
        </w:rPr>
      </w:pPr>
      <w:r w:rsidRPr="00FD6B0D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</w:t>
      </w:r>
      <w:r w:rsidRPr="00525715">
        <w:rPr>
          <w:rFonts w:ascii="Times New Roman" w:eastAsia="Times New Roman" w:hAnsi="Times New Roman"/>
          <w:b/>
          <w:sz w:val="34"/>
          <w:szCs w:val="34"/>
          <w:lang w:eastAsia="ru-RU"/>
        </w:rPr>
        <w:t xml:space="preserve">СФК 305 </w:t>
      </w:r>
      <w:bookmarkStart w:id="0" w:name="_Hlk193891078"/>
      <w:r w:rsidRPr="00525715">
        <w:rPr>
          <w:rFonts w:ascii="Times New Roman" w:eastAsia="Times New Roman" w:hAnsi="Times New Roman"/>
          <w:b/>
          <w:sz w:val="34"/>
          <w:szCs w:val="34"/>
          <w:lang w:eastAsia="ru-RU"/>
        </w:rPr>
        <w:t>«Осуществление контроля за соблюдением установленного порядка управления и распоряжения имуществом, находящимся в муниципальной собственности Городского округа «Жатай»</w:t>
      </w:r>
      <w:r w:rsidR="004717A5">
        <w:rPr>
          <w:rFonts w:ascii="Times New Roman" w:eastAsia="Times New Roman" w:hAnsi="Times New Roman"/>
          <w:b/>
          <w:sz w:val="34"/>
          <w:szCs w:val="34"/>
          <w:lang w:eastAsia="ru-RU"/>
        </w:rPr>
        <w:t>»</w:t>
      </w:r>
      <w:r w:rsidRPr="00525715">
        <w:rPr>
          <w:rFonts w:ascii="Times New Roman" w:eastAsia="Times New Roman" w:hAnsi="Times New Roman"/>
          <w:b/>
          <w:sz w:val="34"/>
          <w:szCs w:val="34"/>
          <w:lang w:eastAsia="ru-RU"/>
        </w:rPr>
        <w:t xml:space="preserve"> </w:t>
      </w:r>
      <w:bookmarkEnd w:id="0"/>
    </w:p>
    <w:p w14:paraId="00B2A6AC" w14:textId="77777777" w:rsidR="00525715" w:rsidRPr="00FD6B0D" w:rsidRDefault="00525715" w:rsidP="00525715">
      <w:pPr>
        <w:spacing w:after="0" w:line="360" w:lineRule="auto"/>
        <w:jc w:val="center"/>
        <w:rPr>
          <w:rFonts w:ascii="Times New Roman" w:eastAsia="Times New Roman" w:hAnsi="Times New Roman"/>
          <w:color w:val="000099"/>
          <w:sz w:val="28"/>
          <w:szCs w:val="28"/>
          <w:lang w:eastAsia="ru-RU"/>
        </w:rPr>
      </w:pPr>
    </w:p>
    <w:p w14:paraId="60B0CCD4" w14:textId="77777777" w:rsidR="00525715" w:rsidRPr="00FD6B0D" w:rsidRDefault="00525715" w:rsidP="0052571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9AED1A1" w14:textId="77777777" w:rsidR="00525715" w:rsidRPr="00FD6B0D" w:rsidRDefault="00525715" w:rsidP="0052571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AD1961" w14:textId="77777777" w:rsidR="00525715" w:rsidRPr="00FD6B0D" w:rsidRDefault="00525715" w:rsidP="005257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5B37CE0" w14:textId="77777777" w:rsidR="00525715" w:rsidRPr="00FD6B0D" w:rsidRDefault="00525715" w:rsidP="005257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1CA60A9" w14:textId="77777777" w:rsidR="00525715" w:rsidRPr="00FD6B0D" w:rsidRDefault="00525715" w:rsidP="0052571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caps/>
          <w:sz w:val="28"/>
          <w:szCs w:val="28"/>
          <w:lang w:eastAsia="ru-RU"/>
        </w:rPr>
      </w:pPr>
    </w:p>
    <w:p w14:paraId="5BEB1194" w14:textId="77777777" w:rsidR="00525715" w:rsidRPr="00FD6B0D" w:rsidRDefault="00525715" w:rsidP="0052571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caps/>
          <w:sz w:val="28"/>
          <w:szCs w:val="28"/>
          <w:lang w:eastAsia="ru-RU"/>
        </w:rPr>
      </w:pPr>
    </w:p>
    <w:p w14:paraId="640E40F7" w14:textId="77777777" w:rsidR="00525715" w:rsidRPr="00FD6B0D" w:rsidRDefault="00525715" w:rsidP="0052571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caps/>
          <w:sz w:val="28"/>
          <w:szCs w:val="28"/>
          <w:lang w:eastAsia="ru-RU"/>
        </w:rPr>
      </w:pPr>
    </w:p>
    <w:p w14:paraId="11DF3AA5" w14:textId="77777777" w:rsidR="00525715" w:rsidRPr="00FD6B0D" w:rsidRDefault="00525715" w:rsidP="0052571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caps/>
          <w:sz w:val="28"/>
          <w:szCs w:val="28"/>
          <w:lang w:eastAsia="ru-RU"/>
        </w:rPr>
      </w:pPr>
    </w:p>
    <w:p w14:paraId="33679C11" w14:textId="77777777" w:rsidR="00525715" w:rsidRPr="00FD6B0D" w:rsidRDefault="00525715" w:rsidP="0052571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caps/>
          <w:sz w:val="28"/>
          <w:szCs w:val="28"/>
          <w:lang w:eastAsia="ru-RU"/>
        </w:rPr>
      </w:pPr>
    </w:p>
    <w:p w14:paraId="28DAF4DF" w14:textId="77777777" w:rsidR="00525715" w:rsidRPr="00FD6B0D" w:rsidRDefault="00525715" w:rsidP="00525715">
      <w:pPr>
        <w:spacing w:after="0" w:line="240" w:lineRule="auto"/>
        <w:jc w:val="center"/>
        <w:rPr>
          <w:rFonts w:ascii="Times New Roman" w:eastAsia="Times New Roman" w:hAnsi="Times New Roman"/>
          <w:bCs/>
          <w:caps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bCs/>
          <w:caps/>
          <w:sz w:val="24"/>
          <w:szCs w:val="24"/>
          <w:lang w:eastAsia="ru-RU"/>
        </w:rPr>
        <w:t>ЖАТАЙ</w:t>
      </w:r>
    </w:p>
    <w:p w14:paraId="72F0C76E" w14:textId="03953340" w:rsidR="00525715" w:rsidRPr="00FD6B0D" w:rsidRDefault="00525715" w:rsidP="0052571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D6B0D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00648342" w14:textId="77777777" w:rsidR="00961C54" w:rsidRPr="00EC1E1F" w:rsidRDefault="00525715" w:rsidP="00EC1E1F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961C54" w:rsidRPr="00EC1E1F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14:paraId="5F7FADB9" w14:textId="77777777" w:rsidR="00EC1E1F" w:rsidRDefault="00EC1E1F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21"/>
        <w:gridCol w:w="8505"/>
        <w:gridCol w:w="702"/>
      </w:tblGrid>
      <w:tr w:rsidR="00EC1E1F" w14:paraId="433F426B" w14:textId="77777777" w:rsidTr="00EC1E1F">
        <w:tc>
          <w:tcPr>
            <w:tcW w:w="421" w:type="dxa"/>
          </w:tcPr>
          <w:p w14:paraId="10BF39B1" w14:textId="45BD7F55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14:paraId="1314ED35" w14:textId="718F77B2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>Общие положения</w:t>
            </w:r>
          </w:p>
        </w:tc>
        <w:tc>
          <w:tcPr>
            <w:tcW w:w="702" w:type="dxa"/>
          </w:tcPr>
          <w:p w14:paraId="24DCBCAF" w14:textId="252CA0ED" w:rsidR="00EC1E1F" w:rsidRDefault="00C37B7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EC1E1F" w14:paraId="38357FF3" w14:textId="77777777" w:rsidTr="00EC1E1F">
        <w:tc>
          <w:tcPr>
            <w:tcW w:w="421" w:type="dxa"/>
          </w:tcPr>
          <w:p w14:paraId="72939389" w14:textId="11CAC20A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14:paraId="228FDCC4" w14:textId="7816FE74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Общие требования к организации контроля за соблюдением установленного порядка управления и распоряжения имуществом, находящимся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</w:t>
            </w: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 собственности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C37B7F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«Жатай»</w:t>
            </w:r>
          </w:p>
        </w:tc>
        <w:tc>
          <w:tcPr>
            <w:tcW w:w="702" w:type="dxa"/>
          </w:tcPr>
          <w:p w14:paraId="0415178F" w14:textId="0D964140" w:rsidR="00EC1E1F" w:rsidRDefault="00C37B7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3-4</w:t>
            </w:r>
          </w:p>
        </w:tc>
      </w:tr>
      <w:tr w:rsidR="00EC1E1F" w14:paraId="13950641" w14:textId="77777777" w:rsidTr="00EC1E1F">
        <w:tc>
          <w:tcPr>
            <w:tcW w:w="421" w:type="dxa"/>
          </w:tcPr>
          <w:p w14:paraId="6CE3C93A" w14:textId="2A82AB29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14:paraId="79ABA569" w14:textId="0FDCCAA3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Цели, предмет и задачи контроля за соблюдением установленного порядка управления и распоряжения имуществом, находящимся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</w:t>
            </w: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 собственности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C37B7F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«Жатай»</w:t>
            </w:r>
          </w:p>
        </w:tc>
        <w:tc>
          <w:tcPr>
            <w:tcW w:w="702" w:type="dxa"/>
          </w:tcPr>
          <w:p w14:paraId="48F5AA59" w14:textId="12A8A98D" w:rsidR="00EC1E1F" w:rsidRDefault="00C37B7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4-5</w:t>
            </w:r>
          </w:p>
        </w:tc>
      </w:tr>
      <w:tr w:rsidR="00EC1E1F" w14:paraId="763F2F82" w14:textId="77777777" w:rsidTr="00EC1E1F">
        <w:tc>
          <w:tcPr>
            <w:tcW w:w="421" w:type="dxa"/>
          </w:tcPr>
          <w:p w14:paraId="571DB0FF" w14:textId="71ED2034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14:paraId="291C081F" w14:textId="63642343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Общие требования к проведению проверок контроля за соблюдением установленного порядка управления и распоряжения имуществом, находящимся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</w:t>
            </w: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 собственности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C37B7F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«Жатай»</w:t>
            </w:r>
          </w:p>
        </w:tc>
        <w:tc>
          <w:tcPr>
            <w:tcW w:w="702" w:type="dxa"/>
          </w:tcPr>
          <w:p w14:paraId="33704CCD" w14:textId="10A8B495" w:rsidR="00EC1E1F" w:rsidRDefault="00C37B7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5-6</w:t>
            </w:r>
          </w:p>
        </w:tc>
      </w:tr>
      <w:tr w:rsidR="00EC1E1F" w14:paraId="4E287791" w14:textId="77777777" w:rsidTr="00EC1E1F">
        <w:tc>
          <w:tcPr>
            <w:tcW w:w="421" w:type="dxa"/>
          </w:tcPr>
          <w:p w14:paraId="710E82AA" w14:textId="30F962B4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14:paraId="54B79816" w14:textId="038909A0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Порядок проведения контроля за соблюдением установленного порядка управления и распоряжения имуществом, находящимся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</w:t>
            </w: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 xml:space="preserve"> собственности </w:t>
            </w:r>
          </w:p>
        </w:tc>
        <w:tc>
          <w:tcPr>
            <w:tcW w:w="702" w:type="dxa"/>
          </w:tcPr>
          <w:p w14:paraId="2252663A" w14:textId="0ED81351" w:rsidR="00EC1E1F" w:rsidRDefault="00C37B7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6-7</w:t>
            </w:r>
          </w:p>
        </w:tc>
      </w:tr>
      <w:tr w:rsidR="00EC1E1F" w14:paraId="29089038" w14:textId="77777777" w:rsidTr="00EC1E1F">
        <w:tc>
          <w:tcPr>
            <w:tcW w:w="421" w:type="dxa"/>
          </w:tcPr>
          <w:p w14:paraId="017FCDDF" w14:textId="6A4C57F3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14:paraId="1F098F79" w14:textId="2D9943B7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1C54">
              <w:rPr>
                <w:rFonts w:ascii="Times New Roman" w:hAnsi="Times New Roman"/>
                <w:bCs/>
                <w:sz w:val="24"/>
                <w:szCs w:val="24"/>
              </w:rPr>
              <w:t>Оформление итоговых документов по результатам контрольного (экспертно-аналитического) мероприятия</w:t>
            </w:r>
          </w:p>
        </w:tc>
        <w:tc>
          <w:tcPr>
            <w:tcW w:w="702" w:type="dxa"/>
          </w:tcPr>
          <w:p w14:paraId="4CD1D5EC" w14:textId="1269B284" w:rsidR="00EC1E1F" w:rsidRDefault="00C37B7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EC1E1F" w14:paraId="14E80DF8" w14:textId="77777777" w:rsidTr="00EC1E1F">
        <w:tc>
          <w:tcPr>
            <w:tcW w:w="421" w:type="dxa"/>
          </w:tcPr>
          <w:p w14:paraId="48918F75" w14:textId="1B1D4C13" w:rsidR="00EC1E1F" w:rsidRDefault="00EC1E1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5" w:type="dxa"/>
          </w:tcPr>
          <w:p w14:paraId="1339508D" w14:textId="106A9329" w:rsidR="00EC1E1F" w:rsidRDefault="00EC1E1F" w:rsidP="006956E6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к СФК 305 </w:t>
            </w:r>
            <w:r w:rsidRPr="006956E6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6956E6" w:rsidRPr="006956E6">
              <w:rPr>
                <w:rFonts w:ascii="Times New Roman" w:hAnsi="Times New Roman"/>
                <w:bCs/>
                <w:sz w:val="24"/>
                <w:szCs w:val="24"/>
              </w:rPr>
              <w:t>Перечень нормативной правовой базы при организации контроля за соблюдением установленного порядка управления и распоряжения имуществом, находящимся в муниципальной собственности ГО «Жатай»</w:t>
            </w:r>
          </w:p>
        </w:tc>
        <w:tc>
          <w:tcPr>
            <w:tcW w:w="702" w:type="dxa"/>
          </w:tcPr>
          <w:p w14:paraId="18D3EAEC" w14:textId="32AFCA5E" w:rsidR="00EC1E1F" w:rsidRDefault="00C37B7F" w:rsidP="00961C54">
            <w:pPr>
              <w:spacing w:after="0" w:line="23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8-9</w:t>
            </w:r>
          </w:p>
        </w:tc>
      </w:tr>
    </w:tbl>
    <w:p w14:paraId="519B42C0" w14:textId="77777777" w:rsidR="00EC1E1F" w:rsidRPr="00961C54" w:rsidRDefault="00EC1E1F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40C9E0F" w14:textId="7B0F21E2" w:rsidR="008743BA" w:rsidRDefault="008743BA">
      <w:pPr>
        <w:spacing w:after="160" w:line="259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14:paraId="2B30BA00" w14:textId="27F4E35D" w:rsidR="00961C54" w:rsidRPr="00933330" w:rsidRDefault="00961C54" w:rsidP="00933330">
      <w:pPr>
        <w:pStyle w:val="a7"/>
        <w:numPr>
          <w:ilvl w:val="0"/>
          <w:numId w:val="1"/>
        </w:num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933330"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14:paraId="05018FC3" w14:textId="77777777" w:rsidR="00933330" w:rsidRPr="00933330" w:rsidRDefault="00933330" w:rsidP="00933330">
      <w:pPr>
        <w:pStyle w:val="a7"/>
        <w:spacing w:after="0" w:line="23" w:lineRule="atLeast"/>
        <w:ind w:left="1065"/>
        <w:rPr>
          <w:rFonts w:ascii="Times New Roman" w:hAnsi="Times New Roman"/>
          <w:b/>
          <w:sz w:val="20"/>
          <w:szCs w:val="20"/>
        </w:rPr>
      </w:pPr>
    </w:p>
    <w:p w14:paraId="075C4D92" w14:textId="1D2C6E23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1.1. Стандарт внешнего </w:t>
      </w:r>
      <w:r w:rsidR="00933330">
        <w:rPr>
          <w:rFonts w:ascii="Times New Roman" w:hAnsi="Times New Roman"/>
          <w:bCs/>
          <w:sz w:val="24"/>
          <w:szCs w:val="24"/>
        </w:rPr>
        <w:t>муниципального</w:t>
      </w:r>
      <w:r w:rsidRPr="00961C54">
        <w:rPr>
          <w:rFonts w:ascii="Times New Roman" w:hAnsi="Times New Roman"/>
          <w:bCs/>
          <w:sz w:val="24"/>
          <w:szCs w:val="24"/>
        </w:rPr>
        <w:t xml:space="preserve"> финансового контроля </w:t>
      </w:r>
      <w:r w:rsidR="008743BA">
        <w:rPr>
          <w:rFonts w:ascii="Times New Roman" w:hAnsi="Times New Roman"/>
          <w:bCs/>
          <w:sz w:val="24"/>
          <w:szCs w:val="24"/>
        </w:rPr>
        <w:t>Контрольно-</w:t>
      </w:r>
      <w:r w:rsidR="00114C0E">
        <w:rPr>
          <w:rFonts w:ascii="Times New Roman" w:hAnsi="Times New Roman"/>
          <w:bCs/>
          <w:sz w:val="24"/>
          <w:szCs w:val="24"/>
        </w:rPr>
        <w:t>счетной палаты</w:t>
      </w:r>
      <w:r w:rsidR="008743BA">
        <w:rPr>
          <w:rFonts w:ascii="Times New Roman" w:hAnsi="Times New Roman"/>
          <w:bCs/>
          <w:sz w:val="24"/>
          <w:szCs w:val="24"/>
        </w:rPr>
        <w:t xml:space="preserve"> Г</w:t>
      </w:r>
      <w:r w:rsidR="00114C0E">
        <w:rPr>
          <w:rFonts w:ascii="Times New Roman" w:hAnsi="Times New Roman"/>
          <w:bCs/>
          <w:sz w:val="24"/>
          <w:szCs w:val="24"/>
        </w:rPr>
        <w:t>ородского округа</w:t>
      </w:r>
      <w:r w:rsidR="008743BA">
        <w:rPr>
          <w:rFonts w:ascii="Times New Roman" w:hAnsi="Times New Roman"/>
          <w:bCs/>
          <w:sz w:val="24"/>
          <w:szCs w:val="24"/>
        </w:rPr>
        <w:t xml:space="preserve"> «Жатай» </w:t>
      </w:r>
      <w:r w:rsidRPr="00961C54">
        <w:rPr>
          <w:rFonts w:ascii="Times New Roman" w:hAnsi="Times New Roman"/>
          <w:bCs/>
          <w:sz w:val="24"/>
          <w:szCs w:val="24"/>
        </w:rPr>
        <w:t>СФК 30</w:t>
      </w:r>
      <w:r w:rsidR="008743BA">
        <w:rPr>
          <w:rFonts w:ascii="Times New Roman" w:hAnsi="Times New Roman"/>
          <w:bCs/>
          <w:sz w:val="24"/>
          <w:szCs w:val="24"/>
        </w:rPr>
        <w:t>5</w:t>
      </w:r>
      <w:r w:rsidRPr="00961C54">
        <w:rPr>
          <w:rFonts w:ascii="Times New Roman" w:hAnsi="Times New Roman"/>
          <w:bCs/>
          <w:sz w:val="24"/>
          <w:szCs w:val="24"/>
        </w:rPr>
        <w:t xml:space="preserve"> «Осуществление контроля за соблюдением установленного порядка управления и распоряжения имуществом, находящимся в </w:t>
      </w:r>
      <w:r w:rsidR="008743BA">
        <w:rPr>
          <w:rFonts w:ascii="Times New Roman" w:hAnsi="Times New Roman"/>
          <w:bCs/>
          <w:sz w:val="24"/>
          <w:szCs w:val="24"/>
        </w:rPr>
        <w:t>муниципальной</w:t>
      </w:r>
      <w:r w:rsidRPr="00961C54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8743BA">
        <w:rPr>
          <w:rFonts w:ascii="Times New Roman" w:hAnsi="Times New Roman"/>
          <w:bCs/>
          <w:sz w:val="24"/>
          <w:szCs w:val="24"/>
        </w:rPr>
        <w:t>Городского округа «Жатай»</w:t>
      </w:r>
      <w:r w:rsidRPr="00961C54">
        <w:rPr>
          <w:rFonts w:ascii="Times New Roman" w:hAnsi="Times New Roman"/>
          <w:bCs/>
          <w:sz w:val="24"/>
          <w:szCs w:val="24"/>
        </w:rPr>
        <w:t xml:space="preserve">» </w:t>
      </w:r>
      <w:r w:rsidR="008743BA">
        <w:rPr>
          <w:rFonts w:ascii="Times New Roman" w:hAnsi="Times New Roman"/>
          <w:bCs/>
          <w:sz w:val="24"/>
          <w:szCs w:val="24"/>
        </w:rPr>
        <w:t>(</w:t>
      </w:r>
      <w:r w:rsidRPr="00961C54">
        <w:rPr>
          <w:rFonts w:ascii="Times New Roman" w:hAnsi="Times New Roman"/>
          <w:bCs/>
          <w:sz w:val="24"/>
          <w:szCs w:val="24"/>
        </w:rPr>
        <w:t xml:space="preserve">далее – </w:t>
      </w:r>
      <w:r w:rsidRPr="008743BA">
        <w:rPr>
          <w:rFonts w:ascii="Times New Roman" w:hAnsi="Times New Roman"/>
          <w:bCs/>
          <w:i/>
          <w:iCs/>
          <w:sz w:val="24"/>
          <w:szCs w:val="24"/>
        </w:rPr>
        <w:t>Стандарт</w:t>
      </w:r>
      <w:r w:rsidR="008743BA">
        <w:rPr>
          <w:rFonts w:ascii="Times New Roman" w:hAnsi="Times New Roman"/>
          <w:bCs/>
          <w:i/>
          <w:iCs/>
          <w:sz w:val="24"/>
          <w:szCs w:val="24"/>
        </w:rPr>
        <w:t>)</w:t>
      </w:r>
      <w:r w:rsidRPr="00961C54">
        <w:rPr>
          <w:rFonts w:ascii="Times New Roman" w:hAnsi="Times New Roman"/>
          <w:bCs/>
          <w:sz w:val="24"/>
          <w:szCs w:val="24"/>
        </w:rPr>
        <w:t xml:space="preserve"> предназначен для методологического обеспечения осуществления </w:t>
      </w:r>
      <w:r w:rsidR="008743BA">
        <w:rPr>
          <w:rFonts w:ascii="Times New Roman" w:hAnsi="Times New Roman"/>
          <w:bCs/>
          <w:sz w:val="24"/>
          <w:szCs w:val="24"/>
        </w:rPr>
        <w:t>Контрольно-</w:t>
      </w:r>
      <w:r w:rsidR="00114C0E">
        <w:rPr>
          <w:rFonts w:ascii="Times New Roman" w:hAnsi="Times New Roman"/>
          <w:bCs/>
          <w:sz w:val="24"/>
          <w:szCs w:val="24"/>
        </w:rPr>
        <w:t xml:space="preserve">счетной палаты </w:t>
      </w:r>
      <w:r w:rsidR="008743BA">
        <w:rPr>
          <w:rFonts w:ascii="Times New Roman" w:hAnsi="Times New Roman"/>
          <w:bCs/>
          <w:sz w:val="24"/>
          <w:szCs w:val="24"/>
        </w:rPr>
        <w:t>Городского округа «Жатай»</w:t>
      </w:r>
      <w:r w:rsidRPr="00961C54">
        <w:rPr>
          <w:rFonts w:ascii="Times New Roman" w:hAnsi="Times New Roman"/>
          <w:bCs/>
          <w:sz w:val="24"/>
          <w:szCs w:val="24"/>
        </w:rPr>
        <w:t xml:space="preserve"> </w:t>
      </w:r>
      <w:r w:rsidR="00114C0E">
        <w:rPr>
          <w:rFonts w:ascii="Times New Roman" w:hAnsi="Times New Roman"/>
          <w:bCs/>
          <w:sz w:val="24"/>
          <w:szCs w:val="24"/>
        </w:rPr>
        <w:t>(</w:t>
      </w:r>
      <w:r w:rsidRPr="00961C54">
        <w:rPr>
          <w:rFonts w:ascii="Times New Roman" w:hAnsi="Times New Roman"/>
          <w:bCs/>
          <w:sz w:val="24"/>
          <w:szCs w:val="24"/>
        </w:rPr>
        <w:t xml:space="preserve">далее </w:t>
      </w:r>
      <w:r w:rsidR="00114C0E">
        <w:rPr>
          <w:rFonts w:ascii="Times New Roman" w:hAnsi="Times New Roman"/>
          <w:bCs/>
          <w:sz w:val="24"/>
          <w:szCs w:val="24"/>
        </w:rPr>
        <w:t>–</w:t>
      </w:r>
      <w:r w:rsidRPr="00961C54">
        <w:rPr>
          <w:rFonts w:ascii="Times New Roman" w:hAnsi="Times New Roman"/>
          <w:bCs/>
          <w:sz w:val="24"/>
          <w:szCs w:val="24"/>
        </w:rPr>
        <w:t xml:space="preserve"> </w:t>
      </w:r>
      <w:r w:rsidR="00114C0E" w:rsidRPr="00114C0E">
        <w:rPr>
          <w:rFonts w:ascii="Times New Roman" w:hAnsi="Times New Roman"/>
          <w:bCs/>
          <w:i/>
          <w:iCs/>
          <w:sz w:val="24"/>
          <w:szCs w:val="24"/>
        </w:rPr>
        <w:t>КСП</w:t>
      </w:r>
      <w:r w:rsidR="00114C0E">
        <w:rPr>
          <w:rFonts w:ascii="Times New Roman" w:hAnsi="Times New Roman"/>
          <w:bCs/>
          <w:sz w:val="24"/>
          <w:szCs w:val="24"/>
        </w:rPr>
        <w:t>)</w:t>
      </w:r>
      <w:r w:rsidRPr="00961C54">
        <w:rPr>
          <w:rFonts w:ascii="Times New Roman" w:hAnsi="Times New Roman"/>
          <w:bCs/>
          <w:sz w:val="24"/>
          <w:szCs w:val="24"/>
        </w:rPr>
        <w:t xml:space="preserve"> контрольной деятельности в соответствии с положениями Федерального закона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114C0E" w:rsidRPr="00114C0E">
        <w:rPr>
          <w:rFonts w:ascii="Times New Roman" w:hAnsi="Times New Roman"/>
          <w:bCs/>
          <w:sz w:val="24"/>
          <w:szCs w:val="24"/>
        </w:rPr>
        <w:t>Положения о Контрольно-</w:t>
      </w:r>
      <w:r w:rsidR="00114C0E">
        <w:rPr>
          <w:rFonts w:ascii="Times New Roman" w:hAnsi="Times New Roman"/>
          <w:bCs/>
          <w:sz w:val="24"/>
          <w:szCs w:val="24"/>
        </w:rPr>
        <w:t>счетной палате Г</w:t>
      </w:r>
      <w:r w:rsidR="00114C0E" w:rsidRPr="00114C0E">
        <w:rPr>
          <w:rFonts w:ascii="Times New Roman" w:hAnsi="Times New Roman"/>
          <w:bCs/>
          <w:sz w:val="24"/>
          <w:szCs w:val="24"/>
        </w:rPr>
        <w:t>ородского округа «Жатай» Республики Саха (Якутия) и Регламента Контрольно-</w:t>
      </w:r>
      <w:r w:rsidR="00114C0E">
        <w:rPr>
          <w:rFonts w:ascii="Times New Roman" w:hAnsi="Times New Roman"/>
          <w:bCs/>
          <w:sz w:val="24"/>
          <w:szCs w:val="24"/>
        </w:rPr>
        <w:t>счетной платы</w:t>
      </w:r>
      <w:r w:rsidR="00114C0E" w:rsidRPr="00114C0E">
        <w:rPr>
          <w:rFonts w:ascii="Times New Roman" w:hAnsi="Times New Roman"/>
          <w:bCs/>
          <w:sz w:val="24"/>
          <w:szCs w:val="24"/>
        </w:rPr>
        <w:t xml:space="preserve"> Городского округа «Жатай» Республики Саха (Якутия), утвержденных Решением окружного Совета депутатов Городского округа «Жатай» от 23 декабря 2021 года № 29-5</w:t>
      </w:r>
      <w:r w:rsidRPr="00961C54">
        <w:rPr>
          <w:rFonts w:ascii="Times New Roman" w:hAnsi="Times New Roman"/>
          <w:bCs/>
          <w:sz w:val="24"/>
          <w:szCs w:val="24"/>
        </w:rPr>
        <w:t xml:space="preserve">. </w:t>
      </w:r>
    </w:p>
    <w:p w14:paraId="7B189D06" w14:textId="59F82C62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1.2. Стандарт разработан в соответствии с Общими требованиями к стандартам внешнего </w:t>
      </w:r>
      <w:r w:rsidR="00933330">
        <w:rPr>
          <w:rFonts w:ascii="Times New Roman" w:hAnsi="Times New Roman"/>
          <w:bCs/>
          <w:sz w:val="24"/>
          <w:szCs w:val="24"/>
        </w:rPr>
        <w:t>муниципального</w:t>
      </w:r>
      <w:r w:rsidRPr="00961C54">
        <w:rPr>
          <w:rFonts w:ascii="Times New Roman" w:hAnsi="Times New Roman"/>
          <w:bCs/>
          <w:sz w:val="24"/>
          <w:szCs w:val="24"/>
        </w:rPr>
        <w:t xml:space="preserve">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утвержденными Коллегией </w:t>
      </w:r>
      <w:r w:rsidR="00114C0E">
        <w:rPr>
          <w:rFonts w:ascii="Times New Roman" w:hAnsi="Times New Roman"/>
          <w:bCs/>
          <w:sz w:val="24"/>
          <w:szCs w:val="24"/>
        </w:rPr>
        <w:t>КСП</w:t>
      </w:r>
      <w:r w:rsidRPr="00961C54">
        <w:rPr>
          <w:rFonts w:ascii="Times New Roman" w:hAnsi="Times New Roman"/>
          <w:bCs/>
          <w:sz w:val="24"/>
          <w:szCs w:val="24"/>
        </w:rPr>
        <w:t xml:space="preserve"> Российской Федерации (протокол от 17 октября 2014 года № 47К (993), от 29 марта 2022 года № 2ПК).</w:t>
      </w:r>
    </w:p>
    <w:p w14:paraId="7A4CD7DA" w14:textId="00D19434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1.3. Стандарт устанавливает общие правила, требования и процедуры осуществления </w:t>
      </w:r>
      <w:r w:rsidR="00114C0E">
        <w:rPr>
          <w:rFonts w:ascii="Times New Roman" w:hAnsi="Times New Roman"/>
          <w:bCs/>
          <w:sz w:val="24"/>
          <w:szCs w:val="24"/>
        </w:rPr>
        <w:t>КСП</w:t>
      </w:r>
      <w:r w:rsidRPr="00961C54">
        <w:rPr>
          <w:rFonts w:ascii="Times New Roman" w:hAnsi="Times New Roman"/>
          <w:bCs/>
          <w:sz w:val="24"/>
          <w:szCs w:val="24"/>
        </w:rPr>
        <w:t xml:space="preserve"> контроля за соблюдением установленного порядка управления и распоряжения имуществом, находящимся в </w:t>
      </w:r>
      <w:r w:rsidR="00114C0E"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Pr="00961C54">
        <w:rPr>
          <w:rFonts w:ascii="Times New Roman" w:hAnsi="Times New Roman"/>
          <w:bCs/>
          <w:sz w:val="24"/>
          <w:szCs w:val="24"/>
        </w:rPr>
        <w:t xml:space="preserve">собственности </w:t>
      </w:r>
      <w:r w:rsidR="00114C0E">
        <w:rPr>
          <w:rFonts w:ascii="Times New Roman" w:hAnsi="Times New Roman"/>
          <w:bCs/>
          <w:sz w:val="24"/>
          <w:szCs w:val="24"/>
        </w:rPr>
        <w:t xml:space="preserve">Городского округа «Жатай» </w:t>
      </w:r>
      <w:r w:rsidRPr="00961C54">
        <w:rPr>
          <w:rFonts w:ascii="Times New Roman" w:hAnsi="Times New Roman"/>
          <w:bCs/>
          <w:sz w:val="24"/>
          <w:szCs w:val="24"/>
        </w:rPr>
        <w:t>Республики Саха (Якутия)</w:t>
      </w:r>
      <w:r w:rsidR="00114C0E">
        <w:rPr>
          <w:rFonts w:ascii="Times New Roman" w:hAnsi="Times New Roman"/>
          <w:bCs/>
          <w:sz w:val="24"/>
          <w:szCs w:val="24"/>
        </w:rPr>
        <w:t xml:space="preserve"> </w:t>
      </w:r>
      <w:r w:rsidR="00114C0E" w:rsidRPr="00114C0E">
        <w:rPr>
          <w:rFonts w:ascii="Times New Roman" w:hAnsi="Times New Roman"/>
          <w:bCs/>
          <w:i/>
          <w:iCs/>
          <w:sz w:val="24"/>
          <w:szCs w:val="24"/>
        </w:rPr>
        <w:t>(далее – ГО «Жатай»)</w:t>
      </w:r>
      <w:r w:rsidRPr="00961C54">
        <w:rPr>
          <w:rFonts w:ascii="Times New Roman" w:hAnsi="Times New Roman"/>
          <w:bCs/>
          <w:sz w:val="24"/>
          <w:szCs w:val="24"/>
        </w:rPr>
        <w:t xml:space="preserve">, в том числе охраняемыми результатами интеллектуальной деятельности и средствами индивидуализации, принадлежащими </w:t>
      </w:r>
      <w:r w:rsidR="00114C0E">
        <w:rPr>
          <w:rFonts w:ascii="Times New Roman" w:hAnsi="Times New Roman"/>
          <w:bCs/>
          <w:sz w:val="24"/>
          <w:szCs w:val="24"/>
        </w:rPr>
        <w:t>ГО «Жатай»</w:t>
      </w:r>
      <w:r w:rsidRPr="00961C54">
        <w:rPr>
          <w:rFonts w:ascii="Times New Roman" w:hAnsi="Times New Roman"/>
          <w:bCs/>
          <w:sz w:val="24"/>
          <w:szCs w:val="24"/>
        </w:rPr>
        <w:t>.</w:t>
      </w:r>
    </w:p>
    <w:p w14:paraId="7101BCF4" w14:textId="77777777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1.4. Настоящий Стандарт устанавливает: </w:t>
      </w:r>
    </w:p>
    <w:p w14:paraId="6ABAD918" w14:textId="77777777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- определение содержания и порядка организации контроля по вопросам управления и распоряжения имуществом; </w:t>
      </w:r>
    </w:p>
    <w:p w14:paraId="1D2762AF" w14:textId="630D60EB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- требования по оформлению результатов проведения контрольного </w:t>
      </w:r>
      <w:r w:rsidR="00114C0E">
        <w:rPr>
          <w:rFonts w:ascii="Times New Roman" w:hAnsi="Times New Roman"/>
          <w:bCs/>
          <w:sz w:val="24"/>
          <w:szCs w:val="24"/>
        </w:rPr>
        <w:t>(</w:t>
      </w:r>
      <w:r w:rsidR="004717A5">
        <w:rPr>
          <w:rFonts w:ascii="Times New Roman" w:hAnsi="Times New Roman"/>
          <w:bCs/>
          <w:sz w:val="24"/>
          <w:szCs w:val="24"/>
        </w:rPr>
        <w:t>э</w:t>
      </w:r>
      <w:r w:rsidR="00114C0E">
        <w:rPr>
          <w:rFonts w:ascii="Times New Roman" w:hAnsi="Times New Roman"/>
          <w:bCs/>
          <w:sz w:val="24"/>
          <w:szCs w:val="24"/>
        </w:rPr>
        <w:t xml:space="preserve">кспертно-аналитического) </w:t>
      </w:r>
      <w:r w:rsidRPr="00961C54">
        <w:rPr>
          <w:rFonts w:ascii="Times New Roman" w:hAnsi="Times New Roman"/>
          <w:bCs/>
          <w:sz w:val="24"/>
          <w:szCs w:val="24"/>
        </w:rPr>
        <w:t xml:space="preserve">мероприятия </w:t>
      </w:r>
      <w:r w:rsidR="00114C0E">
        <w:rPr>
          <w:rFonts w:ascii="Times New Roman" w:hAnsi="Times New Roman"/>
          <w:bCs/>
          <w:sz w:val="24"/>
          <w:szCs w:val="24"/>
        </w:rPr>
        <w:t>КСП</w:t>
      </w:r>
      <w:r w:rsidRPr="00961C54">
        <w:rPr>
          <w:rFonts w:ascii="Times New Roman" w:hAnsi="Times New Roman"/>
          <w:bCs/>
          <w:sz w:val="24"/>
          <w:szCs w:val="24"/>
        </w:rPr>
        <w:t xml:space="preserve">. </w:t>
      </w:r>
    </w:p>
    <w:p w14:paraId="0B019BCF" w14:textId="64D02682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1.5. Решение вопросов, возникающих в ходе проведения контрольного (экспертно-аналитического) мероприятия и не урегулированных данным Стандартом, осуществляется в соответствии с </w:t>
      </w:r>
      <w:r w:rsidR="00114C0E" w:rsidRPr="00114C0E">
        <w:rPr>
          <w:rFonts w:ascii="Times New Roman" w:hAnsi="Times New Roman"/>
          <w:bCs/>
          <w:sz w:val="24"/>
          <w:szCs w:val="24"/>
        </w:rPr>
        <w:t>Положения о Контрольно-счетной палате Городского округа «Жатай» и Регламента Контрольно-счетной платы Городского округа «Жатай»</w:t>
      </w:r>
      <w:r w:rsidRPr="00961C54">
        <w:rPr>
          <w:rFonts w:ascii="Times New Roman" w:hAnsi="Times New Roman"/>
          <w:bCs/>
          <w:sz w:val="24"/>
          <w:szCs w:val="24"/>
        </w:rPr>
        <w:t xml:space="preserve">, приказами и распоряжениями Председателя </w:t>
      </w:r>
      <w:r w:rsidR="00114C0E">
        <w:rPr>
          <w:rFonts w:ascii="Times New Roman" w:hAnsi="Times New Roman"/>
          <w:bCs/>
          <w:sz w:val="24"/>
          <w:szCs w:val="24"/>
        </w:rPr>
        <w:t>КСП.</w:t>
      </w:r>
    </w:p>
    <w:p w14:paraId="57C30B92" w14:textId="77777777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>1.6. В Стандарте термины и понятия применяются в значении, используемом в действующем законодательстве Российской Федерации и Республики Саха (Якутия).</w:t>
      </w:r>
    </w:p>
    <w:p w14:paraId="709FC2CB" w14:textId="3E81DEC9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1.7. Внесение изменений и дополнений в настоящий Стандарт осуществляется на основании </w:t>
      </w:r>
      <w:r w:rsidR="00114C0E">
        <w:rPr>
          <w:rFonts w:ascii="Times New Roman" w:hAnsi="Times New Roman"/>
          <w:bCs/>
          <w:sz w:val="24"/>
          <w:szCs w:val="24"/>
        </w:rPr>
        <w:t>приказов</w:t>
      </w:r>
      <w:r w:rsidRPr="00961C54">
        <w:rPr>
          <w:rFonts w:ascii="Times New Roman" w:hAnsi="Times New Roman"/>
          <w:bCs/>
          <w:sz w:val="24"/>
          <w:szCs w:val="24"/>
        </w:rPr>
        <w:t xml:space="preserve"> </w:t>
      </w:r>
      <w:r w:rsidR="00114C0E">
        <w:rPr>
          <w:rFonts w:ascii="Times New Roman" w:hAnsi="Times New Roman"/>
          <w:bCs/>
          <w:sz w:val="24"/>
          <w:szCs w:val="24"/>
        </w:rPr>
        <w:t>КСП</w:t>
      </w:r>
      <w:r w:rsidRPr="00961C54">
        <w:rPr>
          <w:rFonts w:ascii="Times New Roman" w:hAnsi="Times New Roman"/>
          <w:bCs/>
          <w:sz w:val="24"/>
          <w:szCs w:val="24"/>
        </w:rPr>
        <w:t xml:space="preserve">. </w:t>
      </w:r>
    </w:p>
    <w:p w14:paraId="3C00CF05" w14:textId="77777777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612D49A" w14:textId="5DE4A76E" w:rsidR="00961C54" w:rsidRPr="00114C0E" w:rsidRDefault="00961C54" w:rsidP="00114C0E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114C0E">
        <w:rPr>
          <w:rFonts w:ascii="Times New Roman" w:hAnsi="Times New Roman"/>
          <w:b/>
          <w:sz w:val="24"/>
          <w:szCs w:val="24"/>
        </w:rPr>
        <w:t xml:space="preserve">2. Общие требования к организации контроля за соблюдением установленного порядка управления и распоряжения имуществом, находящимся в </w:t>
      </w:r>
      <w:r w:rsidR="00114C0E" w:rsidRPr="00114C0E">
        <w:rPr>
          <w:rFonts w:ascii="Times New Roman" w:hAnsi="Times New Roman"/>
          <w:b/>
          <w:sz w:val="24"/>
          <w:szCs w:val="24"/>
        </w:rPr>
        <w:t>муниципальной</w:t>
      </w:r>
      <w:r w:rsidRPr="00114C0E">
        <w:rPr>
          <w:rFonts w:ascii="Times New Roman" w:hAnsi="Times New Roman"/>
          <w:b/>
          <w:sz w:val="24"/>
          <w:szCs w:val="24"/>
        </w:rPr>
        <w:t xml:space="preserve"> собственности </w:t>
      </w:r>
      <w:r w:rsidR="00114C0E">
        <w:rPr>
          <w:rFonts w:ascii="Times New Roman" w:hAnsi="Times New Roman"/>
          <w:b/>
          <w:sz w:val="24"/>
          <w:szCs w:val="24"/>
        </w:rPr>
        <w:t>ГО «Жатай»</w:t>
      </w:r>
    </w:p>
    <w:p w14:paraId="1B72CCFF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1E2F1D31" w14:textId="206244EF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2.1. В соответствии с пунктом 5 части </w:t>
      </w:r>
      <w:r w:rsidR="00114C0E">
        <w:rPr>
          <w:rFonts w:ascii="Times New Roman" w:hAnsi="Times New Roman"/>
          <w:bCs/>
          <w:sz w:val="24"/>
          <w:szCs w:val="24"/>
        </w:rPr>
        <w:t>2</w:t>
      </w:r>
      <w:r w:rsidRPr="00961C54">
        <w:rPr>
          <w:rFonts w:ascii="Times New Roman" w:hAnsi="Times New Roman"/>
          <w:bCs/>
          <w:sz w:val="24"/>
          <w:szCs w:val="24"/>
        </w:rPr>
        <w:t xml:space="preserve">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и пунктом 5 части </w:t>
      </w:r>
      <w:r w:rsidR="00114C0E">
        <w:rPr>
          <w:rFonts w:ascii="Times New Roman" w:hAnsi="Times New Roman"/>
          <w:bCs/>
          <w:sz w:val="24"/>
          <w:szCs w:val="24"/>
        </w:rPr>
        <w:t xml:space="preserve">2 </w:t>
      </w:r>
      <w:r w:rsidRPr="00961C54">
        <w:rPr>
          <w:rFonts w:ascii="Times New Roman" w:hAnsi="Times New Roman"/>
          <w:bCs/>
          <w:sz w:val="24"/>
          <w:szCs w:val="24"/>
        </w:rPr>
        <w:t xml:space="preserve">статьи 8 </w:t>
      </w:r>
      <w:r w:rsidR="00114C0E" w:rsidRPr="00114C0E">
        <w:rPr>
          <w:rFonts w:ascii="Times New Roman" w:hAnsi="Times New Roman"/>
          <w:bCs/>
          <w:sz w:val="24"/>
          <w:szCs w:val="24"/>
        </w:rPr>
        <w:t xml:space="preserve">Положения о Контрольно-счетной палате Городского округа «Жатай» </w:t>
      </w:r>
      <w:r w:rsidRPr="00961C54">
        <w:rPr>
          <w:rFonts w:ascii="Times New Roman" w:hAnsi="Times New Roman"/>
          <w:bCs/>
          <w:sz w:val="24"/>
          <w:szCs w:val="24"/>
        </w:rPr>
        <w:t xml:space="preserve">к основным полномочиям </w:t>
      </w:r>
      <w:r w:rsidR="00114C0E">
        <w:rPr>
          <w:rFonts w:ascii="Times New Roman" w:hAnsi="Times New Roman"/>
          <w:bCs/>
          <w:sz w:val="24"/>
          <w:szCs w:val="24"/>
        </w:rPr>
        <w:t>КСП</w:t>
      </w:r>
      <w:r w:rsidRPr="00961C54">
        <w:rPr>
          <w:rFonts w:ascii="Times New Roman" w:hAnsi="Times New Roman"/>
          <w:bCs/>
          <w:sz w:val="24"/>
          <w:szCs w:val="24"/>
        </w:rPr>
        <w:t xml:space="preserve"> отнесен контроль за соблюдением установленного порядка управления и распоряжения имуществом, находящимся в </w:t>
      </w:r>
      <w:r w:rsidR="00114C0E">
        <w:rPr>
          <w:rFonts w:ascii="Times New Roman" w:hAnsi="Times New Roman"/>
          <w:bCs/>
          <w:sz w:val="24"/>
          <w:szCs w:val="24"/>
        </w:rPr>
        <w:t>муниципальной</w:t>
      </w:r>
      <w:r w:rsidRPr="00961C54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114C0E">
        <w:rPr>
          <w:rFonts w:ascii="Times New Roman" w:hAnsi="Times New Roman"/>
          <w:bCs/>
          <w:sz w:val="24"/>
          <w:szCs w:val="24"/>
        </w:rPr>
        <w:t>ГО «Жатай»</w:t>
      </w:r>
      <w:r w:rsidRPr="00961C54">
        <w:rPr>
          <w:rFonts w:ascii="Times New Roman" w:hAnsi="Times New Roman"/>
          <w:bCs/>
          <w:sz w:val="24"/>
          <w:szCs w:val="24"/>
        </w:rPr>
        <w:t xml:space="preserve">, в том числе охраняемыми результатами интеллектуальной деятельности и средствами индивидуализации, принадлежащими </w:t>
      </w:r>
      <w:r w:rsidR="00114C0E">
        <w:rPr>
          <w:rFonts w:ascii="Times New Roman" w:hAnsi="Times New Roman"/>
          <w:bCs/>
          <w:sz w:val="24"/>
          <w:szCs w:val="24"/>
        </w:rPr>
        <w:t>ГО «Жатай»</w:t>
      </w:r>
      <w:r w:rsidRPr="00961C54">
        <w:rPr>
          <w:rFonts w:ascii="Times New Roman" w:hAnsi="Times New Roman"/>
          <w:bCs/>
          <w:sz w:val="24"/>
          <w:szCs w:val="24"/>
        </w:rPr>
        <w:t>.</w:t>
      </w:r>
    </w:p>
    <w:p w14:paraId="107FB061" w14:textId="77777777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lastRenderedPageBreak/>
        <w:t>2.2. Перечень нормативной правовой базы, подлежащий обязательному изучению при проведении контрольного (экспертно-аналитического) мероприятия, приведен в приложении к Стандарту. Перечень может быть откорректирован в связи с отменой, утратой или изменением перечисленных нормативных правовых актов, либо принятием новых.</w:t>
      </w:r>
    </w:p>
    <w:p w14:paraId="0D9E28F9" w14:textId="158D24F8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61C54">
        <w:rPr>
          <w:rFonts w:ascii="Times New Roman" w:hAnsi="Times New Roman"/>
          <w:bCs/>
          <w:sz w:val="24"/>
          <w:szCs w:val="24"/>
        </w:rPr>
        <w:t xml:space="preserve">2.3. Стандарт внешнего </w:t>
      </w:r>
      <w:r w:rsidR="00114C0E">
        <w:rPr>
          <w:rFonts w:ascii="Times New Roman" w:hAnsi="Times New Roman"/>
          <w:bCs/>
          <w:sz w:val="24"/>
          <w:szCs w:val="24"/>
        </w:rPr>
        <w:t>муниципального</w:t>
      </w:r>
      <w:r w:rsidRPr="00961C54">
        <w:rPr>
          <w:rFonts w:ascii="Times New Roman" w:hAnsi="Times New Roman"/>
          <w:bCs/>
          <w:sz w:val="24"/>
          <w:szCs w:val="24"/>
        </w:rPr>
        <w:t xml:space="preserve"> финансового контроля СФК 101 «Общие правила проведения контрольного мероприятия», СФК 102 «Общие правила проведения экспертно-аналитического мероприятия» и </w:t>
      </w:r>
      <w:r w:rsidR="00F0124C" w:rsidRPr="00F0124C">
        <w:rPr>
          <w:rFonts w:ascii="Times New Roman" w:hAnsi="Times New Roman"/>
          <w:bCs/>
          <w:sz w:val="24"/>
          <w:szCs w:val="24"/>
        </w:rPr>
        <w:t>Инструкци</w:t>
      </w:r>
      <w:r w:rsidR="00F0124C">
        <w:rPr>
          <w:rFonts w:ascii="Times New Roman" w:hAnsi="Times New Roman"/>
          <w:bCs/>
          <w:sz w:val="24"/>
          <w:szCs w:val="24"/>
        </w:rPr>
        <w:t>я</w:t>
      </w:r>
      <w:r w:rsidR="00F0124C" w:rsidRPr="00F0124C">
        <w:rPr>
          <w:rFonts w:ascii="Times New Roman" w:hAnsi="Times New Roman"/>
          <w:bCs/>
          <w:sz w:val="24"/>
          <w:szCs w:val="24"/>
        </w:rPr>
        <w:t xml:space="preserve"> о порядке возбуждения дела об административном правонарушении, утвержденн</w:t>
      </w:r>
      <w:r w:rsidR="00F0124C">
        <w:rPr>
          <w:rFonts w:ascii="Times New Roman" w:hAnsi="Times New Roman"/>
          <w:bCs/>
          <w:sz w:val="24"/>
          <w:szCs w:val="24"/>
        </w:rPr>
        <w:t>ая</w:t>
      </w:r>
      <w:r w:rsidR="00F0124C" w:rsidRPr="00F0124C">
        <w:rPr>
          <w:rFonts w:ascii="Times New Roman" w:hAnsi="Times New Roman"/>
          <w:bCs/>
          <w:sz w:val="24"/>
          <w:szCs w:val="24"/>
        </w:rPr>
        <w:t xml:space="preserve"> решением Президиума Союза </w:t>
      </w:r>
      <w:r w:rsidR="00F0124C">
        <w:rPr>
          <w:rFonts w:ascii="Times New Roman" w:hAnsi="Times New Roman"/>
          <w:bCs/>
          <w:sz w:val="24"/>
          <w:szCs w:val="24"/>
        </w:rPr>
        <w:t>муниципальных контрольно-счетных органов</w:t>
      </w:r>
      <w:r w:rsidR="00F0124C" w:rsidRPr="00F0124C">
        <w:rPr>
          <w:rFonts w:ascii="Times New Roman" w:hAnsi="Times New Roman"/>
          <w:bCs/>
          <w:sz w:val="24"/>
          <w:szCs w:val="24"/>
        </w:rPr>
        <w:t>, протокол от 03.10.2016 г. № 4 (50), п. 22.2</w:t>
      </w:r>
      <w:r w:rsidRPr="00961C54">
        <w:rPr>
          <w:rFonts w:ascii="Times New Roman" w:hAnsi="Times New Roman"/>
          <w:bCs/>
          <w:sz w:val="24"/>
          <w:szCs w:val="24"/>
        </w:rPr>
        <w:t>, применяются в части, нерегламентированной настоящим Стандартом.</w:t>
      </w:r>
    </w:p>
    <w:p w14:paraId="0796809F" w14:textId="77777777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3D11506" w14:textId="652C79A9" w:rsidR="00961C54" w:rsidRPr="00F0124C" w:rsidRDefault="00961C54" w:rsidP="00F0124C">
      <w:pPr>
        <w:spacing w:after="0" w:line="23" w:lineRule="atLeast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0124C">
        <w:rPr>
          <w:rFonts w:ascii="Times New Roman" w:hAnsi="Times New Roman"/>
          <w:b/>
          <w:sz w:val="24"/>
          <w:szCs w:val="24"/>
        </w:rPr>
        <w:t xml:space="preserve">3. Цели, предмет и задачи контроля за соблюдением установленного порядка управления и распоряжения имуществом, находящимся в </w:t>
      </w:r>
      <w:r w:rsidR="00114C0E" w:rsidRPr="00F0124C">
        <w:rPr>
          <w:rFonts w:ascii="Times New Roman" w:hAnsi="Times New Roman"/>
          <w:b/>
          <w:sz w:val="24"/>
          <w:szCs w:val="24"/>
        </w:rPr>
        <w:t>муниципальной</w:t>
      </w:r>
      <w:r w:rsidRPr="00F0124C">
        <w:rPr>
          <w:rFonts w:ascii="Times New Roman" w:hAnsi="Times New Roman"/>
          <w:b/>
          <w:sz w:val="24"/>
          <w:szCs w:val="24"/>
        </w:rPr>
        <w:t xml:space="preserve"> собственности </w:t>
      </w:r>
      <w:r w:rsidR="00F0124C">
        <w:rPr>
          <w:rFonts w:ascii="Times New Roman" w:hAnsi="Times New Roman"/>
          <w:b/>
          <w:sz w:val="24"/>
          <w:szCs w:val="24"/>
        </w:rPr>
        <w:t>ГО «Жатай»</w:t>
      </w:r>
    </w:p>
    <w:p w14:paraId="77206908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316A60A7" w14:textId="683E65A1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3.1. Целью контроля соблюдения установленного порядка управления и распоряжения имуществом, находящимся в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>, является определение законности и эффективности владения, пользования и распоряжения указанным имуществом.</w:t>
      </w:r>
    </w:p>
    <w:p w14:paraId="590AAD2D" w14:textId="48650A12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Контроль законности использования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муниципального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имущества предполагает:</w:t>
      </w:r>
    </w:p>
    <w:p w14:paraId="09A26E45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>- проверки законности совершения операций (с целью выявления фактов мошенничества и коррупции);</w:t>
      </w:r>
    </w:p>
    <w:p w14:paraId="376CF527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>- проверки бухгалтерских записей и выражение мнения о достоверности отчетности;</w:t>
      </w:r>
    </w:p>
    <w:p w14:paraId="6A05B9D3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>- анализа систем внутреннего контроля и внутреннего аудита.</w:t>
      </w:r>
    </w:p>
    <w:p w14:paraId="78B6B9A0" w14:textId="3D6E9355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Контроль эффективности использования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муниципального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имущества предполагает проведение проверки результативности, экономности и продуктивности управления и распоряжения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муниципальным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имуществом. В процессе проведения контроля эффективности в пределах полномочий </w:t>
      </w:r>
      <w:r w:rsidR="00114C0E" w:rsidRPr="00933330">
        <w:rPr>
          <w:rFonts w:ascii="Times New Roman" w:hAnsi="Times New Roman"/>
          <w:bCs/>
          <w:sz w:val="24"/>
          <w:szCs w:val="24"/>
        </w:rPr>
        <w:t>КСП</w:t>
      </w:r>
      <w:r w:rsidRPr="00933330">
        <w:rPr>
          <w:rFonts w:ascii="Times New Roman" w:hAnsi="Times New Roman"/>
          <w:bCs/>
          <w:sz w:val="24"/>
          <w:szCs w:val="24"/>
        </w:rPr>
        <w:t xml:space="preserve"> проверяются и анализируются:</w:t>
      </w:r>
    </w:p>
    <w:p w14:paraId="14FC377F" w14:textId="1A928DF9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организация и процессы использования </w:t>
      </w:r>
      <w:r w:rsidR="00933330" w:rsidRPr="00933330">
        <w:rPr>
          <w:rFonts w:ascii="Times New Roman" w:hAnsi="Times New Roman"/>
          <w:bCs/>
          <w:sz w:val="24"/>
          <w:szCs w:val="24"/>
        </w:rPr>
        <w:t xml:space="preserve">муниципальных </w:t>
      </w:r>
      <w:r w:rsidRPr="00933330">
        <w:rPr>
          <w:rFonts w:ascii="Times New Roman" w:hAnsi="Times New Roman"/>
          <w:bCs/>
          <w:sz w:val="24"/>
          <w:szCs w:val="24"/>
        </w:rPr>
        <w:t>средств и имущества;</w:t>
      </w:r>
    </w:p>
    <w:p w14:paraId="2AE9CD18" w14:textId="2DF9CBD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результаты использования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муниципальных</w:t>
      </w:r>
      <w:r w:rsidRPr="00933330">
        <w:rPr>
          <w:rFonts w:ascii="Times New Roman" w:hAnsi="Times New Roman"/>
          <w:bCs/>
          <w:sz w:val="24"/>
          <w:szCs w:val="24"/>
        </w:rPr>
        <w:t xml:space="preserve"> средств и имущества;</w:t>
      </w:r>
    </w:p>
    <w:p w14:paraId="666DCFE8" w14:textId="1F7B1A9D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деятельность объектов контроля по использованию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муниципальных</w:t>
      </w:r>
      <w:r w:rsidRPr="00933330">
        <w:rPr>
          <w:rFonts w:ascii="Times New Roman" w:hAnsi="Times New Roman"/>
          <w:bCs/>
          <w:sz w:val="24"/>
          <w:szCs w:val="24"/>
        </w:rPr>
        <w:t xml:space="preserve"> средств и имущества.</w:t>
      </w:r>
    </w:p>
    <w:p w14:paraId="1DCDEE58" w14:textId="5BA6384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3.2. Контроль за соблюдением установленного порядка управления и распоряжения имуществом, находящимся в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>, осуществляется в форме контрольных и экспертно-аналитических мероприятий.</w:t>
      </w:r>
    </w:p>
    <w:p w14:paraId="003D7180" w14:textId="379D8AA5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3.3 Предметом контроля за соблюдением установленного порядка управления и распоряжения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муниципальным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имуществом, находящимся в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 xml:space="preserve">, является деятельность органов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власти</w:t>
      </w:r>
      <w:r w:rsidR="00933330" w:rsidRPr="00933330">
        <w:rPr>
          <w:rFonts w:ascii="Times New Roman" w:hAnsi="Times New Roman"/>
          <w:bCs/>
          <w:sz w:val="24"/>
          <w:szCs w:val="24"/>
        </w:rPr>
        <w:t>, муниципальных</w:t>
      </w:r>
      <w:r w:rsidRPr="00933330">
        <w:rPr>
          <w:rFonts w:ascii="Times New Roman" w:hAnsi="Times New Roman"/>
          <w:bCs/>
          <w:sz w:val="24"/>
          <w:szCs w:val="24"/>
        </w:rPr>
        <w:t xml:space="preserve"> учреждений и унитарных предприятий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 xml:space="preserve"> по управлению и распоряжению имуществом, находящимся в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 xml:space="preserve">, а также иных организаций, если они используют имущество, находящееся в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>.</w:t>
      </w:r>
    </w:p>
    <w:p w14:paraId="5037F292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>3.4. При проведении контрольного (экспертно-аналитического) мероприятия применяются различные методы финансового контроля, предусмотренные действующим законодательством (проверка, анализ, обследование, экспертиза и др.).</w:t>
      </w:r>
    </w:p>
    <w:p w14:paraId="0D61B84A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>3.5. Объектами контроля являются:</w:t>
      </w:r>
    </w:p>
    <w:p w14:paraId="78E7AA4C" w14:textId="3B2D5FDB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органы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власти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>;</w:t>
      </w:r>
    </w:p>
    <w:p w14:paraId="28F87CE4" w14:textId="344634F3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</w:t>
      </w:r>
      <w:r w:rsidR="00933330" w:rsidRPr="00933330">
        <w:rPr>
          <w:rFonts w:ascii="Times New Roman" w:hAnsi="Times New Roman"/>
          <w:bCs/>
          <w:sz w:val="24"/>
          <w:szCs w:val="24"/>
        </w:rPr>
        <w:t xml:space="preserve">муниципальные </w:t>
      </w:r>
      <w:r w:rsidRPr="00933330">
        <w:rPr>
          <w:rFonts w:ascii="Times New Roman" w:hAnsi="Times New Roman"/>
          <w:bCs/>
          <w:sz w:val="24"/>
          <w:szCs w:val="24"/>
        </w:rPr>
        <w:t xml:space="preserve">учреждения и унитарные предприятия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 xml:space="preserve">; </w:t>
      </w:r>
    </w:p>
    <w:p w14:paraId="5FDC0CEB" w14:textId="30814B85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иные организации, если они используют имущество, находящееся в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933330" w:rsidRPr="00933330">
        <w:rPr>
          <w:rFonts w:ascii="Times New Roman" w:hAnsi="Times New Roman"/>
          <w:bCs/>
          <w:sz w:val="24"/>
          <w:szCs w:val="24"/>
        </w:rPr>
        <w:t>ГО «Жатай»</w:t>
      </w:r>
      <w:r w:rsidRPr="00933330">
        <w:rPr>
          <w:rFonts w:ascii="Times New Roman" w:hAnsi="Times New Roman"/>
          <w:bCs/>
          <w:sz w:val="24"/>
          <w:szCs w:val="24"/>
        </w:rPr>
        <w:t>.</w:t>
      </w:r>
    </w:p>
    <w:p w14:paraId="17E88843" w14:textId="0972E5A3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3.6. Задачами контроля за соблюдением установленного порядка управления и распоряжения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муниципальным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имуществом являются:</w:t>
      </w:r>
    </w:p>
    <w:p w14:paraId="4EC0339A" w14:textId="11B3BB9C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lastRenderedPageBreak/>
        <w:t xml:space="preserve">- оценка законности деятельности проверяемого органа либо организации по владению, пользованию и распоряжению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муниципальным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имуществом;</w:t>
      </w:r>
    </w:p>
    <w:p w14:paraId="3E887CCD" w14:textId="49EC1440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проверка правильности организации и состояния бухгалтерского учета и отчетности, обеспечивающих сохранность и эффективное использование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муниципального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имущества;</w:t>
      </w:r>
    </w:p>
    <w:p w14:paraId="1528A6DB" w14:textId="073C58FF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оценка полученного экономического и социального эффекта в результате владения, распоряжения и использования </w:t>
      </w:r>
      <w:r w:rsidR="00114C0E" w:rsidRPr="00933330">
        <w:rPr>
          <w:rFonts w:ascii="Times New Roman" w:hAnsi="Times New Roman"/>
          <w:bCs/>
          <w:sz w:val="24"/>
          <w:szCs w:val="24"/>
        </w:rPr>
        <w:t>муниципальной</w:t>
      </w:r>
      <w:r w:rsidRPr="00933330">
        <w:rPr>
          <w:rFonts w:ascii="Times New Roman" w:hAnsi="Times New Roman"/>
          <w:bCs/>
          <w:sz w:val="24"/>
          <w:szCs w:val="24"/>
        </w:rPr>
        <w:t xml:space="preserve"> собственности;</w:t>
      </w:r>
    </w:p>
    <w:p w14:paraId="5395E5FE" w14:textId="77777777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>- анализ системы организации внутреннего финансового контроля и внутреннего финансового аудита;</w:t>
      </w:r>
    </w:p>
    <w:p w14:paraId="38A51139" w14:textId="6D194892" w:rsidR="00961C54" w:rsidRPr="00933330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33330">
        <w:rPr>
          <w:rFonts w:ascii="Times New Roman" w:hAnsi="Times New Roman"/>
          <w:bCs/>
          <w:sz w:val="24"/>
          <w:szCs w:val="24"/>
        </w:rPr>
        <w:t xml:space="preserve">- разработка предложений по повышению эффективности управления и распоряжения </w:t>
      </w:r>
      <w:r w:rsidR="00933330" w:rsidRPr="00933330">
        <w:rPr>
          <w:rFonts w:ascii="Times New Roman" w:hAnsi="Times New Roman"/>
          <w:bCs/>
          <w:sz w:val="24"/>
          <w:szCs w:val="24"/>
        </w:rPr>
        <w:t>муниципальным</w:t>
      </w:r>
      <w:r w:rsidRPr="00933330">
        <w:rPr>
          <w:rFonts w:ascii="Times New Roman" w:hAnsi="Times New Roman"/>
          <w:bCs/>
          <w:sz w:val="24"/>
          <w:szCs w:val="24"/>
        </w:rPr>
        <w:t xml:space="preserve"> имуществом.</w:t>
      </w:r>
    </w:p>
    <w:p w14:paraId="2F928A48" w14:textId="77777777" w:rsidR="00961C54" w:rsidRPr="004717A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3CFA614" w14:textId="4E894980" w:rsidR="00961C54" w:rsidRPr="004717A5" w:rsidRDefault="00961C54" w:rsidP="00933330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717A5">
        <w:rPr>
          <w:rFonts w:ascii="Times New Roman" w:hAnsi="Times New Roman"/>
          <w:b/>
          <w:sz w:val="24"/>
          <w:szCs w:val="24"/>
        </w:rPr>
        <w:t xml:space="preserve">4. Общие требования к проведению проверок за соблюдением установленного порядка управления и распоряжения имуществом, находящимся в </w:t>
      </w:r>
      <w:r w:rsidR="00114C0E" w:rsidRPr="004717A5">
        <w:rPr>
          <w:rFonts w:ascii="Times New Roman" w:hAnsi="Times New Roman"/>
          <w:b/>
          <w:sz w:val="24"/>
          <w:szCs w:val="24"/>
        </w:rPr>
        <w:t>муниципальной</w:t>
      </w:r>
      <w:r w:rsidRPr="004717A5">
        <w:rPr>
          <w:rFonts w:ascii="Times New Roman" w:hAnsi="Times New Roman"/>
          <w:b/>
          <w:sz w:val="24"/>
          <w:szCs w:val="24"/>
        </w:rPr>
        <w:t xml:space="preserve"> собственности </w:t>
      </w:r>
      <w:r w:rsidR="00933330" w:rsidRPr="004717A5">
        <w:rPr>
          <w:rFonts w:ascii="Times New Roman" w:hAnsi="Times New Roman"/>
          <w:b/>
          <w:sz w:val="24"/>
          <w:szCs w:val="24"/>
        </w:rPr>
        <w:t>ГО «Жатай»</w:t>
      </w:r>
    </w:p>
    <w:p w14:paraId="70231066" w14:textId="77777777" w:rsidR="00961C54" w:rsidRPr="004717A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C390FAB" w14:textId="352B76CB" w:rsidR="00961C54" w:rsidRPr="004717A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17A5">
        <w:rPr>
          <w:rFonts w:ascii="Times New Roman" w:hAnsi="Times New Roman"/>
          <w:bCs/>
          <w:sz w:val="24"/>
          <w:szCs w:val="24"/>
        </w:rPr>
        <w:t xml:space="preserve">4.1. Контроль за соблюдением установленного порядка управления и распоряжения </w:t>
      </w:r>
      <w:r w:rsidR="00933330" w:rsidRPr="004717A5">
        <w:rPr>
          <w:rFonts w:ascii="Times New Roman" w:hAnsi="Times New Roman"/>
          <w:bCs/>
          <w:sz w:val="24"/>
          <w:szCs w:val="24"/>
        </w:rPr>
        <w:t>муниципальным</w:t>
      </w:r>
      <w:r w:rsidRPr="004717A5">
        <w:rPr>
          <w:rFonts w:ascii="Times New Roman" w:hAnsi="Times New Roman"/>
          <w:bCs/>
          <w:sz w:val="24"/>
          <w:szCs w:val="24"/>
        </w:rPr>
        <w:t xml:space="preserve"> имуществом, находящимся в </w:t>
      </w:r>
      <w:r w:rsidR="00114C0E" w:rsidRPr="004717A5">
        <w:rPr>
          <w:rFonts w:ascii="Times New Roman" w:hAnsi="Times New Roman"/>
          <w:bCs/>
          <w:sz w:val="24"/>
          <w:szCs w:val="24"/>
        </w:rPr>
        <w:t>муниципальной</w:t>
      </w:r>
      <w:r w:rsidRPr="004717A5">
        <w:rPr>
          <w:rFonts w:ascii="Times New Roman" w:hAnsi="Times New Roman"/>
          <w:bCs/>
          <w:sz w:val="24"/>
          <w:szCs w:val="24"/>
        </w:rPr>
        <w:t xml:space="preserve"> собственности </w:t>
      </w:r>
      <w:r w:rsidR="00933330" w:rsidRPr="004717A5">
        <w:rPr>
          <w:rFonts w:ascii="Times New Roman" w:hAnsi="Times New Roman"/>
          <w:bCs/>
          <w:sz w:val="24"/>
          <w:szCs w:val="24"/>
        </w:rPr>
        <w:t>ГО «Жатай»</w:t>
      </w:r>
      <w:r w:rsidRPr="004717A5">
        <w:rPr>
          <w:rFonts w:ascii="Times New Roman" w:hAnsi="Times New Roman"/>
          <w:bCs/>
          <w:sz w:val="24"/>
          <w:szCs w:val="24"/>
        </w:rPr>
        <w:t xml:space="preserve">, осуществляется на основании плана работы </w:t>
      </w:r>
      <w:r w:rsidR="00114C0E" w:rsidRPr="004717A5">
        <w:rPr>
          <w:rFonts w:ascii="Times New Roman" w:hAnsi="Times New Roman"/>
          <w:bCs/>
          <w:sz w:val="24"/>
          <w:szCs w:val="24"/>
        </w:rPr>
        <w:t>КСП</w:t>
      </w:r>
      <w:r w:rsidRPr="004717A5">
        <w:rPr>
          <w:rFonts w:ascii="Times New Roman" w:hAnsi="Times New Roman"/>
          <w:bCs/>
          <w:sz w:val="24"/>
          <w:szCs w:val="24"/>
        </w:rPr>
        <w:t xml:space="preserve"> на текущий год.</w:t>
      </w:r>
    </w:p>
    <w:p w14:paraId="041ADB48" w14:textId="038EB317" w:rsidR="00961C54" w:rsidRPr="004717A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17A5">
        <w:rPr>
          <w:rFonts w:ascii="Times New Roman" w:hAnsi="Times New Roman"/>
          <w:bCs/>
          <w:sz w:val="24"/>
          <w:szCs w:val="24"/>
        </w:rPr>
        <w:t xml:space="preserve">Датой начала контрольного (экспертно-аналитического) мероприятия является дата, указанная в распоряжении Председателя </w:t>
      </w:r>
      <w:r w:rsidR="00114C0E" w:rsidRPr="004717A5">
        <w:rPr>
          <w:rFonts w:ascii="Times New Roman" w:hAnsi="Times New Roman"/>
          <w:bCs/>
          <w:sz w:val="24"/>
          <w:szCs w:val="24"/>
        </w:rPr>
        <w:t>КСП</w:t>
      </w:r>
      <w:r w:rsidRPr="004717A5">
        <w:rPr>
          <w:rFonts w:ascii="Times New Roman" w:hAnsi="Times New Roman"/>
          <w:bCs/>
          <w:sz w:val="24"/>
          <w:szCs w:val="24"/>
        </w:rPr>
        <w:t>, о сроках его проведения.</w:t>
      </w:r>
    </w:p>
    <w:p w14:paraId="155B0990" w14:textId="39442D98" w:rsidR="00961C54" w:rsidRPr="004717A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17A5">
        <w:rPr>
          <w:rFonts w:ascii="Times New Roman" w:hAnsi="Times New Roman"/>
          <w:bCs/>
          <w:sz w:val="24"/>
          <w:szCs w:val="24"/>
        </w:rPr>
        <w:t xml:space="preserve">Датой окончания контрольного (экспертно-аналитического) мероприятия является день утверждения Председателем </w:t>
      </w:r>
      <w:r w:rsidR="00114C0E" w:rsidRPr="004717A5">
        <w:rPr>
          <w:rFonts w:ascii="Times New Roman" w:hAnsi="Times New Roman"/>
          <w:bCs/>
          <w:sz w:val="24"/>
          <w:szCs w:val="24"/>
        </w:rPr>
        <w:t>КСП</w:t>
      </w:r>
      <w:r w:rsidRPr="004717A5">
        <w:rPr>
          <w:rFonts w:ascii="Times New Roman" w:hAnsi="Times New Roman"/>
          <w:bCs/>
          <w:sz w:val="24"/>
          <w:szCs w:val="24"/>
        </w:rPr>
        <w:t xml:space="preserve"> отчета</w:t>
      </w:r>
      <w:r w:rsidR="004717A5" w:rsidRPr="004717A5">
        <w:rPr>
          <w:rFonts w:ascii="Times New Roman" w:hAnsi="Times New Roman"/>
          <w:bCs/>
          <w:sz w:val="24"/>
          <w:szCs w:val="24"/>
        </w:rPr>
        <w:t xml:space="preserve"> </w:t>
      </w:r>
      <w:r w:rsidRPr="004717A5">
        <w:rPr>
          <w:rFonts w:ascii="Times New Roman" w:hAnsi="Times New Roman"/>
          <w:bCs/>
          <w:sz w:val="24"/>
          <w:szCs w:val="24"/>
        </w:rPr>
        <w:t>о результатах проведенного мероприятия.</w:t>
      </w:r>
    </w:p>
    <w:p w14:paraId="608A99D3" w14:textId="77777777" w:rsidR="00961C54" w:rsidRPr="004717A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17A5">
        <w:rPr>
          <w:rFonts w:ascii="Times New Roman" w:hAnsi="Times New Roman"/>
          <w:bCs/>
          <w:sz w:val="24"/>
          <w:szCs w:val="24"/>
        </w:rPr>
        <w:t>4.2. Контрольное (экспертно-аналитическое) мероприятие проводится на основе информации и материалов в соответствии с программой проведения мероприятия, получаемых по запросам и (или) непосредственно по месту расположения объектов контроля.</w:t>
      </w:r>
    </w:p>
    <w:p w14:paraId="403C1C8D" w14:textId="093F57F8" w:rsidR="00961C54" w:rsidRPr="004717A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17A5">
        <w:rPr>
          <w:rFonts w:ascii="Times New Roman" w:hAnsi="Times New Roman"/>
          <w:bCs/>
          <w:sz w:val="24"/>
          <w:szCs w:val="24"/>
        </w:rPr>
        <w:t xml:space="preserve">4.3. Организация контрольного (экспертно-аналитического) мероприятия включает следующие три этапа, каждый из которых характеризуется выполнением определенных задач и которые осуществляются с учетом Стандарта внешнего финансового контроля </w:t>
      </w:r>
      <w:r w:rsidR="00114C0E" w:rsidRPr="004717A5">
        <w:rPr>
          <w:rFonts w:ascii="Times New Roman" w:hAnsi="Times New Roman"/>
          <w:bCs/>
          <w:sz w:val="24"/>
          <w:szCs w:val="24"/>
        </w:rPr>
        <w:t>КСП</w:t>
      </w:r>
      <w:r w:rsidRPr="004717A5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92841069"/>
      <w:r w:rsidRPr="004717A5">
        <w:rPr>
          <w:rFonts w:ascii="Times New Roman" w:hAnsi="Times New Roman"/>
          <w:bCs/>
          <w:sz w:val="24"/>
          <w:szCs w:val="24"/>
        </w:rPr>
        <w:t xml:space="preserve">СФК 101 «Общие правила проведения контрольного мероприятия» и Стандарта внешнего </w:t>
      </w:r>
      <w:r w:rsidR="00933330" w:rsidRPr="004717A5">
        <w:rPr>
          <w:rFonts w:ascii="Times New Roman" w:hAnsi="Times New Roman"/>
          <w:bCs/>
          <w:sz w:val="24"/>
          <w:szCs w:val="24"/>
        </w:rPr>
        <w:t>муниципального</w:t>
      </w:r>
      <w:r w:rsidRPr="004717A5">
        <w:rPr>
          <w:rFonts w:ascii="Times New Roman" w:hAnsi="Times New Roman"/>
          <w:bCs/>
          <w:sz w:val="24"/>
          <w:szCs w:val="24"/>
        </w:rPr>
        <w:t xml:space="preserve"> финансового контроля </w:t>
      </w:r>
      <w:r w:rsidR="00114C0E" w:rsidRPr="004717A5">
        <w:rPr>
          <w:rFonts w:ascii="Times New Roman" w:hAnsi="Times New Roman"/>
          <w:bCs/>
          <w:sz w:val="24"/>
          <w:szCs w:val="24"/>
        </w:rPr>
        <w:t>КСП</w:t>
      </w:r>
      <w:r w:rsidRPr="004717A5">
        <w:rPr>
          <w:rFonts w:ascii="Times New Roman" w:hAnsi="Times New Roman"/>
          <w:bCs/>
          <w:sz w:val="24"/>
          <w:szCs w:val="24"/>
        </w:rPr>
        <w:t xml:space="preserve"> СФК 102 «Общие правила проведения экспертно-аналитического мероприятия»</w:t>
      </w:r>
      <w:bookmarkEnd w:id="1"/>
      <w:r w:rsidRPr="004717A5">
        <w:rPr>
          <w:rFonts w:ascii="Times New Roman" w:hAnsi="Times New Roman"/>
          <w:bCs/>
          <w:sz w:val="24"/>
          <w:szCs w:val="24"/>
        </w:rPr>
        <w:t>:</w:t>
      </w:r>
    </w:p>
    <w:p w14:paraId="5D203273" w14:textId="2AFE54F6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подготовка к проведению контроля соблюдения установленного порядка управления и распоряжения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имуществом, относящимся к объекту контроля;</w:t>
      </w:r>
    </w:p>
    <w:p w14:paraId="373C4ED4" w14:textId="378DD91C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проведения контроля за соблюдением установленного порядка управления и распоряжения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имуществом, относящимся к объекту контроля;</w:t>
      </w:r>
    </w:p>
    <w:p w14:paraId="1FA8E7D2" w14:textId="33DDA151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оформление результатов контроля за соблюдением установленного порядка управления и распоряжения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имуществом, относящимся к объекту контроля.</w:t>
      </w:r>
    </w:p>
    <w:p w14:paraId="2DD21DBC" w14:textId="31A2F90E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Подготовка к проведению контрольного (экспертно-аналитического) мероприятия осуществляется в соответствии с распоряжением Председателя </w:t>
      </w:r>
      <w:r w:rsidR="00114C0E" w:rsidRPr="00463A29">
        <w:rPr>
          <w:rFonts w:ascii="Times New Roman" w:hAnsi="Times New Roman"/>
          <w:bCs/>
          <w:sz w:val="24"/>
          <w:szCs w:val="24"/>
        </w:rPr>
        <w:t>КСП</w:t>
      </w:r>
      <w:r w:rsidRPr="00463A29">
        <w:rPr>
          <w:rFonts w:ascii="Times New Roman" w:hAnsi="Times New Roman"/>
          <w:bCs/>
          <w:sz w:val="24"/>
          <w:szCs w:val="24"/>
        </w:rPr>
        <w:t>.</w:t>
      </w:r>
    </w:p>
    <w:p w14:paraId="70CB82D8" w14:textId="52D06D08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На этапе подготовки к проведению контрольного (экспертно-аналитического) мероприятия проводится предварительное изучение предмета и объекта контроля, необходимое для подготовки к осуществлению контроля и оценки результатов использования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муниципального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имущества и средств, а также определяются цели, вопросы и методы проведения контроля.</w:t>
      </w:r>
    </w:p>
    <w:p w14:paraId="4A679899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По итогам данного этапа утверждается программа контрольного (экспертно-аналитического) мероприятия, при необходимости рабочий план.</w:t>
      </w:r>
    </w:p>
    <w:p w14:paraId="0355F070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На этапе проведения контрольного (экспертно-аналитического) мероприятия осуществляется сбор и исследование фактических данных и информации по предмету контроля в соответствии с программой, необходимых для формирования доказательств в соответствии с целями контрольного (экспертно-аналитического) мероприятия и обоснования выявленных фактов нарушений и недостатков. Результаты данного этапа фиксируются в рабочей документации.</w:t>
      </w:r>
    </w:p>
    <w:p w14:paraId="12F5BDC6" w14:textId="042BFFE3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lastRenderedPageBreak/>
        <w:t xml:space="preserve">На этапе оформления результатов контроля при проведении контрольного мероприятия составляется соответствующий акт (акты), который доводится до сведения руководителей объектов контроля. На основании акта (актов) составляется отчет. </w:t>
      </w:r>
    </w:p>
    <w:p w14:paraId="787E1A89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8CCF029" w14:textId="77777777" w:rsidR="00961C54" w:rsidRPr="00463A29" w:rsidRDefault="00961C54" w:rsidP="00463A29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63A29">
        <w:rPr>
          <w:rFonts w:ascii="Times New Roman" w:hAnsi="Times New Roman"/>
          <w:b/>
          <w:sz w:val="24"/>
          <w:szCs w:val="24"/>
        </w:rPr>
        <w:t>5. Порядок проведения контроля за соблюдением установленного порядка управления и распоряжения имуществом</w:t>
      </w:r>
    </w:p>
    <w:p w14:paraId="09260813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0"/>
          <w:szCs w:val="20"/>
          <w:highlight w:val="yellow"/>
        </w:rPr>
      </w:pPr>
    </w:p>
    <w:p w14:paraId="131076B4" w14:textId="21BE8730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5.1. Начальный этап проведения контрольного (экспертно-аналитического) мероприятия включает в себя анализ законодательства, регулирующего деятельность по управлению и распоряжения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имуществом, приведенного в приложении (перечень) к Стандарту. Перечень может быть откорректирован в связи с отменой, утратой силы или изменением перечисленных в нём нормативных правовых актов, либо принятием новых.</w:t>
      </w:r>
    </w:p>
    <w:p w14:paraId="79A69AE6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5.2. Проведение контрольного (экспертно-аналитического) мероприятия заключается в сборе и анализе фактических данных и информации на объектах проверки, получаемых в целях формирования доказательств в соответствии с задачами контрольного мероприятия.</w:t>
      </w:r>
    </w:p>
    <w:p w14:paraId="07915CA6" w14:textId="46B2B39C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5.3. Информационной основой для проведения контроля за соблюдением установленного порядка управления и распоряжения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 являются:</w:t>
      </w:r>
    </w:p>
    <w:p w14:paraId="6E9BFFC7" w14:textId="42716488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реестр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муниципального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имущества </w:t>
      </w:r>
      <w:r w:rsidR="00933330" w:rsidRPr="00463A29">
        <w:rPr>
          <w:rFonts w:ascii="Times New Roman" w:hAnsi="Times New Roman"/>
          <w:bCs/>
          <w:sz w:val="24"/>
          <w:szCs w:val="24"/>
        </w:rPr>
        <w:t>ГО «Жатай»</w:t>
      </w:r>
      <w:r w:rsidRPr="00463A29">
        <w:rPr>
          <w:rFonts w:ascii="Times New Roman" w:hAnsi="Times New Roman"/>
          <w:bCs/>
          <w:sz w:val="24"/>
          <w:szCs w:val="24"/>
        </w:rPr>
        <w:t>;</w:t>
      </w:r>
    </w:p>
    <w:p w14:paraId="71B06D53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учредительные и иные документы, характеризующие организационно-правовую форму, форму собственности и структуру проверяемого объекта;</w:t>
      </w:r>
    </w:p>
    <w:p w14:paraId="185F090F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экономическая, правовая и статистическая информация о деятельности проверяемого объекта;</w:t>
      </w:r>
    </w:p>
    <w:p w14:paraId="10EB3A53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регистры бухгалтерского учета, первичные и иные бухгалтерские, учетные и расчетно-денежные документы;</w:t>
      </w:r>
    </w:p>
    <w:p w14:paraId="2B294CA2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бухгалтерская отчетность;</w:t>
      </w:r>
    </w:p>
    <w:p w14:paraId="6A6DAB74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исполнительно-распорядительная документация;</w:t>
      </w:r>
    </w:p>
    <w:p w14:paraId="0C5781B9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документы о совершении сделок с имуществом;</w:t>
      </w:r>
    </w:p>
    <w:p w14:paraId="14183DFF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отчеты независимого оценщика;</w:t>
      </w:r>
    </w:p>
    <w:p w14:paraId="010F246D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сводная и аналитическая информация;</w:t>
      </w:r>
    </w:p>
    <w:p w14:paraId="3CF51355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иные документы.</w:t>
      </w:r>
    </w:p>
    <w:p w14:paraId="20F38464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5.4. При проведении контрольного (экспертно-аналитического) мероприятия следует:</w:t>
      </w:r>
    </w:p>
    <w:p w14:paraId="392AAD78" w14:textId="34CCA5C5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проанализировать перечень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муниципального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имущества, необходимого для функционирования проверяемого объекта, оценить эффективность его использования;</w:t>
      </w:r>
    </w:p>
    <w:p w14:paraId="354DB6D3" w14:textId="56E7BE6A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оценить полноту представления бухгалтерской документации и материалов финансово-хозяйственной деятельности по вопросам управления и распоряжения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имуществом;</w:t>
      </w:r>
    </w:p>
    <w:p w14:paraId="016B9B84" w14:textId="4E9E1724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проверить правильность и достоверность отражения деятельности проверяемого объекта по владению, распоряжению и пользованию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имуществом;</w:t>
      </w:r>
    </w:p>
    <w:p w14:paraId="1839C8C8" w14:textId="7777777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>- проверить порядок организации и ведения учета основных средств; проверить правильность отнесения ценностей к основным средствам, порядок ведения инвентарных карточек, наличие и содержание актов приема-передачи, перемещения основных средств; обеспечение правильного документального оформления, своевременное отражение поступления, перемещения, выбытия, а также контроль за сохранностью и правильным использованием каждого объекта;</w:t>
      </w:r>
    </w:p>
    <w:p w14:paraId="7BD8727A" w14:textId="67226E15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оценить соответствие порядка совершения сделок действующему законодательству, обратив особое внимание на крупные сделки или несколько взаимосвязанных сделок, направленных на приобретение, отчуждение или возможность отчуждения (прямо или косвенно)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муниципального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имущества;</w:t>
      </w:r>
    </w:p>
    <w:p w14:paraId="39ACA526" w14:textId="61114937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проверить полноту и своевременность начисления и перечисления арендных платежей, части прибыли, остающейся после уплаты налогов и других обязательных платежей в бюджет, доходов по акциям (долям), находящимся собственности </w:t>
      </w:r>
      <w:r w:rsidR="00933330" w:rsidRPr="00463A29">
        <w:rPr>
          <w:rFonts w:ascii="Times New Roman" w:hAnsi="Times New Roman"/>
          <w:bCs/>
          <w:sz w:val="24"/>
          <w:szCs w:val="24"/>
        </w:rPr>
        <w:t>ГО «Жатай»</w:t>
      </w:r>
      <w:r w:rsidRPr="00463A29">
        <w:rPr>
          <w:rFonts w:ascii="Times New Roman" w:hAnsi="Times New Roman"/>
          <w:bCs/>
          <w:sz w:val="24"/>
          <w:szCs w:val="24"/>
        </w:rPr>
        <w:t>;</w:t>
      </w:r>
    </w:p>
    <w:p w14:paraId="2F48778D" w14:textId="3FEBE05F" w:rsidR="00961C54" w:rsidRPr="00463A29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63A29">
        <w:rPr>
          <w:rFonts w:ascii="Times New Roman" w:hAnsi="Times New Roman"/>
          <w:bCs/>
          <w:sz w:val="24"/>
          <w:szCs w:val="24"/>
        </w:rPr>
        <w:t xml:space="preserve">- дать оценку эффективности управления </w:t>
      </w:r>
      <w:r w:rsidR="00933330" w:rsidRPr="00463A29">
        <w:rPr>
          <w:rFonts w:ascii="Times New Roman" w:hAnsi="Times New Roman"/>
          <w:bCs/>
          <w:sz w:val="24"/>
          <w:szCs w:val="24"/>
        </w:rPr>
        <w:t>муниципальным</w:t>
      </w:r>
      <w:r w:rsidRPr="00463A29">
        <w:rPr>
          <w:rFonts w:ascii="Times New Roman" w:hAnsi="Times New Roman"/>
          <w:bCs/>
          <w:sz w:val="24"/>
          <w:szCs w:val="24"/>
        </w:rPr>
        <w:t xml:space="preserve"> имуществом.</w:t>
      </w:r>
    </w:p>
    <w:p w14:paraId="0A1F2069" w14:textId="77777777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lastRenderedPageBreak/>
        <w:t>Данные направления не исчерпывают полный перечень вопросов, по которым может проводиться контрольное (экспертно-аналитическое) мероприятие. Кроме того, каждый из названных вопросов может быть в необходимой степени дополнен и детализирован.</w:t>
      </w:r>
    </w:p>
    <w:p w14:paraId="672B1ADC" w14:textId="77777777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>5.5. При выявлении нарушений требований законов и иных нормативных правовых актов следует отразить в акте по результатам контрольного мероприятия (отчета – по результатам экспертно-аналитического мероприятия) факты нарушений, причиненного ущерба, а также принятые руководством проверяемого объекта меры по их устранению (при наличии).</w:t>
      </w:r>
    </w:p>
    <w:p w14:paraId="7BB24508" w14:textId="0588A104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 xml:space="preserve">5.6. При выявлении нарушений и недостатков также следует установить их причины, ответственных должностных лиц и исполнителей, вид и размер ущерба, причиненного </w:t>
      </w:r>
      <w:r w:rsidR="00933330" w:rsidRPr="00504027">
        <w:rPr>
          <w:rFonts w:ascii="Times New Roman" w:hAnsi="Times New Roman"/>
          <w:bCs/>
          <w:sz w:val="24"/>
          <w:szCs w:val="24"/>
        </w:rPr>
        <w:t>ГО «Жатай»</w:t>
      </w:r>
      <w:r w:rsidRPr="00504027">
        <w:rPr>
          <w:rFonts w:ascii="Times New Roman" w:hAnsi="Times New Roman"/>
          <w:bCs/>
          <w:sz w:val="24"/>
          <w:szCs w:val="24"/>
        </w:rPr>
        <w:t>.</w:t>
      </w:r>
    </w:p>
    <w:p w14:paraId="010F3F51" w14:textId="77777777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0FCC032" w14:textId="77777777" w:rsidR="00961C54" w:rsidRPr="00504027" w:rsidRDefault="00961C54" w:rsidP="00504027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04027">
        <w:rPr>
          <w:rFonts w:ascii="Times New Roman" w:hAnsi="Times New Roman"/>
          <w:b/>
          <w:sz w:val="24"/>
          <w:szCs w:val="24"/>
        </w:rPr>
        <w:t>6. Оформление итоговых документов по результатам контрольного (экспертно-аналитического) мероприятия</w:t>
      </w:r>
    </w:p>
    <w:p w14:paraId="3B6619BA" w14:textId="77777777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56F5D886" w14:textId="68059704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 xml:space="preserve">6.1. Содержание документов, указанных в пункте 4.3. настоящего Стандарта, должно соответствовать требованиям, установленным </w:t>
      </w:r>
      <w:r w:rsidR="00504027">
        <w:rPr>
          <w:rFonts w:ascii="Times New Roman" w:hAnsi="Times New Roman"/>
          <w:bCs/>
          <w:sz w:val="24"/>
          <w:szCs w:val="24"/>
        </w:rPr>
        <w:t xml:space="preserve">Стандартом внешнего муниципального финансового контроля </w:t>
      </w:r>
      <w:r w:rsidR="00504027" w:rsidRPr="00504027">
        <w:rPr>
          <w:rFonts w:ascii="Times New Roman" w:hAnsi="Times New Roman"/>
          <w:bCs/>
          <w:sz w:val="24"/>
          <w:szCs w:val="24"/>
        </w:rPr>
        <w:t>СФК 101 «Общие правила проведения контрольного мероприятия» и Стандарта внешнего муниципального финансового контроля КСП СФК 102 «Общие правила проведения экспертно-аналитического мероприятия»</w:t>
      </w:r>
      <w:r w:rsidRPr="00504027">
        <w:rPr>
          <w:rFonts w:ascii="Times New Roman" w:hAnsi="Times New Roman"/>
          <w:bCs/>
          <w:sz w:val="24"/>
          <w:szCs w:val="24"/>
        </w:rPr>
        <w:t xml:space="preserve">, утвержденными </w:t>
      </w:r>
      <w:r w:rsidR="00504027">
        <w:rPr>
          <w:rFonts w:ascii="Times New Roman" w:hAnsi="Times New Roman"/>
          <w:bCs/>
          <w:sz w:val="24"/>
          <w:szCs w:val="24"/>
        </w:rPr>
        <w:t>приказом</w:t>
      </w:r>
      <w:r w:rsidRPr="00504027">
        <w:rPr>
          <w:rFonts w:ascii="Times New Roman" w:hAnsi="Times New Roman"/>
          <w:bCs/>
          <w:sz w:val="24"/>
          <w:szCs w:val="24"/>
        </w:rPr>
        <w:t xml:space="preserve"> </w:t>
      </w:r>
      <w:r w:rsidR="00114C0E" w:rsidRPr="00504027">
        <w:rPr>
          <w:rFonts w:ascii="Times New Roman" w:hAnsi="Times New Roman"/>
          <w:bCs/>
          <w:sz w:val="24"/>
          <w:szCs w:val="24"/>
        </w:rPr>
        <w:t>КСП</w:t>
      </w:r>
      <w:r w:rsidRPr="00504027">
        <w:rPr>
          <w:rFonts w:ascii="Times New Roman" w:hAnsi="Times New Roman"/>
          <w:bCs/>
          <w:sz w:val="24"/>
          <w:szCs w:val="24"/>
        </w:rPr>
        <w:t>.</w:t>
      </w:r>
    </w:p>
    <w:p w14:paraId="3080725C" w14:textId="771CDCDA" w:rsidR="00504027" w:rsidRDefault="00504027">
      <w:pPr>
        <w:spacing w:after="160" w:line="259" w:lineRule="auto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sz w:val="24"/>
          <w:szCs w:val="24"/>
          <w:highlight w:val="yellow"/>
        </w:rPr>
        <w:br w:type="page"/>
      </w:r>
    </w:p>
    <w:p w14:paraId="6B4BEB54" w14:textId="77777777" w:rsidR="00961C54" w:rsidRPr="00504027" w:rsidRDefault="00961C54" w:rsidP="00504027">
      <w:pPr>
        <w:spacing w:after="0" w:line="23" w:lineRule="atLeast"/>
        <w:ind w:firstLine="567"/>
        <w:jc w:val="right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</w:p>
    <w:p w14:paraId="5A8FE874" w14:textId="23AC8FA2" w:rsidR="00961C54" w:rsidRPr="00504027" w:rsidRDefault="00961C54" w:rsidP="00504027">
      <w:pPr>
        <w:spacing w:after="0" w:line="23" w:lineRule="atLeast"/>
        <w:ind w:firstLine="567"/>
        <w:jc w:val="right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>к СФК № 30</w:t>
      </w:r>
      <w:r w:rsidR="00504027" w:rsidRPr="00504027">
        <w:rPr>
          <w:rFonts w:ascii="Times New Roman" w:hAnsi="Times New Roman"/>
          <w:bCs/>
          <w:sz w:val="24"/>
          <w:szCs w:val="24"/>
        </w:rPr>
        <w:t>5</w:t>
      </w:r>
    </w:p>
    <w:p w14:paraId="0FECA796" w14:textId="77777777" w:rsidR="00504027" w:rsidRPr="00504027" w:rsidRDefault="00504027" w:rsidP="00504027">
      <w:pPr>
        <w:spacing w:after="0" w:line="23" w:lineRule="atLeast"/>
        <w:ind w:firstLine="567"/>
        <w:jc w:val="right"/>
        <w:rPr>
          <w:rFonts w:ascii="Times New Roman" w:hAnsi="Times New Roman"/>
          <w:bCs/>
          <w:sz w:val="24"/>
          <w:szCs w:val="24"/>
        </w:rPr>
      </w:pPr>
    </w:p>
    <w:p w14:paraId="4E662816" w14:textId="3C0F1C8D" w:rsidR="00961C54" w:rsidRPr="00504027" w:rsidRDefault="00961C54" w:rsidP="00504027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504027">
        <w:rPr>
          <w:rFonts w:ascii="Times New Roman" w:hAnsi="Times New Roman"/>
          <w:b/>
          <w:sz w:val="24"/>
          <w:szCs w:val="24"/>
        </w:rPr>
        <w:t xml:space="preserve">Перечень нормативной правовой базы при организации контроля за соблюдением установленного порядка управления и распоряжения имуществом, находящимся в </w:t>
      </w:r>
      <w:r w:rsidR="00114C0E" w:rsidRPr="00504027">
        <w:rPr>
          <w:rFonts w:ascii="Times New Roman" w:hAnsi="Times New Roman"/>
          <w:b/>
          <w:sz w:val="24"/>
          <w:szCs w:val="24"/>
        </w:rPr>
        <w:t>муниципальной</w:t>
      </w:r>
      <w:r w:rsidRPr="00504027">
        <w:rPr>
          <w:rFonts w:ascii="Times New Roman" w:hAnsi="Times New Roman"/>
          <w:b/>
          <w:sz w:val="24"/>
          <w:szCs w:val="24"/>
        </w:rPr>
        <w:t xml:space="preserve"> собственности </w:t>
      </w:r>
      <w:r w:rsidR="00933330" w:rsidRPr="00504027">
        <w:rPr>
          <w:rFonts w:ascii="Times New Roman" w:hAnsi="Times New Roman"/>
          <w:b/>
          <w:sz w:val="24"/>
          <w:szCs w:val="24"/>
        </w:rPr>
        <w:t>ГО «Жатай»</w:t>
      </w:r>
    </w:p>
    <w:p w14:paraId="401CAA03" w14:textId="77777777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6B2FCA6" w14:textId="272F72F2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>Бюджетный кодекс Российской Федерации;</w:t>
      </w:r>
    </w:p>
    <w:p w14:paraId="3B9331B0" w14:textId="625973C8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>Гражданский кодекс Российской Федерации;</w:t>
      </w:r>
    </w:p>
    <w:p w14:paraId="18E60E6C" w14:textId="1CBBBB41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>Земельный кодекс Российской Федерации;</w:t>
      </w:r>
    </w:p>
    <w:p w14:paraId="4CC404C6" w14:textId="690B6482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>Федеральный закон от 26.12.1995 № 208-ФЗ «Об акционерных обществах»;</w:t>
      </w:r>
    </w:p>
    <w:p w14:paraId="4263CA2B" w14:textId="751BBC65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>Федеральный закон от 08.02.1998 № 14-ФЗ «Об обществах с ограниченной ответственностью»;</w:t>
      </w:r>
    </w:p>
    <w:p w14:paraId="094FB7CE" w14:textId="0E109BBB" w:rsidR="00961C54" w:rsidRPr="00504027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4027">
        <w:rPr>
          <w:rFonts w:ascii="Times New Roman" w:hAnsi="Times New Roman"/>
          <w:bCs/>
          <w:sz w:val="24"/>
          <w:szCs w:val="24"/>
        </w:rPr>
        <w:t xml:space="preserve">Федеральный закон от 21.12.2001 № 178-ФЗ «О приватизации </w:t>
      </w:r>
      <w:r w:rsidR="00504027" w:rsidRPr="00504027">
        <w:rPr>
          <w:rFonts w:ascii="Times New Roman" w:hAnsi="Times New Roman"/>
          <w:bCs/>
          <w:sz w:val="24"/>
          <w:szCs w:val="24"/>
        </w:rPr>
        <w:t>государственного</w:t>
      </w:r>
      <w:r w:rsidRPr="00504027">
        <w:rPr>
          <w:rFonts w:ascii="Times New Roman" w:hAnsi="Times New Roman"/>
          <w:bCs/>
          <w:sz w:val="24"/>
          <w:szCs w:val="24"/>
        </w:rPr>
        <w:t xml:space="preserve"> и муниципального имущества»;</w:t>
      </w:r>
    </w:p>
    <w:p w14:paraId="524B07B1" w14:textId="5E9629AD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 xml:space="preserve">Федеральный закон от 14.11.2002 № 161-ФЗ «О </w:t>
      </w:r>
      <w:r w:rsidR="00504027" w:rsidRPr="00005D65">
        <w:rPr>
          <w:rFonts w:ascii="Times New Roman" w:hAnsi="Times New Roman"/>
          <w:bCs/>
          <w:sz w:val="24"/>
          <w:szCs w:val="24"/>
        </w:rPr>
        <w:t>государственных</w:t>
      </w:r>
      <w:r w:rsidRPr="00005D65">
        <w:rPr>
          <w:rFonts w:ascii="Times New Roman" w:hAnsi="Times New Roman"/>
          <w:bCs/>
          <w:sz w:val="24"/>
          <w:szCs w:val="24"/>
        </w:rPr>
        <w:t xml:space="preserve"> и муниципальных унитарных предприятиях»;</w:t>
      </w:r>
    </w:p>
    <w:p w14:paraId="0BA50AE4" w14:textId="5F0BE454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>Федеральный закон от 22.07.2008 № 159-ФЗ «</w:t>
      </w:r>
      <w:r w:rsidR="00005D65" w:rsidRPr="00005D65">
        <w:rPr>
          <w:rFonts w:ascii="Times New Roman" w:hAnsi="Times New Roman"/>
          <w:bCs/>
          <w:sz w:val="24"/>
          <w:szCs w:val="24"/>
        </w:rPr>
        <w:t>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Pr="00005D65">
        <w:rPr>
          <w:rFonts w:ascii="Times New Roman" w:hAnsi="Times New Roman"/>
          <w:bCs/>
          <w:sz w:val="24"/>
          <w:szCs w:val="24"/>
        </w:rPr>
        <w:t>;</w:t>
      </w:r>
    </w:p>
    <w:p w14:paraId="559F7EF4" w14:textId="4446B6A4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образований»;</w:t>
      </w:r>
    </w:p>
    <w:p w14:paraId="62D64455" w14:textId="76273BE6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>Федеральный закон от 06.12.2011 № 402-ФЗ «О бухгалтерском учете»;</w:t>
      </w:r>
    </w:p>
    <w:p w14:paraId="51086E15" w14:textId="5A31D1B3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 xml:space="preserve">Федеральный закон от 05.04.2013 № 44-ФЗ «О контрактной системе в сфере закупок товаров, работ, услуг для обеспечения </w:t>
      </w:r>
      <w:r w:rsidR="00933330" w:rsidRPr="00005D65">
        <w:rPr>
          <w:rFonts w:ascii="Times New Roman" w:hAnsi="Times New Roman"/>
          <w:bCs/>
          <w:sz w:val="24"/>
          <w:szCs w:val="24"/>
        </w:rPr>
        <w:t>муниципальных</w:t>
      </w:r>
      <w:r w:rsidRPr="00005D65">
        <w:rPr>
          <w:rFonts w:ascii="Times New Roman" w:hAnsi="Times New Roman"/>
          <w:bCs/>
          <w:sz w:val="24"/>
          <w:szCs w:val="24"/>
        </w:rPr>
        <w:t xml:space="preserve"> и муниципальных нужд»;</w:t>
      </w:r>
    </w:p>
    <w:p w14:paraId="4B740979" w14:textId="67D979A8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 xml:space="preserve">Федеральный закон от 13.07.2015 № 218-ФЗ «О </w:t>
      </w:r>
      <w:r w:rsidR="00005D65" w:rsidRPr="00005D65">
        <w:rPr>
          <w:rFonts w:ascii="Times New Roman" w:hAnsi="Times New Roman"/>
          <w:bCs/>
          <w:sz w:val="24"/>
          <w:szCs w:val="24"/>
        </w:rPr>
        <w:t>государственной</w:t>
      </w:r>
      <w:r w:rsidRPr="00005D65">
        <w:rPr>
          <w:rFonts w:ascii="Times New Roman" w:hAnsi="Times New Roman"/>
          <w:bCs/>
          <w:sz w:val="24"/>
          <w:szCs w:val="24"/>
        </w:rPr>
        <w:t xml:space="preserve"> регистрации недвижимости»;</w:t>
      </w:r>
    </w:p>
    <w:p w14:paraId="3D9C4BBC" w14:textId="3BB07A55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 xml:space="preserve">Указ Президента Российской Федерации от 16.11.1992 № 1392 «О мерах по реализации промышленной политики при приватизации </w:t>
      </w:r>
      <w:r w:rsidR="00005D65" w:rsidRPr="00005D65">
        <w:rPr>
          <w:rFonts w:ascii="Times New Roman" w:hAnsi="Times New Roman"/>
          <w:bCs/>
          <w:sz w:val="24"/>
          <w:szCs w:val="24"/>
        </w:rPr>
        <w:t>государственных</w:t>
      </w:r>
      <w:r w:rsidRPr="00005D65">
        <w:rPr>
          <w:rFonts w:ascii="Times New Roman" w:hAnsi="Times New Roman"/>
          <w:bCs/>
          <w:sz w:val="24"/>
          <w:szCs w:val="24"/>
        </w:rPr>
        <w:t xml:space="preserve"> предприятий»;</w:t>
      </w:r>
    </w:p>
    <w:p w14:paraId="301250E7" w14:textId="5EE0989D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 xml:space="preserve">Постановление Правительства Российской Федерации от 09.09.1999 № 1024 «О концепции управления </w:t>
      </w:r>
      <w:r w:rsidR="00005D65" w:rsidRPr="00005D65">
        <w:rPr>
          <w:rFonts w:ascii="Times New Roman" w:hAnsi="Times New Roman"/>
          <w:bCs/>
          <w:sz w:val="24"/>
          <w:szCs w:val="24"/>
        </w:rPr>
        <w:t>государственным</w:t>
      </w:r>
      <w:r w:rsidRPr="00005D65">
        <w:rPr>
          <w:rFonts w:ascii="Times New Roman" w:hAnsi="Times New Roman"/>
          <w:bCs/>
          <w:sz w:val="24"/>
          <w:szCs w:val="24"/>
        </w:rPr>
        <w:t xml:space="preserve"> имуществом и приватизации в Российской Федерации»;</w:t>
      </w:r>
    </w:p>
    <w:p w14:paraId="49B66D15" w14:textId="4E1A4750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>Постановление Правительства РФ от 27.08.2012 № 860 «Об организации и проведении продажи</w:t>
      </w:r>
      <w:r w:rsidR="00005D65" w:rsidRPr="00005D65">
        <w:rPr>
          <w:rFonts w:ascii="Times New Roman" w:hAnsi="Times New Roman"/>
          <w:bCs/>
          <w:sz w:val="24"/>
          <w:szCs w:val="24"/>
        </w:rPr>
        <w:t xml:space="preserve"> государственного</w:t>
      </w:r>
      <w:r w:rsidRPr="00005D65">
        <w:rPr>
          <w:rFonts w:ascii="Times New Roman" w:hAnsi="Times New Roman"/>
          <w:bCs/>
          <w:sz w:val="24"/>
          <w:szCs w:val="24"/>
        </w:rPr>
        <w:t xml:space="preserve"> или муниципального имущества в электронной форме»;</w:t>
      </w:r>
    </w:p>
    <w:p w14:paraId="76839D2F" w14:textId="612E9457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>Постановление Правительства РФ от 11.09.2015 № 966 «Об утверждении Положения о предоставлении в аренду неиспользуемых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находящихся в неудовлетворительном состоянии и относящихся к федеральной собственности, и о расторжении договоров аренды таких объектов культурного наследия»;</w:t>
      </w:r>
    </w:p>
    <w:p w14:paraId="32321D1F" w14:textId="379F8B19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 xml:space="preserve">Распоряжение Правительства РФ от 27.06.2019 № 1388-р </w:t>
      </w:r>
      <w:r w:rsidR="00005D65">
        <w:rPr>
          <w:rFonts w:ascii="Times New Roman" w:hAnsi="Times New Roman"/>
          <w:bCs/>
          <w:sz w:val="24"/>
          <w:szCs w:val="24"/>
        </w:rPr>
        <w:t>(</w:t>
      </w:r>
      <w:r w:rsidRPr="00005D65">
        <w:rPr>
          <w:rFonts w:ascii="Times New Roman" w:hAnsi="Times New Roman"/>
          <w:bCs/>
          <w:sz w:val="24"/>
          <w:szCs w:val="24"/>
        </w:rPr>
        <w:t xml:space="preserve">Методические рекомендации по применению ключевых показателей эффективности деятельности хозяйственных обществ, в уставных капиталах которых доля участия Российской Федерации или субъекта Российской Федерации превышает 50 процентов, и показателей деятельности </w:t>
      </w:r>
      <w:r w:rsidR="00933330" w:rsidRPr="00005D65">
        <w:rPr>
          <w:rFonts w:ascii="Times New Roman" w:hAnsi="Times New Roman"/>
          <w:bCs/>
          <w:sz w:val="24"/>
          <w:szCs w:val="24"/>
        </w:rPr>
        <w:t>муниципальных</w:t>
      </w:r>
      <w:r w:rsidRPr="00005D65">
        <w:rPr>
          <w:rFonts w:ascii="Times New Roman" w:hAnsi="Times New Roman"/>
          <w:bCs/>
          <w:sz w:val="24"/>
          <w:szCs w:val="24"/>
        </w:rPr>
        <w:t xml:space="preserve"> унитарных предприятий в целях определения размера вознаграждения их руководящего состава</w:t>
      </w:r>
      <w:r w:rsidR="00005D65">
        <w:rPr>
          <w:rFonts w:ascii="Times New Roman" w:hAnsi="Times New Roman"/>
          <w:bCs/>
          <w:sz w:val="24"/>
          <w:szCs w:val="24"/>
        </w:rPr>
        <w:t>)</w:t>
      </w:r>
      <w:r w:rsidRPr="00005D65">
        <w:rPr>
          <w:rFonts w:ascii="Times New Roman" w:hAnsi="Times New Roman"/>
          <w:bCs/>
          <w:sz w:val="24"/>
          <w:szCs w:val="24"/>
        </w:rPr>
        <w:t>;</w:t>
      </w:r>
    </w:p>
    <w:p w14:paraId="4793EA47" w14:textId="23CD06C9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 xml:space="preserve">Распоряжение Правительства РФ от 28.12.2020 № 3579-р </w:t>
      </w:r>
      <w:r w:rsidR="00005D65">
        <w:rPr>
          <w:rFonts w:ascii="Times New Roman" w:hAnsi="Times New Roman"/>
          <w:bCs/>
          <w:sz w:val="24"/>
          <w:szCs w:val="24"/>
        </w:rPr>
        <w:t>(</w:t>
      </w:r>
      <w:r w:rsidRPr="00005D65">
        <w:rPr>
          <w:rFonts w:ascii="Times New Roman" w:hAnsi="Times New Roman"/>
          <w:bCs/>
          <w:sz w:val="24"/>
          <w:szCs w:val="24"/>
        </w:rPr>
        <w:t>Методические рекомендаций по формированию и применению ключевых показателей эффективности деятельности акционерных обществ, акции которых находятся в собственности Российской Федерации, и отдельных некоммерческих организаций в целях определения размера вознаграждения их руководящего состава</w:t>
      </w:r>
      <w:r w:rsidR="00005D65">
        <w:rPr>
          <w:rFonts w:ascii="Times New Roman" w:hAnsi="Times New Roman"/>
          <w:bCs/>
          <w:sz w:val="24"/>
          <w:szCs w:val="24"/>
        </w:rPr>
        <w:t>)</w:t>
      </w:r>
      <w:r w:rsidRPr="00005D65">
        <w:rPr>
          <w:rFonts w:ascii="Times New Roman" w:hAnsi="Times New Roman"/>
          <w:bCs/>
          <w:sz w:val="24"/>
          <w:szCs w:val="24"/>
        </w:rPr>
        <w:t>;</w:t>
      </w:r>
    </w:p>
    <w:p w14:paraId="108F9298" w14:textId="0B8A242A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lastRenderedPageBreak/>
        <w:t>Приказ Министерства финансов Российской Федерации от 31.10.2000 № 94н «Об утверждении Плана счетов бухгалтерского учета финансово-хозяйственной деятельности организации и Инструкции по его применению»;</w:t>
      </w:r>
    </w:p>
    <w:p w14:paraId="272F0369" w14:textId="77777777" w:rsidR="00961C54" w:rsidRPr="00005D65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05D65">
        <w:rPr>
          <w:rFonts w:ascii="Times New Roman" w:hAnsi="Times New Roman"/>
          <w:bCs/>
          <w:sz w:val="24"/>
          <w:szCs w:val="24"/>
        </w:rPr>
        <w:t>приказ Министерства финансов Российской Федерации от 17.09.2020 № 204н «Об утверждении Федеральных стандартов бухгалтерского учета ФСБУ 6/2020 «Основные средства» и ФСБУ 26/2020 «Капитальные вложения»;</w:t>
      </w:r>
    </w:p>
    <w:p w14:paraId="0E978B01" w14:textId="29925C3C" w:rsidR="000E7A21" w:rsidRPr="006C6A7B" w:rsidRDefault="007419C3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C6A7B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ГО «Жатай» </w:t>
      </w:r>
      <w:r w:rsidR="006C6A7B" w:rsidRPr="006C6A7B">
        <w:rPr>
          <w:rFonts w:ascii="Times New Roman" w:hAnsi="Times New Roman"/>
          <w:bCs/>
          <w:sz w:val="24"/>
          <w:szCs w:val="24"/>
        </w:rPr>
        <w:t>от 07.06.2011 года № 16-1 «Об утверждении положения «О порядке управления и распоряжения им</w:t>
      </w:r>
      <w:r w:rsidR="006C6A7B">
        <w:rPr>
          <w:rFonts w:ascii="Times New Roman" w:hAnsi="Times New Roman"/>
          <w:bCs/>
          <w:sz w:val="24"/>
          <w:szCs w:val="24"/>
        </w:rPr>
        <w:t>у</w:t>
      </w:r>
      <w:r w:rsidR="006C6A7B" w:rsidRPr="006C6A7B">
        <w:rPr>
          <w:rFonts w:ascii="Times New Roman" w:hAnsi="Times New Roman"/>
          <w:bCs/>
          <w:sz w:val="24"/>
          <w:szCs w:val="24"/>
        </w:rPr>
        <w:t>ществом, находящимся в собственности ГО «Жатай»;</w:t>
      </w:r>
    </w:p>
    <w:p w14:paraId="7BAFFD39" w14:textId="3691C696" w:rsidR="006C6A7B" w:rsidRPr="006C6A7B" w:rsidRDefault="006C6A7B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Решение Окружного Совета депутатов ГО «Жатай» от 22.12.2020 года № 14-5 «Об утверждении Положения «О порядке и условиях приватизации муниципального имущества ГО «Жатай»;</w:t>
      </w:r>
    </w:p>
    <w:p w14:paraId="64CAA26A" w14:textId="0F2EA6AA" w:rsidR="006C6A7B" w:rsidRDefault="006C6A7B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C6A7B">
        <w:rPr>
          <w:rFonts w:ascii="Times New Roman" w:hAnsi="Times New Roman"/>
          <w:bCs/>
          <w:sz w:val="24"/>
          <w:szCs w:val="24"/>
        </w:rPr>
        <w:t>Решение Окружного Совета депутатов ГО «Жатай» от</w:t>
      </w:r>
      <w:r>
        <w:rPr>
          <w:rFonts w:ascii="Times New Roman" w:hAnsi="Times New Roman"/>
          <w:bCs/>
          <w:sz w:val="24"/>
          <w:szCs w:val="24"/>
        </w:rPr>
        <w:t xml:space="preserve"> 19.12.2019 года № 3-4 «О порядке учета имущества и ведения Реестра имущества, находящегося в собственности Городского округа «Жатай»;</w:t>
      </w:r>
    </w:p>
    <w:p w14:paraId="4187D162" w14:textId="442822E9" w:rsidR="00C8394A" w:rsidRDefault="00C8394A" w:rsidP="00C8394A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8394A">
        <w:rPr>
          <w:rFonts w:ascii="Times New Roman" w:hAnsi="Times New Roman"/>
          <w:bCs/>
          <w:sz w:val="24"/>
          <w:szCs w:val="24"/>
        </w:rPr>
        <w:t>Решение Окружного Совета депутатов</w:t>
      </w:r>
      <w:r>
        <w:rPr>
          <w:rFonts w:ascii="Times New Roman" w:hAnsi="Times New Roman"/>
          <w:bCs/>
          <w:sz w:val="24"/>
          <w:szCs w:val="24"/>
        </w:rPr>
        <w:t xml:space="preserve"> от 28.05.2020 года № 8-1 «</w:t>
      </w:r>
      <w:r w:rsidRPr="00C8394A">
        <w:rPr>
          <w:rFonts w:ascii="Times New Roman" w:hAnsi="Times New Roman"/>
          <w:bCs/>
          <w:sz w:val="24"/>
          <w:szCs w:val="24"/>
        </w:rPr>
        <w:t>О перечне муниципального имущества ГО «Жатай»,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8394A">
        <w:rPr>
          <w:rFonts w:ascii="Times New Roman" w:hAnsi="Times New Roman"/>
          <w:bCs/>
          <w:sz w:val="24"/>
          <w:szCs w:val="24"/>
        </w:rPr>
        <w:t>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30072FF8" w14:textId="737CC653" w:rsidR="00C8394A" w:rsidRDefault="00C8394A" w:rsidP="00C8394A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8394A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ГО </w:t>
      </w:r>
      <w:r>
        <w:rPr>
          <w:rFonts w:ascii="Times New Roman" w:hAnsi="Times New Roman"/>
          <w:bCs/>
          <w:sz w:val="24"/>
          <w:szCs w:val="24"/>
        </w:rPr>
        <w:t>«</w:t>
      </w:r>
      <w:r w:rsidRPr="00C8394A">
        <w:rPr>
          <w:rFonts w:ascii="Times New Roman" w:hAnsi="Times New Roman"/>
          <w:bCs/>
          <w:sz w:val="24"/>
          <w:szCs w:val="24"/>
        </w:rPr>
        <w:t>Жатай</w:t>
      </w:r>
      <w:r>
        <w:rPr>
          <w:rFonts w:ascii="Times New Roman" w:hAnsi="Times New Roman"/>
          <w:bCs/>
          <w:sz w:val="24"/>
          <w:szCs w:val="24"/>
        </w:rPr>
        <w:t>» от 23.05.2019 года №676</w:t>
      </w:r>
      <w:r w:rsidRPr="00C8394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«</w:t>
      </w:r>
      <w:r w:rsidRPr="00C8394A">
        <w:rPr>
          <w:rFonts w:ascii="Times New Roman" w:hAnsi="Times New Roman"/>
          <w:bCs/>
          <w:sz w:val="24"/>
          <w:szCs w:val="24"/>
        </w:rPr>
        <w:t>Об утверждении Положения «О порядке определения размера арендной платы, порядке, условиях и сроке внесения арендной платы за земельные участки, льготах по арендной плате за земельные участки, находящиеся в собственности ГО «Жатай» и за земельные участки, государственная собственность на которые не разграничена», Порядка предоставления отсрочек и рассрочек по уплате арендной платы за использование земельных участков, находящиеся в муниципальной собственности ГО «Жатай» и земельных участков, государственная собственность на которые не разграничена, субъектам малого и среднего предпринимательства</w:t>
      </w:r>
      <w:r w:rsidR="0093127D">
        <w:rPr>
          <w:rFonts w:ascii="Times New Roman" w:hAnsi="Times New Roman"/>
          <w:bCs/>
          <w:sz w:val="24"/>
          <w:szCs w:val="24"/>
        </w:rPr>
        <w:t>»;</w:t>
      </w:r>
    </w:p>
    <w:p w14:paraId="29848BC8" w14:textId="22F3D4CE" w:rsidR="00C8394A" w:rsidRPr="00C8394A" w:rsidRDefault="00C8394A" w:rsidP="00C8394A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8394A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ГО </w:t>
      </w:r>
      <w:r w:rsidR="0093127D">
        <w:rPr>
          <w:rFonts w:ascii="Times New Roman" w:hAnsi="Times New Roman"/>
          <w:bCs/>
          <w:sz w:val="24"/>
          <w:szCs w:val="24"/>
        </w:rPr>
        <w:t>«</w:t>
      </w:r>
      <w:r w:rsidRPr="00C8394A">
        <w:rPr>
          <w:rFonts w:ascii="Times New Roman" w:hAnsi="Times New Roman"/>
          <w:bCs/>
          <w:sz w:val="24"/>
          <w:szCs w:val="24"/>
        </w:rPr>
        <w:t>Жатай</w:t>
      </w:r>
      <w:r w:rsidR="0093127D">
        <w:rPr>
          <w:rFonts w:ascii="Times New Roman" w:hAnsi="Times New Roman"/>
          <w:bCs/>
          <w:sz w:val="24"/>
          <w:szCs w:val="24"/>
        </w:rPr>
        <w:t>» от 07.06.2011 года № 16-3 «Об</w:t>
      </w:r>
      <w:r w:rsidRPr="00C8394A">
        <w:rPr>
          <w:rFonts w:ascii="Times New Roman" w:hAnsi="Times New Roman"/>
          <w:bCs/>
          <w:sz w:val="24"/>
          <w:szCs w:val="24"/>
        </w:rPr>
        <w:t xml:space="preserve"> утверждении муниципального нормативного акта </w:t>
      </w:r>
      <w:r w:rsidR="0093127D">
        <w:rPr>
          <w:rFonts w:ascii="Times New Roman" w:hAnsi="Times New Roman"/>
          <w:bCs/>
          <w:sz w:val="24"/>
          <w:szCs w:val="24"/>
        </w:rPr>
        <w:t>«</w:t>
      </w:r>
      <w:r w:rsidRPr="00C8394A">
        <w:rPr>
          <w:rFonts w:ascii="Times New Roman" w:hAnsi="Times New Roman"/>
          <w:bCs/>
          <w:sz w:val="24"/>
          <w:szCs w:val="24"/>
        </w:rPr>
        <w:t xml:space="preserve">Порядок списания муниципального имущества, относящегося к основным средствам (фондам), </w:t>
      </w:r>
      <w:r w:rsidR="0093127D">
        <w:rPr>
          <w:rFonts w:ascii="Times New Roman" w:hAnsi="Times New Roman"/>
          <w:bCs/>
          <w:sz w:val="24"/>
          <w:szCs w:val="24"/>
        </w:rPr>
        <w:t>я</w:t>
      </w:r>
      <w:r w:rsidRPr="00C8394A">
        <w:rPr>
          <w:rFonts w:ascii="Times New Roman" w:hAnsi="Times New Roman"/>
          <w:bCs/>
          <w:sz w:val="24"/>
          <w:szCs w:val="24"/>
        </w:rPr>
        <w:t xml:space="preserve">вляющегося муниципальной собственностью ГО </w:t>
      </w:r>
      <w:r w:rsidR="0093127D">
        <w:rPr>
          <w:rFonts w:ascii="Times New Roman" w:hAnsi="Times New Roman"/>
          <w:bCs/>
          <w:sz w:val="24"/>
          <w:szCs w:val="24"/>
        </w:rPr>
        <w:t>«</w:t>
      </w:r>
      <w:r w:rsidRPr="00C8394A">
        <w:rPr>
          <w:rFonts w:ascii="Times New Roman" w:hAnsi="Times New Roman"/>
          <w:bCs/>
          <w:sz w:val="24"/>
          <w:szCs w:val="24"/>
        </w:rPr>
        <w:t>Жатай</w:t>
      </w:r>
      <w:r w:rsidR="0093127D">
        <w:rPr>
          <w:rFonts w:ascii="Times New Roman" w:hAnsi="Times New Roman"/>
          <w:bCs/>
          <w:sz w:val="24"/>
          <w:szCs w:val="24"/>
        </w:rPr>
        <w:t>»»;</w:t>
      </w:r>
    </w:p>
    <w:p w14:paraId="5CF34129" w14:textId="162B45E3" w:rsidR="00C8394A" w:rsidRPr="00C8394A" w:rsidRDefault="00C8394A" w:rsidP="00C8394A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8394A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</w:t>
      </w:r>
      <w:r w:rsidR="0093127D">
        <w:rPr>
          <w:rFonts w:ascii="Times New Roman" w:hAnsi="Times New Roman"/>
          <w:bCs/>
          <w:sz w:val="24"/>
          <w:szCs w:val="24"/>
        </w:rPr>
        <w:t>ГО «Жатай» от 20.04.2017 года №37-3 «</w:t>
      </w:r>
      <w:r w:rsidRPr="00C8394A">
        <w:rPr>
          <w:rFonts w:ascii="Times New Roman" w:hAnsi="Times New Roman"/>
          <w:bCs/>
          <w:sz w:val="24"/>
          <w:szCs w:val="24"/>
        </w:rPr>
        <w:t>Об утверждении порядка принятия и оформления выморочного имущества в муниципальную собственность Городского округа «Жатай»</w:t>
      </w:r>
      <w:r w:rsidR="0093127D">
        <w:rPr>
          <w:rFonts w:ascii="Times New Roman" w:hAnsi="Times New Roman"/>
          <w:bCs/>
          <w:sz w:val="24"/>
          <w:szCs w:val="24"/>
        </w:rPr>
        <w:t>»;</w:t>
      </w:r>
    </w:p>
    <w:p w14:paraId="7B17A300" w14:textId="56C18038" w:rsidR="00C8394A" w:rsidRPr="00C8394A" w:rsidRDefault="00C8394A" w:rsidP="00C8394A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8394A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</w:t>
      </w:r>
      <w:r w:rsidR="006B104B">
        <w:rPr>
          <w:rFonts w:ascii="Times New Roman" w:hAnsi="Times New Roman"/>
          <w:bCs/>
          <w:sz w:val="24"/>
          <w:szCs w:val="24"/>
        </w:rPr>
        <w:t xml:space="preserve">от 16.02.2023 года № 42-4 </w:t>
      </w:r>
      <w:r w:rsidRPr="00C8394A">
        <w:rPr>
          <w:rFonts w:ascii="Times New Roman" w:hAnsi="Times New Roman"/>
          <w:bCs/>
          <w:sz w:val="24"/>
          <w:szCs w:val="24"/>
        </w:rPr>
        <w:t>«О предоставлении отсрочки арендной платы по договорам аренды муниципального имущества в связи с частичной мобилизацией»</w:t>
      </w:r>
      <w:r w:rsidR="006B104B">
        <w:rPr>
          <w:rFonts w:ascii="Times New Roman" w:hAnsi="Times New Roman"/>
          <w:bCs/>
          <w:sz w:val="24"/>
          <w:szCs w:val="24"/>
        </w:rPr>
        <w:t>;</w:t>
      </w:r>
      <w:r w:rsidRPr="00C8394A">
        <w:rPr>
          <w:rFonts w:ascii="Times New Roman" w:hAnsi="Times New Roman"/>
          <w:bCs/>
          <w:sz w:val="24"/>
          <w:szCs w:val="24"/>
        </w:rPr>
        <w:t xml:space="preserve"> </w:t>
      </w:r>
    </w:p>
    <w:p w14:paraId="1B0CE433" w14:textId="5BAC66C1" w:rsidR="00C8394A" w:rsidRDefault="00C8394A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8394A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ГО </w:t>
      </w:r>
      <w:r w:rsidR="002A5644">
        <w:rPr>
          <w:rFonts w:ascii="Times New Roman" w:hAnsi="Times New Roman"/>
          <w:bCs/>
          <w:sz w:val="24"/>
          <w:szCs w:val="24"/>
        </w:rPr>
        <w:t>«</w:t>
      </w:r>
      <w:r w:rsidRPr="00C8394A">
        <w:rPr>
          <w:rFonts w:ascii="Times New Roman" w:hAnsi="Times New Roman"/>
          <w:bCs/>
          <w:sz w:val="24"/>
          <w:szCs w:val="24"/>
        </w:rPr>
        <w:t>Жатай</w:t>
      </w:r>
      <w:r w:rsidR="002A5644">
        <w:rPr>
          <w:rFonts w:ascii="Times New Roman" w:hAnsi="Times New Roman"/>
          <w:bCs/>
          <w:sz w:val="24"/>
          <w:szCs w:val="24"/>
        </w:rPr>
        <w:t>» от 23.05.2019 года № 67-5</w:t>
      </w:r>
      <w:r w:rsidRPr="00C8394A">
        <w:rPr>
          <w:rFonts w:ascii="Times New Roman" w:hAnsi="Times New Roman"/>
          <w:bCs/>
          <w:sz w:val="24"/>
          <w:szCs w:val="24"/>
        </w:rPr>
        <w:t xml:space="preserve"> </w:t>
      </w:r>
      <w:r w:rsidR="002A5644">
        <w:rPr>
          <w:rFonts w:ascii="Times New Roman" w:hAnsi="Times New Roman"/>
          <w:bCs/>
          <w:sz w:val="24"/>
          <w:szCs w:val="24"/>
        </w:rPr>
        <w:t>«</w:t>
      </w:r>
      <w:r w:rsidRPr="00C8394A">
        <w:rPr>
          <w:rFonts w:ascii="Times New Roman" w:hAnsi="Times New Roman"/>
          <w:bCs/>
          <w:sz w:val="24"/>
          <w:szCs w:val="24"/>
        </w:rPr>
        <w:t>О порядке первоочередного предоставления земельных участков инвалидам и семьям, имеющим детей-инвалидов, на территории Городского округа «Жатай»</w:t>
      </w:r>
      <w:r w:rsidR="002A5644">
        <w:rPr>
          <w:rFonts w:ascii="Times New Roman" w:hAnsi="Times New Roman"/>
          <w:bCs/>
          <w:sz w:val="24"/>
          <w:szCs w:val="24"/>
        </w:rPr>
        <w:t>;</w:t>
      </w:r>
    </w:p>
    <w:p w14:paraId="56275AB0" w14:textId="58766136" w:rsidR="00C8394A" w:rsidRDefault="00C41137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41137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ГО «Жатай» от </w:t>
      </w:r>
      <w:r>
        <w:rPr>
          <w:rFonts w:ascii="Times New Roman" w:hAnsi="Times New Roman"/>
          <w:bCs/>
          <w:sz w:val="24"/>
          <w:szCs w:val="24"/>
        </w:rPr>
        <w:t>26.11.2009</w:t>
      </w:r>
      <w:r w:rsidRPr="00C41137">
        <w:rPr>
          <w:rFonts w:ascii="Times New Roman" w:hAnsi="Times New Roman"/>
          <w:bCs/>
          <w:sz w:val="24"/>
          <w:szCs w:val="24"/>
        </w:rPr>
        <w:t xml:space="preserve"> года №</w:t>
      </w:r>
      <w:r>
        <w:rPr>
          <w:rFonts w:ascii="Times New Roman" w:hAnsi="Times New Roman"/>
          <w:bCs/>
          <w:sz w:val="24"/>
          <w:szCs w:val="24"/>
        </w:rPr>
        <w:t xml:space="preserve">45-7 Приложение № 1 «Положение «О порядке предоставления в безвозмездное пользование </w:t>
      </w:r>
      <w:proofErr w:type="gramStart"/>
      <w:r>
        <w:rPr>
          <w:rFonts w:ascii="Times New Roman" w:hAnsi="Times New Roman"/>
          <w:bCs/>
          <w:sz w:val="24"/>
          <w:szCs w:val="24"/>
        </w:rPr>
        <w:t>и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а аренду зданий, строений, сооружений, нежилых помещений – объектов муниципального имущества ГО «Жатай»;</w:t>
      </w:r>
    </w:p>
    <w:p w14:paraId="461D9B0A" w14:textId="30D10340" w:rsidR="00C41137" w:rsidRDefault="00C41137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  <w:highlight w:val="yellow"/>
        </w:rPr>
      </w:pPr>
      <w:r w:rsidRPr="00C41137">
        <w:rPr>
          <w:rFonts w:ascii="Times New Roman" w:hAnsi="Times New Roman"/>
          <w:bCs/>
          <w:sz w:val="24"/>
          <w:szCs w:val="24"/>
        </w:rPr>
        <w:t xml:space="preserve">Решение Окружного Совета депутатов ГО «Жатай» от </w:t>
      </w:r>
      <w:r>
        <w:rPr>
          <w:rFonts w:ascii="Times New Roman" w:hAnsi="Times New Roman"/>
          <w:bCs/>
          <w:sz w:val="24"/>
          <w:szCs w:val="24"/>
        </w:rPr>
        <w:t>07.06.2011</w:t>
      </w:r>
      <w:r w:rsidRPr="00C41137">
        <w:rPr>
          <w:rFonts w:ascii="Times New Roman" w:hAnsi="Times New Roman"/>
          <w:bCs/>
          <w:sz w:val="24"/>
          <w:szCs w:val="24"/>
        </w:rPr>
        <w:t xml:space="preserve"> года №</w:t>
      </w:r>
      <w:r>
        <w:rPr>
          <w:rFonts w:ascii="Times New Roman" w:hAnsi="Times New Roman"/>
          <w:bCs/>
          <w:sz w:val="24"/>
          <w:szCs w:val="24"/>
        </w:rPr>
        <w:t xml:space="preserve">16-2 «О утверждении </w:t>
      </w:r>
      <w:r w:rsidRPr="00C41137">
        <w:rPr>
          <w:rFonts w:ascii="Times New Roman" w:hAnsi="Times New Roman"/>
          <w:bCs/>
          <w:sz w:val="24"/>
          <w:szCs w:val="24"/>
        </w:rPr>
        <w:t>«Поряд</w:t>
      </w:r>
      <w:r>
        <w:rPr>
          <w:rFonts w:ascii="Times New Roman" w:hAnsi="Times New Roman"/>
          <w:bCs/>
          <w:sz w:val="24"/>
          <w:szCs w:val="24"/>
        </w:rPr>
        <w:t>ка</w:t>
      </w:r>
      <w:r w:rsidRPr="00C41137">
        <w:rPr>
          <w:rFonts w:ascii="Times New Roman" w:hAnsi="Times New Roman"/>
          <w:bCs/>
          <w:sz w:val="24"/>
          <w:szCs w:val="24"/>
        </w:rPr>
        <w:t xml:space="preserve"> изъятия у муниципальных унитарных предприятий (муниципальных учреждений) Городского округа «Жатай» излишнего, неиспользуемого или используемого не по назначению муниципального имущества»</w:t>
      </w:r>
      <w:r w:rsidR="00EC1E1F">
        <w:rPr>
          <w:rFonts w:ascii="Times New Roman" w:hAnsi="Times New Roman"/>
          <w:bCs/>
          <w:sz w:val="24"/>
          <w:szCs w:val="24"/>
        </w:rPr>
        <w:t>;</w:t>
      </w:r>
    </w:p>
    <w:p w14:paraId="5F3DB30D" w14:textId="503F82E2" w:rsidR="00961C54" w:rsidRPr="00961C54" w:rsidRDefault="00961C54" w:rsidP="00961C54">
      <w:pPr>
        <w:spacing w:after="0" w:line="23" w:lineRule="atLeast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C1E1F">
        <w:rPr>
          <w:rFonts w:ascii="Times New Roman" w:hAnsi="Times New Roman"/>
          <w:bCs/>
          <w:sz w:val="24"/>
          <w:szCs w:val="24"/>
        </w:rPr>
        <w:t xml:space="preserve">иные нормативные и методические документы, регулирующие деятельность органов </w:t>
      </w:r>
      <w:r w:rsidR="00114C0E" w:rsidRPr="00EC1E1F">
        <w:rPr>
          <w:rFonts w:ascii="Times New Roman" w:hAnsi="Times New Roman"/>
          <w:bCs/>
          <w:sz w:val="24"/>
          <w:szCs w:val="24"/>
        </w:rPr>
        <w:t>муниципальной</w:t>
      </w:r>
      <w:r w:rsidRPr="00EC1E1F">
        <w:rPr>
          <w:rFonts w:ascii="Times New Roman" w:hAnsi="Times New Roman"/>
          <w:bCs/>
          <w:sz w:val="24"/>
          <w:szCs w:val="24"/>
        </w:rPr>
        <w:t xml:space="preserve"> власти </w:t>
      </w:r>
      <w:r w:rsidR="00933330" w:rsidRPr="00EC1E1F">
        <w:rPr>
          <w:rFonts w:ascii="Times New Roman" w:hAnsi="Times New Roman"/>
          <w:bCs/>
          <w:sz w:val="24"/>
          <w:szCs w:val="24"/>
        </w:rPr>
        <w:t>ГО «Жатай»</w:t>
      </w:r>
      <w:r w:rsidRPr="00EC1E1F">
        <w:rPr>
          <w:rFonts w:ascii="Times New Roman" w:hAnsi="Times New Roman"/>
          <w:bCs/>
          <w:sz w:val="24"/>
          <w:szCs w:val="24"/>
        </w:rPr>
        <w:t xml:space="preserve"> в сфере управления собственностью </w:t>
      </w:r>
      <w:r w:rsidR="00933330" w:rsidRPr="00EC1E1F">
        <w:rPr>
          <w:rFonts w:ascii="Times New Roman" w:hAnsi="Times New Roman"/>
          <w:bCs/>
          <w:sz w:val="24"/>
          <w:szCs w:val="24"/>
        </w:rPr>
        <w:t>ГО «Жатай»</w:t>
      </w:r>
      <w:r w:rsidRPr="00EC1E1F">
        <w:rPr>
          <w:rFonts w:ascii="Times New Roman" w:hAnsi="Times New Roman"/>
          <w:bCs/>
          <w:sz w:val="24"/>
          <w:szCs w:val="24"/>
        </w:rPr>
        <w:t>.</w:t>
      </w:r>
    </w:p>
    <w:p w14:paraId="04190563" w14:textId="45E68743" w:rsidR="00090C9F" w:rsidRDefault="00090C9F" w:rsidP="00525715"/>
    <w:sectPr w:rsidR="00090C9F" w:rsidSect="006956E6">
      <w:footerReference w:type="default" r:id="rId7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20D99" w14:textId="77777777" w:rsidR="00F029BD" w:rsidRDefault="00F029BD" w:rsidP="006956E6">
      <w:pPr>
        <w:spacing w:after="0" w:line="240" w:lineRule="auto"/>
      </w:pPr>
      <w:r>
        <w:separator/>
      </w:r>
    </w:p>
  </w:endnote>
  <w:endnote w:type="continuationSeparator" w:id="0">
    <w:p w14:paraId="049DB2BE" w14:textId="77777777" w:rsidR="00F029BD" w:rsidRDefault="00F029BD" w:rsidP="0069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033827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015CA11" w14:textId="231874D3" w:rsidR="006956E6" w:rsidRPr="006956E6" w:rsidRDefault="006956E6">
        <w:pPr>
          <w:pStyle w:val="af"/>
          <w:jc w:val="right"/>
          <w:rPr>
            <w:rFonts w:ascii="Times New Roman" w:hAnsi="Times New Roman"/>
          </w:rPr>
        </w:pPr>
        <w:r w:rsidRPr="006956E6">
          <w:rPr>
            <w:rFonts w:ascii="Times New Roman" w:hAnsi="Times New Roman"/>
          </w:rPr>
          <w:fldChar w:fldCharType="begin"/>
        </w:r>
        <w:r w:rsidRPr="006956E6">
          <w:rPr>
            <w:rFonts w:ascii="Times New Roman" w:hAnsi="Times New Roman"/>
          </w:rPr>
          <w:instrText>PAGE   \* MERGEFORMAT</w:instrText>
        </w:r>
        <w:r w:rsidRPr="006956E6">
          <w:rPr>
            <w:rFonts w:ascii="Times New Roman" w:hAnsi="Times New Roman"/>
          </w:rPr>
          <w:fldChar w:fldCharType="separate"/>
        </w:r>
        <w:r w:rsidRPr="006956E6">
          <w:rPr>
            <w:rFonts w:ascii="Times New Roman" w:hAnsi="Times New Roman"/>
          </w:rPr>
          <w:t>2</w:t>
        </w:r>
        <w:r w:rsidRPr="006956E6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CD2F8" w14:textId="77777777" w:rsidR="00F029BD" w:rsidRDefault="00F029BD" w:rsidP="006956E6">
      <w:pPr>
        <w:spacing w:after="0" w:line="240" w:lineRule="auto"/>
      </w:pPr>
      <w:r>
        <w:separator/>
      </w:r>
    </w:p>
  </w:footnote>
  <w:footnote w:type="continuationSeparator" w:id="0">
    <w:p w14:paraId="20D14FEA" w14:textId="77777777" w:rsidR="00F029BD" w:rsidRDefault="00F029BD" w:rsidP="00695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C2733F"/>
    <w:multiLevelType w:val="hybridMultilevel"/>
    <w:tmpl w:val="1BF6087A"/>
    <w:lvl w:ilvl="0" w:tplc="41E427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820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A7"/>
    <w:rsid w:val="00005D65"/>
    <w:rsid w:val="000510E9"/>
    <w:rsid w:val="0005577E"/>
    <w:rsid w:val="00055B24"/>
    <w:rsid w:val="00090C9F"/>
    <w:rsid w:val="000C6C65"/>
    <w:rsid w:val="000E7A21"/>
    <w:rsid w:val="00114C0E"/>
    <w:rsid w:val="001735AD"/>
    <w:rsid w:val="002A5644"/>
    <w:rsid w:val="003849B6"/>
    <w:rsid w:val="0043025D"/>
    <w:rsid w:val="00463A29"/>
    <w:rsid w:val="004717A5"/>
    <w:rsid w:val="004C3E7C"/>
    <w:rsid w:val="00504027"/>
    <w:rsid w:val="00525715"/>
    <w:rsid w:val="00540152"/>
    <w:rsid w:val="005F33D1"/>
    <w:rsid w:val="006956E6"/>
    <w:rsid w:val="006B104B"/>
    <w:rsid w:val="006C6A7B"/>
    <w:rsid w:val="007419C3"/>
    <w:rsid w:val="008743BA"/>
    <w:rsid w:val="008D71DE"/>
    <w:rsid w:val="0093127D"/>
    <w:rsid w:val="00933330"/>
    <w:rsid w:val="00961C54"/>
    <w:rsid w:val="00A064F0"/>
    <w:rsid w:val="00C37B7F"/>
    <w:rsid w:val="00C41137"/>
    <w:rsid w:val="00C8394A"/>
    <w:rsid w:val="00EC1E1F"/>
    <w:rsid w:val="00EF75A7"/>
    <w:rsid w:val="00F0124C"/>
    <w:rsid w:val="00F0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3D316"/>
  <w15:chartTrackingRefBased/>
  <w15:docId w15:val="{128D4A78-C289-445C-9577-F35FACE1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6E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F75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75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5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75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75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75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75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75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75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5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75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75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75A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75A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75A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75A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75A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75A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75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75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75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75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75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75A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75A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75A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75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75A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75A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EC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695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956E6"/>
    <w:rPr>
      <w:rFonts w:ascii="Calibri" w:eastAsia="Calibri" w:hAnsi="Calibri" w:cs="Times New Roman"/>
      <w:kern w:val="0"/>
      <w14:ligatures w14:val="none"/>
    </w:rPr>
  </w:style>
  <w:style w:type="paragraph" w:styleId="af">
    <w:name w:val="footer"/>
    <w:basedOn w:val="a"/>
    <w:link w:val="af0"/>
    <w:uiPriority w:val="99"/>
    <w:unhideWhenUsed/>
    <w:rsid w:val="00695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956E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3438</Words>
  <Characters>19603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Ротермель</dc:creator>
  <cp:keywords/>
  <dc:description/>
  <cp:lastModifiedBy>Надежда Ротермель</cp:lastModifiedBy>
  <cp:revision>2</cp:revision>
  <dcterms:created xsi:type="dcterms:W3CDTF">2025-03-26T05:18:00Z</dcterms:created>
  <dcterms:modified xsi:type="dcterms:W3CDTF">2025-03-26T05:18:00Z</dcterms:modified>
</cp:coreProperties>
</file>