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-652"/>
        <w:tblW w:w="9498" w:type="dxa"/>
        <w:tblBorders>
          <w:bottom w:val="thickThinMediumGap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390F9C" w:rsidRPr="00D40D16" w14:paraId="27359174" w14:textId="77777777" w:rsidTr="00574239">
        <w:trPr>
          <w:cantSplit/>
          <w:trHeight w:val="1987"/>
        </w:trPr>
        <w:tc>
          <w:tcPr>
            <w:tcW w:w="4111" w:type="dxa"/>
            <w:vAlign w:val="center"/>
          </w:tcPr>
          <w:p w14:paraId="695F64A4" w14:textId="77777777" w:rsidR="00390F9C" w:rsidRPr="00D40D16" w:rsidRDefault="00390F9C" w:rsidP="00574239">
            <w:pPr>
              <w:pStyle w:val="1"/>
              <w:tabs>
                <w:tab w:val="left" w:pos="1590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0BA4CCE2" w14:textId="77777777" w:rsidR="00390F9C" w:rsidRPr="00D40D16" w:rsidRDefault="00390F9C" w:rsidP="00574239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 xml:space="preserve">Республика Саха (Якутия) </w:t>
            </w:r>
          </w:p>
          <w:p w14:paraId="4C54C3C1" w14:textId="77777777" w:rsidR="00390F9C" w:rsidRPr="00D40D16" w:rsidRDefault="00390F9C" w:rsidP="00574239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Контрольно-счетная палата</w:t>
            </w:r>
          </w:p>
          <w:p w14:paraId="6AE6B228" w14:textId="77777777" w:rsidR="00390F9C" w:rsidRPr="00D40D16" w:rsidRDefault="00390F9C" w:rsidP="00574239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 xml:space="preserve"> Городского округа  </w:t>
            </w:r>
          </w:p>
          <w:p w14:paraId="2F4D89B7" w14:textId="77777777" w:rsidR="00390F9C" w:rsidRPr="00D40D16" w:rsidRDefault="00390F9C" w:rsidP="00574239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"Жатай"</w:t>
            </w:r>
          </w:p>
          <w:p w14:paraId="4CA8FB96" w14:textId="77777777" w:rsidR="00390F9C" w:rsidRPr="00D40D16" w:rsidRDefault="00390F9C" w:rsidP="00574239">
            <w:pPr>
              <w:pStyle w:val="1"/>
              <w:ind w:right="1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09C8759F" w14:textId="77777777" w:rsidR="00390F9C" w:rsidRPr="00D40D16" w:rsidRDefault="00B90D88" w:rsidP="00574239">
            <w:pPr>
              <w:pStyle w:val="1"/>
              <w:ind w:right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B90D88"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 wp14:anchorId="08797532" wp14:editId="3691C5F9">
                  <wp:extent cx="600221" cy="792000"/>
                  <wp:effectExtent l="19050" t="0" r="9379" b="0"/>
                  <wp:docPr id="6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vAlign w:val="center"/>
          </w:tcPr>
          <w:p w14:paraId="6A551D37" w14:textId="77777777" w:rsidR="00390F9C" w:rsidRPr="00D40D16" w:rsidRDefault="00390F9C" w:rsidP="00574239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5E4EB99F" w14:textId="77777777" w:rsidR="00390F9C" w:rsidRPr="0071634F" w:rsidRDefault="00390F9C" w:rsidP="0057423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Саха θр</w:t>
            </w:r>
            <w:r w:rsidRPr="00A23A23">
              <w:rPr>
                <w:b/>
                <w:sz w:val="24"/>
                <w:szCs w:val="24"/>
              </w:rPr>
              <w:t>ө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кэтэ</w:t>
            </w:r>
          </w:p>
          <w:p w14:paraId="0D33DF28" w14:textId="77777777" w:rsidR="00390F9C" w:rsidRPr="00D40D16" w:rsidRDefault="00390F9C" w:rsidP="0057423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"Жатай"</w:t>
            </w:r>
          </w:p>
          <w:p w14:paraId="1A04C592" w14:textId="77777777" w:rsidR="00390F9C" w:rsidRDefault="00390F9C" w:rsidP="0057423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Куоратт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аађыуокуругун</w:t>
            </w:r>
          </w:p>
          <w:p w14:paraId="441C22D1" w14:textId="77777777" w:rsidR="00390F9C" w:rsidRPr="00F11435" w:rsidRDefault="00390F9C" w:rsidP="0057423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Хонтуруоллуурсуоттуур палата</w:t>
            </w:r>
            <w:r w:rsidR="00974548">
              <w:rPr>
                <w:rFonts w:ascii="Bookman Old Style" w:hAnsi="Bookman Old Style"/>
                <w:b/>
                <w:sz w:val="24"/>
                <w:szCs w:val="24"/>
              </w:rPr>
              <w:t>та</w:t>
            </w:r>
          </w:p>
          <w:p w14:paraId="06708F49" w14:textId="77777777" w:rsidR="00390F9C" w:rsidRPr="00D40D16" w:rsidRDefault="00390F9C" w:rsidP="00574239">
            <w:pPr>
              <w:pStyle w:val="1"/>
              <w:spacing w:after="120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  <w:tr w:rsidR="00390F9C" w:rsidRPr="00351A30" w14:paraId="6C4E3793" w14:textId="77777777" w:rsidTr="00574239">
        <w:trPr>
          <w:cantSplit/>
        </w:trPr>
        <w:tc>
          <w:tcPr>
            <w:tcW w:w="9498" w:type="dxa"/>
            <w:gridSpan w:val="3"/>
            <w:vAlign w:val="center"/>
          </w:tcPr>
          <w:p w14:paraId="4D19CFE1" w14:textId="77777777" w:rsidR="00390F9C" w:rsidRPr="00D40D16" w:rsidRDefault="00390F9C" w:rsidP="00574239">
            <w:pPr>
              <w:pStyle w:val="1"/>
              <w:pBdr>
                <w:top w:val="single" w:sz="4" w:space="1" w:color="auto"/>
                <w:bottom w:val="single" w:sz="4" w:space="0" w:color="auto"/>
              </w:pBdr>
              <w:ind w:left="1" w:right="1" w:firstLine="1"/>
              <w:jc w:val="center"/>
              <w:rPr>
                <w:rFonts w:ascii="Bookman Old Style" w:hAnsi="Bookman Old Style"/>
              </w:rPr>
            </w:pPr>
            <w:r w:rsidRPr="00D40D16">
              <w:rPr>
                <w:rFonts w:ascii="Bookman Old Style" w:hAnsi="Bookman Old Style"/>
              </w:rPr>
              <w:t>ул. Северная, д. 29, Городской округ «Жатай», 6779</w:t>
            </w:r>
            <w:r>
              <w:rPr>
                <w:rFonts w:ascii="Bookman Old Style" w:hAnsi="Bookman Old Style"/>
              </w:rPr>
              <w:t>02, телефон/факс:8(4112)42-</w:t>
            </w:r>
            <w:r w:rsidRPr="00F104E4">
              <w:rPr>
                <w:rFonts w:ascii="Bookman Old Style" w:hAnsi="Bookman Old Style"/>
              </w:rPr>
              <w:t>76-24</w:t>
            </w:r>
            <w:r w:rsidRPr="00D40D16">
              <w:rPr>
                <w:rFonts w:ascii="Bookman Old Style" w:hAnsi="Bookman Old Style"/>
              </w:rPr>
              <w:t xml:space="preserve">, </w:t>
            </w:r>
          </w:p>
          <w:p w14:paraId="7248C22D" w14:textId="77777777" w:rsidR="00390F9C" w:rsidRPr="00F104E4" w:rsidRDefault="00390F9C" w:rsidP="00574239">
            <w:pPr>
              <w:pStyle w:val="1"/>
              <w:pBdr>
                <w:top w:val="single" w:sz="4" w:space="1" w:color="auto"/>
                <w:bottom w:val="single" w:sz="4" w:space="0" w:color="auto"/>
              </w:pBdr>
              <w:ind w:left="1" w:right="1" w:firstLine="1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 w:rsidRPr="00D40D16">
              <w:rPr>
                <w:rFonts w:ascii="Bookman Old Style" w:hAnsi="Bookman Old Style"/>
                <w:lang w:val="en-US"/>
              </w:rPr>
              <w:t>e</w:t>
            </w:r>
            <w:r w:rsidRPr="00F104E4">
              <w:rPr>
                <w:rFonts w:ascii="Bookman Old Style" w:hAnsi="Bookman Old Style"/>
                <w:lang w:val="en-US"/>
              </w:rPr>
              <w:t>-</w:t>
            </w:r>
            <w:r w:rsidRPr="00D40D16">
              <w:rPr>
                <w:rFonts w:ascii="Bookman Old Style" w:hAnsi="Bookman Old Style"/>
                <w:lang w:val="en-US"/>
              </w:rPr>
              <w:t>mail</w:t>
            </w:r>
            <w:r w:rsidRPr="00F104E4">
              <w:rPr>
                <w:rFonts w:ascii="Bookman Old Style" w:hAnsi="Bookman Old Style"/>
                <w:lang w:val="en-US"/>
              </w:rPr>
              <w:t xml:space="preserve">: </w:t>
            </w:r>
            <w:r w:rsidRPr="00F104E4">
              <w:rPr>
                <w:rFonts w:ascii="Bookman Old Style" w:hAnsi="Bookman Old Style"/>
                <w:color w:val="548DD4" w:themeColor="text2" w:themeTint="99"/>
                <w:lang w:val="en-US"/>
              </w:rPr>
              <w:t>spalata_</w:t>
            </w:r>
            <w:hyperlink r:id="rId6" w:history="1">
              <w:r w:rsidRPr="005406A0">
                <w:rPr>
                  <w:rStyle w:val="a3"/>
                  <w:rFonts w:ascii="Bookman Old Style" w:hAnsi="Bookman Old Style"/>
                  <w:lang w:val="en-US"/>
                </w:rPr>
                <w:t>jatay</w:t>
              </w:r>
              <w:r w:rsidRPr="00F104E4">
                <w:rPr>
                  <w:rStyle w:val="a3"/>
                  <w:rFonts w:ascii="Bookman Old Style" w:hAnsi="Bookman Old Style"/>
                  <w:lang w:val="en-US"/>
                </w:rPr>
                <w:t>@</w:t>
              </w:r>
              <w:r w:rsidRPr="005406A0">
                <w:rPr>
                  <w:rStyle w:val="a3"/>
                  <w:rFonts w:ascii="Bookman Old Style" w:hAnsi="Bookman Old Style"/>
                  <w:lang w:val="en-US"/>
                </w:rPr>
                <w:t>mail</w:t>
              </w:r>
              <w:r w:rsidRPr="00F104E4">
                <w:rPr>
                  <w:rStyle w:val="a3"/>
                  <w:rFonts w:ascii="Bookman Old Style" w:hAnsi="Bookman Old Style"/>
                  <w:lang w:val="en-US"/>
                </w:rPr>
                <w:t>.</w:t>
              </w:r>
              <w:r w:rsidRPr="005406A0">
                <w:rPr>
                  <w:rStyle w:val="a3"/>
                  <w:rFonts w:ascii="Bookman Old Style" w:hAnsi="Bookman Old Style"/>
                  <w:lang w:val="en-US"/>
                </w:rPr>
                <w:t>ru</w:t>
              </w:r>
            </w:hyperlink>
          </w:p>
        </w:tc>
      </w:tr>
    </w:tbl>
    <w:p w14:paraId="0FB6ECBB" w14:textId="77777777" w:rsidR="008A1368" w:rsidRPr="004C1738" w:rsidRDefault="008A1368" w:rsidP="008A1368">
      <w:pPr>
        <w:spacing w:after="0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14:paraId="77A46BD1" w14:textId="77777777" w:rsidR="008A1368" w:rsidRDefault="00316FE8" w:rsidP="008A136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ПРИКАЗ</w:t>
      </w:r>
    </w:p>
    <w:p w14:paraId="79C91F5E" w14:textId="77777777" w:rsidR="00316FE8" w:rsidRDefault="00316FE8" w:rsidP="008A136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C54F76" w14:textId="3D3D894D" w:rsidR="00316FE8" w:rsidRDefault="00351A30" w:rsidP="00316FE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523A3">
        <w:rPr>
          <w:rFonts w:ascii="Times New Roman" w:hAnsi="Times New Roman" w:cs="Times New Roman"/>
          <w:sz w:val="28"/>
          <w:szCs w:val="28"/>
        </w:rPr>
        <w:t>02</w:t>
      </w:r>
      <w:r w:rsidR="00837D8D" w:rsidRPr="00F523A3">
        <w:rPr>
          <w:rFonts w:ascii="Times New Roman" w:hAnsi="Times New Roman" w:cs="Times New Roman"/>
          <w:sz w:val="28"/>
          <w:szCs w:val="28"/>
        </w:rPr>
        <w:t xml:space="preserve"> </w:t>
      </w:r>
      <w:r w:rsidRPr="00F523A3">
        <w:rPr>
          <w:rFonts w:ascii="Times New Roman" w:hAnsi="Times New Roman" w:cs="Times New Roman"/>
          <w:sz w:val="28"/>
          <w:szCs w:val="28"/>
        </w:rPr>
        <w:t>июля</w:t>
      </w:r>
      <w:r w:rsidR="00E3477E" w:rsidRPr="00F523A3">
        <w:rPr>
          <w:rFonts w:ascii="Times New Roman" w:hAnsi="Times New Roman" w:cs="Times New Roman"/>
          <w:sz w:val="28"/>
          <w:szCs w:val="28"/>
        </w:rPr>
        <w:t xml:space="preserve"> 202</w:t>
      </w:r>
      <w:r w:rsidRPr="00F523A3">
        <w:rPr>
          <w:rFonts w:ascii="Times New Roman" w:hAnsi="Times New Roman" w:cs="Times New Roman"/>
          <w:sz w:val="28"/>
          <w:szCs w:val="28"/>
        </w:rPr>
        <w:t>6</w:t>
      </w:r>
      <w:r w:rsidR="003D65DA" w:rsidRPr="00F523A3">
        <w:rPr>
          <w:rFonts w:ascii="Times New Roman" w:hAnsi="Times New Roman" w:cs="Times New Roman"/>
          <w:sz w:val="28"/>
          <w:szCs w:val="28"/>
        </w:rPr>
        <w:t xml:space="preserve"> года</w:t>
      </w:r>
      <w:r w:rsidR="00837D8D">
        <w:rPr>
          <w:rFonts w:ascii="Times New Roman" w:hAnsi="Times New Roman" w:cs="Times New Roman"/>
          <w:sz w:val="28"/>
          <w:szCs w:val="28"/>
        </w:rPr>
        <w:tab/>
      </w:r>
      <w:r w:rsidR="00316FE8">
        <w:rPr>
          <w:rFonts w:ascii="Times New Roman" w:hAnsi="Times New Roman" w:cs="Times New Roman"/>
          <w:sz w:val="28"/>
          <w:szCs w:val="28"/>
        </w:rPr>
        <w:tab/>
      </w:r>
      <w:r w:rsidR="00316FE8">
        <w:rPr>
          <w:rFonts w:ascii="Times New Roman" w:hAnsi="Times New Roman" w:cs="Times New Roman"/>
          <w:sz w:val="28"/>
          <w:szCs w:val="28"/>
        </w:rPr>
        <w:tab/>
      </w:r>
      <w:r w:rsidR="00316FE8">
        <w:rPr>
          <w:rFonts w:ascii="Times New Roman" w:hAnsi="Times New Roman" w:cs="Times New Roman"/>
          <w:sz w:val="28"/>
          <w:szCs w:val="28"/>
        </w:rPr>
        <w:tab/>
      </w:r>
      <w:r w:rsidR="00316FE8">
        <w:rPr>
          <w:rFonts w:ascii="Times New Roman" w:hAnsi="Times New Roman" w:cs="Times New Roman"/>
          <w:sz w:val="28"/>
          <w:szCs w:val="28"/>
        </w:rPr>
        <w:tab/>
      </w:r>
      <w:r w:rsidR="00316FE8">
        <w:rPr>
          <w:rFonts w:ascii="Times New Roman" w:hAnsi="Times New Roman" w:cs="Times New Roman"/>
          <w:sz w:val="28"/>
          <w:szCs w:val="28"/>
        </w:rPr>
        <w:tab/>
      </w:r>
      <w:r w:rsidR="00316FE8">
        <w:rPr>
          <w:rFonts w:ascii="Times New Roman" w:hAnsi="Times New Roman" w:cs="Times New Roman"/>
          <w:sz w:val="28"/>
          <w:szCs w:val="28"/>
        </w:rPr>
        <w:tab/>
      </w:r>
      <w:r w:rsidR="00316FE8">
        <w:rPr>
          <w:rFonts w:ascii="Times New Roman" w:hAnsi="Times New Roman" w:cs="Times New Roman"/>
          <w:sz w:val="28"/>
          <w:szCs w:val="28"/>
        </w:rPr>
        <w:tab/>
        <w:t>№</w:t>
      </w:r>
      <w:r w:rsidR="004C1738">
        <w:rPr>
          <w:rFonts w:ascii="Times New Roman" w:hAnsi="Times New Roman" w:cs="Times New Roman"/>
          <w:sz w:val="28"/>
          <w:szCs w:val="28"/>
        </w:rPr>
        <w:t xml:space="preserve"> </w:t>
      </w:r>
      <w:r w:rsidR="00A90208">
        <w:rPr>
          <w:rFonts w:ascii="Times New Roman" w:hAnsi="Times New Roman" w:cs="Times New Roman"/>
          <w:sz w:val="28"/>
          <w:szCs w:val="28"/>
        </w:rPr>
        <w:t>16</w:t>
      </w:r>
      <w:r w:rsidR="00E3477E">
        <w:rPr>
          <w:rFonts w:ascii="Times New Roman" w:hAnsi="Times New Roman" w:cs="Times New Roman"/>
          <w:sz w:val="28"/>
          <w:szCs w:val="28"/>
        </w:rPr>
        <w:t>-</w:t>
      </w:r>
      <w:r w:rsidR="004C1738">
        <w:rPr>
          <w:rFonts w:ascii="Times New Roman" w:hAnsi="Times New Roman" w:cs="Times New Roman"/>
          <w:sz w:val="28"/>
          <w:szCs w:val="28"/>
        </w:rPr>
        <w:t>КСП</w:t>
      </w:r>
    </w:p>
    <w:p w14:paraId="33863484" w14:textId="77777777" w:rsidR="00316FE8" w:rsidRDefault="00316FE8" w:rsidP="00316FE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E996CD7" w14:textId="0F4B1FFB" w:rsidR="003D65DA" w:rsidRPr="00554014" w:rsidRDefault="003D65DA" w:rsidP="0055401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54014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E3477E">
        <w:rPr>
          <w:rFonts w:ascii="Times New Roman" w:hAnsi="Times New Roman" w:cs="Times New Roman"/>
          <w:b/>
          <w:bCs/>
          <w:sz w:val="28"/>
          <w:szCs w:val="28"/>
        </w:rPr>
        <w:t>б утверждении Стандартов внешнего муниципального финансового контроля</w:t>
      </w:r>
    </w:p>
    <w:p w14:paraId="1EF1597C" w14:textId="77777777" w:rsidR="003D65DA" w:rsidRPr="003D65DA" w:rsidRDefault="003D65DA" w:rsidP="003D65D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C02BAAC" w14:textId="4DA98EAE" w:rsidR="003D65DA" w:rsidRDefault="00E3477E" w:rsidP="007A5EC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положениями </w:t>
      </w:r>
      <w:r w:rsidR="00112D53">
        <w:rPr>
          <w:rFonts w:ascii="Times New Roman" w:hAnsi="Times New Roman" w:cs="Times New Roman"/>
          <w:sz w:val="28"/>
          <w:szCs w:val="28"/>
        </w:rPr>
        <w:t xml:space="preserve">статьи 11 Федерального закона от 07 февраля 2011 года №6-ФЗ </w:t>
      </w:r>
      <w:r w:rsidR="00112D53" w:rsidRPr="00112D53">
        <w:rPr>
          <w:rFonts w:ascii="Times New Roman" w:hAnsi="Times New Roman" w:cs="Times New Roman"/>
          <w:sz w:val="28"/>
          <w:szCs w:val="28"/>
        </w:rPr>
        <w:t xml:space="preserve">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</w:t>
      </w:r>
      <w:r w:rsidR="00112D53">
        <w:rPr>
          <w:rFonts w:ascii="Times New Roman" w:hAnsi="Times New Roman" w:cs="Times New Roman"/>
          <w:sz w:val="28"/>
          <w:szCs w:val="28"/>
        </w:rPr>
        <w:t xml:space="preserve">статьи 10 </w:t>
      </w:r>
      <w:r w:rsidR="00112D53" w:rsidRPr="00112D53">
        <w:rPr>
          <w:rFonts w:ascii="Times New Roman" w:hAnsi="Times New Roman" w:cs="Times New Roman"/>
          <w:sz w:val="28"/>
          <w:szCs w:val="28"/>
        </w:rPr>
        <w:t xml:space="preserve">Положения о Контрольно-счетной палате Городского округа «Жатай» Республики Саха (Якутия) и </w:t>
      </w:r>
      <w:r w:rsidR="00E52087">
        <w:rPr>
          <w:rFonts w:ascii="Times New Roman" w:hAnsi="Times New Roman" w:cs="Times New Roman"/>
          <w:sz w:val="28"/>
          <w:szCs w:val="28"/>
        </w:rPr>
        <w:t xml:space="preserve">статьи 5 </w:t>
      </w:r>
      <w:r w:rsidR="00112D53" w:rsidRPr="00112D53">
        <w:rPr>
          <w:rFonts w:ascii="Times New Roman" w:hAnsi="Times New Roman" w:cs="Times New Roman"/>
          <w:sz w:val="28"/>
          <w:szCs w:val="28"/>
        </w:rPr>
        <w:t>Регламента Контрольно-счетной палат</w:t>
      </w:r>
      <w:r w:rsidR="00E52087">
        <w:rPr>
          <w:rFonts w:ascii="Times New Roman" w:hAnsi="Times New Roman" w:cs="Times New Roman"/>
          <w:sz w:val="28"/>
          <w:szCs w:val="28"/>
        </w:rPr>
        <w:t>ы</w:t>
      </w:r>
      <w:r w:rsidR="00112D53" w:rsidRPr="00112D53">
        <w:rPr>
          <w:rFonts w:ascii="Times New Roman" w:hAnsi="Times New Roman" w:cs="Times New Roman"/>
          <w:sz w:val="28"/>
          <w:szCs w:val="28"/>
        </w:rPr>
        <w:t xml:space="preserve"> Городского округа «Жатай» Республики Саха (Якутия), утвержденных Решением окружного Совета депутатов Городского округа «Жатай» от 23 декабря 2021 года №29-5</w:t>
      </w:r>
      <w:r w:rsidR="003D65DA" w:rsidRPr="003D65DA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013F6A69" w14:textId="47BD6F6D" w:rsidR="00E52087" w:rsidRPr="003D65DA" w:rsidRDefault="00E52087" w:rsidP="007A5EC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Приказываю:</w:t>
      </w:r>
    </w:p>
    <w:p w14:paraId="38B4D849" w14:textId="4008F90D" w:rsidR="00E52087" w:rsidRPr="00A90208" w:rsidRDefault="00A90208" w:rsidP="007A5EC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52087" w:rsidRPr="00A90208">
        <w:rPr>
          <w:rFonts w:ascii="Times New Roman" w:hAnsi="Times New Roman" w:cs="Times New Roman"/>
          <w:sz w:val="28"/>
          <w:szCs w:val="28"/>
        </w:rPr>
        <w:t>Утвердить Стандарт</w:t>
      </w:r>
      <w:r w:rsidRPr="00A90208">
        <w:rPr>
          <w:rFonts w:ascii="Times New Roman" w:hAnsi="Times New Roman" w:cs="Times New Roman"/>
          <w:sz w:val="28"/>
          <w:szCs w:val="28"/>
        </w:rPr>
        <w:t xml:space="preserve"> организации деятельности СОД 002  «Организация и проведение совместных и параллельных контрольных и экспертно-аналитических мероприятий Контрольно-счетной палатой Городского округа «Жатай» со Счетной палатой Республики Саха (Якутия), контрольно-счетными органами муниципальных образований, органами внутреннего финансового контроля Окружной Администрации Городского округа «Жатай», правоохранительными, надзорными и иными органами» с</w:t>
      </w:r>
      <w:r w:rsidR="00815D01" w:rsidRPr="00A90208">
        <w:rPr>
          <w:rFonts w:ascii="Times New Roman" w:hAnsi="Times New Roman" w:cs="Times New Roman"/>
          <w:sz w:val="28"/>
          <w:szCs w:val="28"/>
        </w:rPr>
        <w:t>огласно Приложения №</w:t>
      </w:r>
      <w:r w:rsidR="00174339" w:rsidRPr="00A90208">
        <w:rPr>
          <w:rFonts w:ascii="Times New Roman" w:hAnsi="Times New Roman" w:cs="Times New Roman"/>
          <w:sz w:val="28"/>
          <w:szCs w:val="28"/>
        </w:rPr>
        <w:t>1</w:t>
      </w:r>
      <w:r w:rsidR="00815D01" w:rsidRPr="00A90208">
        <w:rPr>
          <w:rFonts w:ascii="Times New Roman" w:hAnsi="Times New Roman" w:cs="Times New Roman"/>
          <w:sz w:val="28"/>
          <w:szCs w:val="28"/>
        </w:rPr>
        <w:t xml:space="preserve"> к приказу</w:t>
      </w:r>
      <w:r w:rsidRPr="00A90208">
        <w:rPr>
          <w:rFonts w:ascii="Times New Roman" w:hAnsi="Times New Roman" w:cs="Times New Roman"/>
          <w:sz w:val="28"/>
          <w:szCs w:val="28"/>
        </w:rPr>
        <w:t>.</w:t>
      </w:r>
    </w:p>
    <w:p w14:paraId="1184199C" w14:textId="4728DB36" w:rsidR="00D23611" w:rsidRPr="007A5EC4" w:rsidRDefault="00A90208" w:rsidP="007A5EC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Утвердить Стандарт внешнего муниципального финансового контроля </w:t>
      </w:r>
      <w:r w:rsidR="007A5EC4" w:rsidRPr="007A5EC4">
        <w:rPr>
          <w:rFonts w:ascii="Times New Roman" w:hAnsi="Times New Roman" w:cs="Times New Roman"/>
          <w:sz w:val="28"/>
          <w:szCs w:val="28"/>
        </w:rPr>
        <w:t>СФК 306 «Оценка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образования»</w:t>
      </w:r>
      <w:r w:rsidRPr="007A5EC4">
        <w:rPr>
          <w:rFonts w:ascii="Times New Roman" w:hAnsi="Times New Roman" w:cs="Times New Roman"/>
          <w:sz w:val="28"/>
          <w:szCs w:val="28"/>
        </w:rPr>
        <w:t xml:space="preserve"> </w:t>
      </w:r>
      <w:r w:rsidR="00815D01" w:rsidRPr="007A5EC4">
        <w:rPr>
          <w:rFonts w:ascii="Times New Roman" w:hAnsi="Times New Roman" w:cs="Times New Roman"/>
          <w:sz w:val="28"/>
          <w:szCs w:val="28"/>
        </w:rPr>
        <w:t>согласно Приложения №</w:t>
      </w:r>
      <w:r w:rsidR="00174339" w:rsidRPr="007A5EC4">
        <w:rPr>
          <w:rFonts w:ascii="Times New Roman" w:hAnsi="Times New Roman" w:cs="Times New Roman"/>
          <w:sz w:val="28"/>
          <w:szCs w:val="28"/>
        </w:rPr>
        <w:t>2</w:t>
      </w:r>
      <w:r w:rsidR="00815D01" w:rsidRPr="007A5EC4">
        <w:rPr>
          <w:rFonts w:ascii="Times New Roman" w:hAnsi="Times New Roman" w:cs="Times New Roman"/>
          <w:sz w:val="28"/>
          <w:szCs w:val="28"/>
        </w:rPr>
        <w:t xml:space="preserve"> к приказу</w:t>
      </w:r>
      <w:r w:rsidR="00351A30">
        <w:rPr>
          <w:rFonts w:ascii="Times New Roman" w:hAnsi="Times New Roman" w:cs="Times New Roman"/>
          <w:sz w:val="28"/>
          <w:szCs w:val="28"/>
        </w:rPr>
        <w:t>.</w:t>
      </w:r>
    </w:p>
    <w:p w14:paraId="0119ADDF" w14:textId="2AA453CF" w:rsidR="00E52087" w:rsidRPr="00A90208" w:rsidRDefault="00A90208" w:rsidP="007A5EC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E51AF4" w:rsidRPr="00A90208">
        <w:rPr>
          <w:rFonts w:ascii="Times New Roman" w:hAnsi="Times New Roman" w:cs="Times New Roman"/>
          <w:sz w:val="28"/>
          <w:szCs w:val="28"/>
        </w:rPr>
        <w:t>Аппарату Контрольно-счетной палаты Городского округа «Жатай» Республики Саха (Якутия) при осуществлении полномочий</w:t>
      </w:r>
      <w:r w:rsidR="003B2CA3" w:rsidRPr="00A90208">
        <w:rPr>
          <w:rFonts w:ascii="Times New Roman" w:hAnsi="Times New Roman" w:cs="Times New Roman"/>
          <w:sz w:val="28"/>
          <w:szCs w:val="28"/>
        </w:rPr>
        <w:t>,</w:t>
      </w:r>
      <w:r w:rsidR="00E51AF4" w:rsidRPr="00A90208">
        <w:rPr>
          <w:rFonts w:ascii="Times New Roman" w:hAnsi="Times New Roman" w:cs="Times New Roman"/>
          <w:sz w:val="28"/>
          <w:szCs w:val="28"/>
        </w:rPr>
        <w:t xml:space="preserve"> контрольной и </w:t>
      </w:r>
      <w:r w:rsidR="00E51AF4" w:rsidRPr="00A90208">
        <w:rPr>
          <w:rFonts w:ascii="Times New Roman" w:hAnsi="Times New Roman" w:cs="Times New Roman"/>
          <w:sz w:val="28"/>
          <w:szCs w:val="28"/>
        </w:rPr>
        <w:lastRenderedPageBreak/>
        <w:t>экспертно-аналитической деятельности руководствоваться настоящим</w:t>
      </w:r>
      <w:r w:rsidR="00174339" w:rsidRPr="00A90208">
        <w:rPr>
          <w:rFonts w:ascii="Times New Roman" w:hAnsi="Times New Roman" w:cs="Times New Roman"/>
          <w:sz w:val="28"/>
          <w:szCs w:val="28"/>
        </w:rPr>
        <w:t>и</w:t>
      </w:r>
      <w:r w:rsidR="00E51AF4" w:rsidRPr="00A90208">
        <w:rPr>
          <w:rFonts w:ascii="Times New Roman" w:hAnsi="Times New Roman" w:cs="Times New Roman"/>
          <w:sz w:val="28"/>
          <w:szCs w:val="28"/>
        </w:rPr>
        <w:t xml:space="preserve"> Стандартами.</w:t>
      </w:r>
    </w:p>
    <w:p w14:paraId="0827108E" w14:textId="7E0E99F8" w:rsidR="003D65DA" w:rsidRPr="003D65DA" w:rsidRDefault="00351A30" w:rsidP="00E51AF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51AF4">
        <w:rPr>
          <w:rFonts w:ascii="Times New Roman" w:hAnsi="Times New Roman" w:cs="Times New Roman"/>
          <w:sz w:val="28"/>
          <w:szCs w:val="28"/>
        </w:rPr>
        <w:t>.</w:t>
      </w:r>
      <w:r w:rsidR="003D65DA" w:rsidRPr="003D65DA">
        <w:rPr>
          <w:rFonts w:ascii="Times New Roman" w:hAnsi="Times New Roman" w:cs="Times New Roman"/>
          <w:sz w:val="28"/>
          <w:szCs w:val="28"/>
        </w:rPr>
        <w:t xml:space="preserve"> Опубликовать настоящ</w:t>
      </w:r>
      <w:r w:rsidR="00841378">
        <w:rPr>
          <w:rFonts w:ascii="Times New Roman" w:hAnsi="Times New Roman" w:cs="Times New Roman"/>
          <w:sz w:val="28"/>
          <w:szCs w:val="28"/>
        </w:rPr>
        <w:t>ий приказ</w:t>
      </w:r>
      <w:r w:rsidR="003D65DA" w:rsidRPr="003D65DA">
        <w:rPr>
          <w:rFonts w:ascii="Times New Roman" w:hAnsi="Times New Roman" w:cs="Times New Roman"/>
          <w:sz w:val="28"/>
          <w:szCs w:val="28"/>
        </w:rPr>
        <w:t xml:space="preserve"> на официальном сайте </w:t>
      </w:r>
      <w:r w:rsidR="00841378">
        <w:rPr>
          <w:rFonts w:ascii="Times New Roman" w:hAnsi="Times New Roman" w:cs="Times New Roman"/>
          <w:sz w:val="28"/>
          <w:szCs w:val="28"/>
        </w:rPr>
        <w:t>О</w:t>
      </w:r>
      <w:r w:rsidR="003D65DA">
        <w:rPr>
          <w:rFonts w:ascii="Times New Roman" w:hAnsi="Times New Roman" w:cs="Times New Roman"/>
          <w:sz w:val="28"/>
          <w:szCs w:val="28"/>
        </w:rPr>
        <w:t>кружной администрации Городского округа «Жатай» Республики Саха (Якутия)</w:t>
      </w:r>
      <w:r w:rsidR="003D65DA" w:rsidRPr="003D65DA">
        <w:rPr>
          <w:rFonts w:ascii="Times New Roman" w:hAnsi="Times New Roman" w:cs="Times New Roman"/>
          <w:sz w:val="28"/>
          <w:szCs w:val="28"/>
        </w:rPr>
        <w:t xml:space="preserve"> в сети Интернет.</w:t>
      </w:r>
    </w:p>
    <w:p w14:paraId="5DB2DE3E" w14:textId="575A2886" w:rsidR="003D65DA" w:rsidRPr="003D65DA" w:rsidRDefault="00351A30" w:rsidP="00E51AF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D65DA" w:rsidRPr="003D65DA">
        <w:rPr>
          <w:rFonts w:ascii="Times New Roman" w:hAnsi="Times New Roman" w:cs="Times New Roman"/>
          <w:sz w:val="28"/>
          <w:szCs w:val="28"/>
        </w:rPr>
        <w:t>. Настоящ</w:t>
      </w:r>
      <w:r w:rsidR="003D65DA">
        <w:rPr>
          <w:rFonts w:ascii="Times New Roman" w:hAnsi="Times New Roman" w:cs="Times New Roman"/>
          <w:sz w:val="28"/>
          <w:szCs w:val="28"/>
        </w:rPr>
        <w:t>ий</w:t>
      </w:r>
      <w:r w:rsidR="003D65DA" w:rsidRPr="003D65DA">
        <w:rPr>
          <w:rFonts w:ascii="Times New Roman" w:hAnsi="Times New Roman" w:cs="Times New Roman"/>
          <w:sz w:val="28"/>
          <w:szCs w:val="28"/>
        </w:rPr>
        <w:t xml:space="preserve"> </w:t>
      </w:r>
      <w:r w:rsidR="003D65DA">
        <w:rPr>
          <w:rFonts w:ascii="Times New Roman" w:hAnsi="Times New Roman" w:cs="Times New Roman"/>
          <w:sz w:val="28"/>
          <w:szCs w:val="28"/>
        </w:rPr>
        <w:t>приказ</w:t>
      </w:r>
      <w:r w:rsidR="003D65DA" w:rsidRPr="003D65DA">
        <w:rPr>
          <w:rFonts w:ascii="Times New Roman" w:hAnsi="Times New Roman" w:cs="Times New Roman"/>
          <w:sz w:val="28"/>
          <w:szCs w:val="28"/>
        </w:rPr>
        <w:t xml:space="preserve"> вступает в силу </w:t>
      </w:r>
      <w:r w:rsidR="00E51AF4">
        <w:rPr>
          <w:rFonts w:ascii="Times New Roman" w:hAnsi="Times New Roman" w:cs="Times New Roman"/>
          <w:sz w:val="28"/>
          <w:szCs w:val="28"/>
        </w:rPr>
        <w:t xml:space="preserve">с </w:t>
      </w:r>
      <w:r w:rsidR="00A90208">
        <w:rPr>
          <w:rFonts w:ascii="Times New Roman" w:hAnsi="Times New Roman" w:cs="Times New Roman"/>
          <w:sz w:val="28"/>
          <w:szCs w:val="28"/>
        </w:rPr>
        <w:t>момента подписания</w:t>
      </w:r>
      <w:r w:rsidR="003D65DA" w:rsidRPr="003D65D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204D561" w14:textId="5788B4CE" w:rsidR="003D65DA" w:rsidRPr="003D65DA" w:rsidRDefault="00351A30" w:rsidP="00E51AF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D65DA" w:rsidRPr="003D65DA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</w:t>
      </w:r>
      <w:r w:rsidR="003D65DA">
        <w:rPr>
          <w:rFonts w:ascii="Times New Roman" w:hAnsi="Times New Roman" w:cs="Times New Roman"/>
          <w:sz w:val="28"/>
          <w:szCs w:val="28"/>
        </w:rPr>
        <w:t>приказа</w:t>
      </w:r>
      <w:r w:rsidR="003D65DA" w:rsidRPr="003D65DA">
        <w:rPr>
          <w:rFonts w:ascii="Times New Roman" w:hAnsi="Times New Roman" w:cs="Times New Roman"/>
          <w:sz w:val="28"/>
          <w:szCs w:val="28"/>
        </w:rPr>
        <w:t xml:space="preserve"> возложить </w:t>
      </w:r>
      <w:r w:rsidR="003D65DA">
        <w:rPr>
          <w:rFonts w:ascii="Times New Roman" w:hAnsi="Times New Roman" w:cs="Times New Roman"/>
          <w:sz w:val="28"/>
          <w:szCs w:val="28"/>
        </w:rPr>
        <w:t>на Председателя Контрольно-счетной палаты ГО «Жатай» Н.В. Ротермель.</w:t>
      </w:r>
    </w:p>
    <w:p w14:paraId="7E7AB071" w14:textId="77777777" w:rsidR="00316FE8" w:rsidRDefault="00316FE8" w:rsidP="00316FE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3CFE6D2" w14:textId="77777777" w:rsidR="00316FE8" w:rsidRDefault="00316FE8" w:rsidP="008A136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9D6E53A" w14:textId="77777777" w:rsidR="00316FE8" w:rsidRDefault="00316FE8" w:rsidP="008A136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638EDBF" w14:textId="77777777" w:rsidR="007A5EC4" w:rsidRDefault="007A5EC4" w:rsidP="008A136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4249ADD" w14:textId="77777777" w:rsidR="00DD3BFE" w:rsidRPr="008A1368" w:rsidRDefault="00DD3BFE" w:rsidP="008A13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1368">
        <w:rPr>
          <w:rFonts w:ascii="Times New Roman" w:hAnsi="Times New Roman" w:cs="Times New Roman"/>
          <w:sz w:val="28"/>
          <w:szCs w:val="28"/>
        </w:rPr>
        <w:t xml:space="preserve">Председатель КСП ГО «Жатай»                                 </w:t>
      </w:r>
      <w:r w:rsidR="00390F9C" w:rsidRPr="008A1368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8A1368">
        <w:rPr>
          <w:rFonts w:ascii="Times New Roman" w:hAnsi="Times New Roman" w:cs="Times New Roman"/>
          <w:sz w:val="28"/>
          <w:szCs w:val="28"/>
        </w:rPr>
        <w:t>Н.В. Ротермель</w:t>
      </w:r>
    </w:p>
    <w:p w14:paraId="6B560459" w14:textId="77777777" w:rsidR="00390F9C" w:rsidRPr="001326EC" w:rsidRDefault="00390F9C" w:rsidP="00390F9C">
      <w:pPr>
        <w:ind w:firstLine="709"/>
        <w:rPr>
          <w:rFonts w:ascii="Times New Roman" w:hAnsi="Times New Roman" w:cs="Times New Roman"/>
          <w:sz w:val="24"/>
          <w:szCs w:val="24"/>
        </w:rPr>
      </w:pPr>
    </w:p>
    <w:p w14:paraId="5DF1B208" w14:textId="77777777" w:rsidR="001326EC" w:rsidRDefault="001326EC" w:rsidP="00390F9C">
      <w:pPr>
        <w:ind w:firstLine="709"/>
        <w:rPr>
          <w:sz w:val="24"/>
          <w:szCs w:val="24"/>
        </w:rPr>
      </w:pPr>
    </w:p>
    <w:p w14:paraId="1C47C5BC" w14:textId="77777777" w:rsidR="00390F9C" w:rsidRPr="00390F9C" w:rsidRDefault="00390F9C" w:rsidP="00390F9C">
      <w:pPr>
        <w:ind w:firstLine="709"/>
        <w:rPr>
          <w:sz w:val="24"/>
          <w:szCs w:val="24"/>
        </w:rPr>
      </w:pPr>
    </w:p>
    <w:sectPr w:rsidR="00390F9C" w:rsidRPr="00390F9C" w:rsidSect="001D69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FD4623"/>
    <w:multiLevelType w:val="multilevel"/>
    <w:tmpl w:val="880EE462"/>
    <w:lvl w:ilvl="0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 w16cid:durableId="6412308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F26"/>
    <w:rsid w:val="00036435"/>
    <w:rsid w:val="0005657B"/>
    <w:rsid w:val="0008325C"/>
    <w:rsid w:val="00112D53"/>
    <w:rsid w:val="001326EC"/>
    <w:rsid w:val="00140CF6"/>
    <w:rsid w:val="00174339"/>
    <w:rsid w:val="001D69BA"/>
    <w:rsid w:val="001F7A89"/>
    <w:rsid w:val="0024573D"/>
    <w:rsid w:val="00285E27"/>
    <w:rsid w:val="002A3B12"/>
    <w:rsid w:val="00316FE8"/>
    <w:rsid w:val="00343F07"/>
    <w:rsid w:val="00351A30"/>
    <w:rsid w:val="00375E03"/>
    <w:rsid w:val="003849B6"/>
    <w:rsid w:val="00390F9C"/>
    <w:rsid w:val="003A2CF6"/>
    <w:rsid w:val="003B2CA3"/>
    <w:rsid w:val="003D65DA"/>
    <w:rsid w:val="003E5ADD"/>
    <w:rsid w:val="00404959"/>
    <w:rsid w:val="004C1738"/>
    <w:rsid w:val="004D6FD2"/>
    <w:rsid w:val="00554014"/>
    <w:rsid w:val="00556B8C"/>
    <w:rsid w:val="00574239"/>
    <w:rsid w:val="00613051"/>
    <w:rsid w:val="006F4C27"/>
    <w:rsid w:val="006F51D7"/>
    <w:rsid w:val="00706562"/>
    <w:rsid w:val="007A5EC4"/>
    <w:rsid w:val="00815D01"/>
    <w:rsid w:val="00837D8D"/>
    <w:rsid w:val="00841378"/>
    <w:rsid w:val="00867668"/>
    <w:rsid w:val="0089302E"/>
    <w:rsid w:val="008A1368"/>
    <w:rsid w:val="008D184A"/>
    <w:rsid w:val="00974548"/>
    <w:rsid w:val="009772E3"/>
    <w:rsid w:val="009A3038"/>
    <w:rsid w:val="00A90208"/>
    <w:rsid w:val="00B52F26"/>
    <w:rsid w:val="00B90D88"/>
    <w:rsid w:val="00C52B84"/>
    <w:rsid w:val="00CA642A"/>
    <w:rsid w:val="00CF330F"/>
    <w:rsid w:val="00D23611"/>
    <w:rsid w:val="00D81548"/>
    <w:rsid w:val="00DD3BFE"/>
    <w:rsid w:val="00E3477E"/>
    <w:rsid w:val="00E51AF4"/>
    <w:rsid w:val="00E52087"/>
    <w:rsid w:val="00E77500"/>
    <w:rsid w:val="00EC3BC7"/>
    <w:rsid w:val="00EF3914"/>
    <w:rsid w:val="00F523A3"/>
    <w:rsid w:val="00F77F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AAD1D"/>
  <w15:docId w15:val="{A5B92C9A-91D5-4BDD-9F2D-01CA2B77F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69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90F9C"/>
    <w:rPr>
      <w:color w:val="0000FF" w:themeColor="hyperlink"/>
      <w:u w:val="single"/>
    </w:rPr>
  </w:style>
  <w:style w:type="paragraph" w:customStyle="1" w:styleId="1">
    <w:name w:val="Обычный1"/>
    <w:rsid w:val="00390F9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90F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0F9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520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atay@mail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Надежда Ротермель</cp:lastModifiedBy>
  <cp:revision>8</cp:revision>
  <cp:lastPrinted>2026-07-02T01:13:00Z</cp:lastPrinted>
  <dcterms:created xsi:type="dcterms:W3CDTF">2024-10-01T01:53:00Z</dcterms:created>
  <dcterms:modified xsi:type="dcterms:W3CDTF">2026-07-02T01:22:00Z</dcterms:modified>
</cp:coreProperties>
</file>