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000" w:firstRow="0" w:lastRow="0" w:firstColumn="0" w:lastColumn="0" w:noHBand="0" w:noVBand="0"/>
      </w:tblPr>
      <w:tblGrid>
        <w:gridCol w:w="4111"/>
        <w:gridCol w:w="1276"/>
        <w:gridCol w:w="4111"/>
      </w:tblGrid>
      <w:tr w:rsidR="000B5528" w:rsidRPr="00D40D16" w14:paraId="63708B3F" w14:textId="77777777" w:rsidTr="008A09BE">
        <w:trPr>
          <w:cantSplit/>
          <w:trHeight w:val="1987"/>
        </w:trPr>
        <w:tc>
          <w:tcPr>
            <w:tcW w:w="4111" w:type="dxa"/>
            <w:vAlign w:val="center"/>
          </w:tcPr>
          <w:p w14:paraId="076CFE66" w14:textId="77777777" w:rsidR="000B5528" w:rsidRPr="00D40D16" w:rsidRDefault="000B5528" w:rsidP="008A09BE">
            <w:pPr>
              <w:pStyle w:val="1"/>
              <w:tabs>
                <w:tab w:val="left" w:pos="-6521"/>
              </w:tabs>
              <w:jc w:val="center"/>
              <w:rPr>
                <w:rFonts w:ascii="Bookman Old Style" w:hAnsi="Bookman Old Style"/>
                <w:b/>
                <w:sz w:val="24"/>
                <w:szCs w:val="24"/>
              </w:rPr>
            </w:pPr>
          </w:p>
          <w:p w14:paraId="7B6854BC" w14:textId="77777777" w:rsidR="000B5528" w:rsidRPr="00D40D16" w:rsidRDefault="000B5528" w:rsidP="008A09BE">
            <w:pPr>
              <w:pStyle w:val="1"/>
              <w:jc w:val="center"/>
              <w:rPr>
                <w:rFonts w:ascii="Bookman Old Style" w:hAnsi="Bookman Old Style"/>
                <w:b/>
                <w:sz w:val="24"/>
                <w:szCs w:val="24"/>
              </w:rPr>
            </w:pPr>
            <w:r w:rsidRPr="00D40D16">
              <w:rPr>
                <w:rFonts w:ascii="Bookman Old Style" w:hAnsi="Bookman Old Style"/>
                <w:b/>
                <w:sz w:val="24"/>
                <w:szCs w:val="24"/>
              </w:rPr>
              <w:t xml:space="preserve">Республика Саха (Якутия) </w:t>
            </w:r>
          </w:p>
          <w:p w14:paraId="6C87ADA6" w14:textId="77777777" w:rsidR="000B5528" w:rsidRPr="00D40D16" w:rsidRDefault="000B5528" w:rsidP="008A09BE">
            <w:pPr>
              <w:pStyle w:val="1"/>
              <w:jc w:val="center"/>
              <w:rPr>
                <w:rFonts w:ascii="Bookman Old Style" w:hAnsi="Bookman Old Style"/>
                <w:b/>
                <w:sz w:val="24"/>
                <w:szCs w:val="24"/>
              </w:rPr>
            </w:pPr>
            <w:r>
              <w:rPr>
                <w:rFonts w:ascii="Bookman Old Style" w:hAnsi="Bookman Old Style"/>
                <w:b/>
                <w:sz w:val="24"/>
                <w:szCs w:val="24"/>
              </w:rPr>
              <w:t>Контрольно-счетная палата</w:t>
            </w:r>
          </w:p>
          <w:p w14:paraId="2C1DB52A" w14:textId="33A8D803" w:rsidR="000B5528" w:rsidRPr="00D40D16" w:rsidRDefault="000B5528" w:rsidP="008A09BE">
            <w:pPr>
              <w:pStyle w:val="1"/>
              <w:jc w:val="center"/>
              <w:rPr>
                <w:rFonts w:ascii="Bookman Old Style" w:hAnsi="Bookman Old Style"/>
                <w:b/>
                <w:sz w:val="24"/>
                <w:szCs w:val="24"/>
              </w:rPr>
            </w:pPr>
            <w:r w:rsidRPr="00D40D16">
              <w:rPr>
                <w:rFonts w:ascii="Bookman Old Style" w:hAnsi="Bookman Old Style"/>
                <w:b/>
                <w:sz w:val="24"/>
                <w:szCs w:val="24"/>
              </w:rPr>
              <w:t xml:space="preserve"> Городского округа </w:t>
            </w:r>
            <w:r w:rsidR="00020A16">
              <w:rPr>
                <w:rFonts w:ascii="Bookman Old Style" w:hAnsi="Bookman Old Style"/>
                <w:b/>
                <w:sz w:val="24"/>
                <w:szCs w:val="24"/>
              </w:rPr>
              <w:t>«</w:t>
            </w:r>
            <w:r w:rsidRPr="00D40D16">
              <w:rPr>
                <w:rFonts w:ascii="Bookman Old Style" w:hAnsi="Bookman Old Style"/>
                <w:b/>
                <w:sz w:val="24"/>
                <w:szCs w:val="24"/>
              </w:rPr>
              <w:t>Жатай</w:t>
            </w:r>
            <w:r w:rsidR="00020A16">
              <w:rPr>
                <w:rFonts w:ascii="Bookman Old Style" w:hAnsi="Bookman Old Style"/>
                <w:b/>
                <w:sz w:val="24"/>
                <w:szCs w:val="24"/>
              </w:rPr>
              <w:t>»</w:t>
            </w:r>
          </w:p>
          <w:p w14:paraId="0ABBC97A" w14:textId="77777777" w:rsidR="000B5528" w:rsidRPr="00D40D16" w:rsidRDefault="000B5528" w:rsidP="008A09BE">
            <w:pPr>
              <w:pStyle w:val="1"/>
              <w:ind w:right="1"/>
              <w:rPr>
                <w:rFonts w:ascii="Bookman Old Style" w:hAnsi="Bookman Old Style"/>
                <w:sz w:val="24"/>
                <w:szCs w:val="24"/>
              </w:rPr>
            </w:pPr>
          </w:p>
        </w:tc>
        <w:tc>
          <w:tcPr>
            <w:tcW w:w="1276" w:type="dxa"/>
            <w:vAlign w:val="center"/>
          </w:tcPr>
          <w:p w14:paraId="612D1028" w14:textId="77777777" w:rsidR="000B5528" w:rsidRPr="00D40D16" w:rsidRDefault="00F64B38" w:rsidP="008A09BE">
            <w:pPr>
              <w:pStyle w:val="1"/>
              <w:ind w:right="1"/>
              <w:jc w:val="center"/>
              <w:rPr>
                <w:rFonts w:ascii="Bookman Old Style" w:hAnsi="Bookman Old Style"/>
                <w:sz w:val="24"/>
                <w:szCs w:val="24"/>
              </w:rPr>
            </w:pPr>
            <w:r w:rsidRPr="00F64B38">
              <w:rPr>
                <w:rFonts w:ascii="Bookman Old Style" w:hAnsi="Bookman Old Style"/>
                <w:noProof/>
                <w:snapToGrid/>
                <w:sz w:val="24"/>
                <w:szCs w:val="24"/>
              </w:rPr>
              <w:drawing>
                <wp:inline distT="0" distB="0" distL="0" distR="0" wp14:anchorId="498010B6" wp14:editId="510DEE75">
                  <wp:extent cx="600221" cy="792000"/>
                  <wp:effectExtent l="19050" t="0" r="9379" b="0"/>
                  <wp:docPr id="1"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vAlign w:val="center"/>
          </w:tcPr>
          <w:p w14:paraId="18D1A946" w14:textId="77777777" w:rsidR="000B5528" w:rsidRPr="00D40D16" w:rsidRDefault="000B5528" w:rsidP="008A09BE">
            <w:pPr>
              <w:pStyle w:val="1"/>
              <w:jc w:val="center"/>
              <w:rPr>
                <w:rFonts w:ascii="Bookman Old Style" w:hAnsi="Bookman Old Style"/>
                <w:b/>
                <w:sz w:val="24"/>
                <w:szCs w:val="24"/>
              </w:rPr>
            </w:pPr>
          </w:p>
          <w:p w14:paraId="3E5794A2" w14:textId="77777777" w:rsidR="000B5528" w:rsidRPr="0071634F" w:rsidRDefault="000B5528" w:rsidP="008A09BE">
            <w:pPr>
              <w:pStyle w:val="1"/>
              <w:ind w:left="1" w:right="1" w:firstLine="1"/>
              <w:jc w:val="center"/>
              <w:rPr>
                <w:rFonts w:ascii="Bookman Old Style" w:hAnsi="Bookman Old Style"/>
                <w:b/>
                <w:sz w:val="24"/>
                <w:szCs w:val="24"/>
              </w:rPr>
            </w:pPr>
            <w:r>
              <w:rPr>
                <w:rFonts w:ascii="Bookman Old Style" w:hAnsi="Bookman Old Style"/>
                <w:b/>
                <w:sz w:val="24"/>
                <w:szCs w:val="24"/>
              </w:rPr>
              <w:t xml:space="preserve">Саха </w:t>
            </w:r>
            <w:proofErr w:type="spellStart"/>
            <w:r>
              <w:rPr>
                <w:rFonts w:ascii="Bookman Old Style" w:hAnsi="Bookman Old Style"/>
                <w:b/>
                <w:sz w:val="24"/>
                <w:szCs w:val="24"/>
              </w:rPr>
              <w:t>θр</w:t>
            </w:r>
            <w:r w:rsidRPr="00A23A23">
              <w:rPr>
                <w:b/>
                <w:sz w:val="24"/>
                <w:szCs w:val="24"/>
              </w:rPr>
              <w:t>ө</w:t>
            </w:r>
            <w:r>
              <w:rPr>
                <w:rFonts w:ascii="Bookman Old Style" w:hAnsi="Bookman Old Style"/>
                <w:b/>
                <w:sz w:val="24"/>
                <w:szCs w:val="24"/>
              </w:rPr>
              <w:t>сп</w:t>
            </w:r>
            <w:r>
              <w:rPr>
                <w:rFonts w:ascii="Bookman Old Style" w:hAnsi="Bookman Old Style"/>
                <w:b/>
                <w:sz w:val="24"/>
                <w:szCs w:val="24"/>
                <w:lang w:val="en-US"/>
              </w:rPr>
              <w:t>yy</w:t>
            </w:r>
            <w:proofErr w:type="spellEnd"/>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proofErr w:type="spellStart"/>
            <w:r>
              <w:rPr>
                <w:rFonts w:ascii="Bookman Old Style" w:hAnsi="Bookman Old Style"/>
                <w:b/>
                <w:sz w:val="24"/>
                <w:szCs w:val="24"/>
              </w:rPr>
              <w:t>кэтэ</w:t>
            </w:r>
            <w:proofErr w:type="spellEnd"/>
          </w:p>
          <w:p w14:paraId="40EDD927" w14:textId="77428D4E" w:rsidR="000B5528" w:rsidRPr="00D40D16" w:rsidRDefault="00020A16" w:rsidP="008A09BE">
            <w:pPr>
              <w:pStyle w:val="1"/>
              <w:ind w:left="1" w:right="1" w:firstLine="1"/>
              <w:jc w:val="center"/>
              <w:rPr>
                <w:rFonts w:ascii="Bookman Old Style" w:hAnsi="Bookman Old Style"/>
                <w:b/>
                <w:sz w:val="24"/>
                <w:szCs w:val="24"/>
              </w:rPr>
            </w:pPr>
            <w:r>
              <w:rPr>
                <w:rFonts w:ascii="Bookman Old Style" w:hAnsi="Bookman Old Style"/>
                <w:b/>
                <w:sz w:val="24"/>
                <w:szCs w:val="24"/>
              </w:rPr>
              <w:t>«</w:t>
            </w:r>
            <w:r w:rsidR="000B5528" w:rsidRPr="00D40D16">
              <w:rPr>
                <w:rFonts w:ascii="Bookman Old Style" w:hAnsi="Bookman Old Style"/>
                <w:b/>
                <w:sz w:val="24"/>
                <w:szCs w:val="24"/>
              </w:rPr>
              <w:t>Жатай</w:t>
            </w:r>
            <w:r>
              <w:rPr>
                <w:rFonts w:ascii="Bookman Old Style" w:hAnsi="Bookman Old Style"/>
                <w:b/>
                <w:sz w:val="24"/>
                <w:szCs w:val="24"/>
              </w:rPr>
              <w:t>»</w:t>
            </w:r>
          </w:p>
          <w:p w14:paraId="7FB07FE3" w14:textId="77777777" w:rsidR="000B5528" w:rsidRDefault="000B5528" w:rsidP="008A09BE">
            <w:pPr>
              <w:pStyle w:val="1"/>
              <w:ind w:left="1" w:right="1" w:firstLine="1"/>
              <w:jc w:val="center"/>
              <w:rPr>
                <w:rFonts w:ascii="Bookman Old Style" w:hAnsi="Bookman Old Style"/>
                <w:b/>
                <w:sz w:val="24"/>
                <w:szCs w:val="24"/>
              </w:rPr>
            </w:pPr>
            <w:r w:rsidRPr="00D40D16">
              <w:rPr>
                <w:rFonts w:ascii="Bookman Old Style" w:hAnsi="Bookman Old Style"/>
                <w:b/>
                <w:sz w:val="24"/>
                <w:szCs w:val="24"/>
              </w:rPr>
              <w:t>Куоратт</w:t>
            </w:r>
            <w:r>
              <w:rPr>
                <w:rFonts w:ascii="Bookman Old Style" w:hAnsi="Bookman Old Style"/>
                <w:b/>
                <w:sz w:val="24"/>
                <w:szCs w:val="24"/>
              </w:rPr>
              <w:t>аађы уокуругун</w:t>
            </w:r>
          </w:p>
          <w:p w14:paraId="312715B0" w14:textId="77777777" w:rsidR="000B5528" w:rsidRPr="00F11435" w:rsidRDefault="000B5528" w:rsidP="008A09BE">
            <w:pPr>
              <w:pStyle w:val="1"/>
              <w:ind w:left="1" w:right="1" w:firstLine="1"/>
              <w:jc w:val="center"/>
              <w:rPr>
                <w:rFonts w:ascii="Bookman Old Style" w:hAnsi="Bookman Old Style"/>
                <w:b/>
                <w:sz w:val="24"/>
                <w:szCs w:val="24"/>
              </w:rPr>
            </w:pPr>
            <w:r>
              <w:rPr>
                <w:rFonts w:ascii="Bookman Old Style" w:hAnsi="Bookman Old Style"/>
                <w:b/>
                <w:sz w:val="24"/>
                <w:szCs w:val="24"/>
              </w:rPr>
              <w:t>Хонтуруоллуур суоттуур палатата</w:t>
            </w:r>
          </w:p>
          <w:p w14:paraId="4377BBE8" w14:textId="77777777" w:rsidR="000B5528" w:rsidRPr="00D40D16" w:rsidRDefault="000B5528" w:rsidP="008A09BE">
            <w:pPr>
              <w:pStyle w:val="1"/>
              <w:spacing w:after="120"/>
              <w:rPr>
                <w:rFonts w:ascii="Bookman Old Style" w:hAnsi="Bookman Old Style"/>
                <w:b/>
                <w:sz w:val="24"/>
                <w:szCs w:val="24"/>
              </w:rPr>
            </w:pPr>
          </w:p>
        </w:tc>
      </w:tr>
      <w:tr w:rsidR="000B5528" w:rsidRPr="00FD116B" w14:paraId="27B96023" w14:textId="77777777" w:rsidTr="008A09BE">
        <w:trPr>
          <w:cantSplit/>
        </w:trPr>
        <w:tc>
          <w:tcPr>
            <w:tcW w:w="9498" w:type="dxa"/>
            <w:gridSpan w:val="3"/>
            <w:vAlign w:val="center"/>
          </w:tcPr>
          <w:p w14:paraId="6F9AD32A" w14:textId="77777777" w:rsidR="000B5528" w:rsidRPr="00D40D16" w:rsidRDefault="000B5528" w:rsidP="008A09BE">
            <w:pPr>
              <w:pStyle w:val="1"/>
              <w:pBdr>
                <w:top w:val="single" w:sz="4" w:space="1" w:color="auto"/>
                <w:bottom w:val="single" w:sz="4" w:space="0" w:color="auto"/>
              </w:pBdr>
              <w:ind w:left="1" w:right="1" w:firstLine="1"/>
              <w:jc w:val="center"/>
              <w:rPr>
                <w:rFonts w:ascii="Bookman Old Style" w:hAnsi="Bookman Old Style"/>
              </w:rPr>
            </w:pPr>
            <w:r w:rsidRPr="00D40D16">
              <w:rPr>
                <w:rFonts w:ascii="Bookman Old Style" w:hAnsi="Bookman Old Style"/>
              </w:rPr>
              <w:t>ул. Северная, д. 29, Городской округ «Жатай», 6779</w:t>
            </w:r>
            <w:r>
              <w:rPr>
                <w:rFonts w:ascii="Bookman Old Style" w:hAnsi="Bookman Old Style"/>
              </w:rPr>
              <w:t>02, телефон/факс:8(4112)42-</w:t>
            </w:r>
            <w:r w:rsidRPr="00F104E4">
              <w:rPr>
                <w:rFonts w:ascii="Bookman Old Style" w:hAnsi="Bookman Old Style"/>
              </w:rPr>
              <w:t>76-24</w:t>
            </w:r>
            <w:r w:rsidRPr="00D40D16">
              <w:rPr>
                <w:rFonts w:ascii="Bookman Old Style" w:hAnsi="Bookman Old Style"/>
              </w:rPr>
              <w:t xml:space="preserve">, </w:t>
            </w:r>
          </w:p>
          <w:p w14:paraId="21A3E5F3" w14:textId="77777777" w:rsidR="000B5528" w:rsidRPr="00F104E4" w:rsidRDefault="000B5528" w:rsidP="008A09BE">
            <w:pPr>
              <w:pStyle w:val="1"/>
              <w:pBdr>
                <w:top w:val="single" w:sz="4" w:space="1" w:color="auto"/>
                <w:bottom w:val="single" w:sz="4" w:space="0" w:color="auto"/>
              </w:pBdr>
              <w:ind w:left="1" w:right="1" w:firstLine="1"/>
              <w:jc w:val="center"/>
              <w:rPr>
                <w:rFonts w:ascii="Bookman Old Style" w:hAnsi="Bookman Old Style"/>
                <w:sz w:val="24"/>
                <w:szCs w:val="24"/>
                <w:lang w:val="en-US"/>
              </w:rPr>
            </w:pPr>
            <w:r w:rsidRPr="00D40D16">
              <w:rPr>
                <w:rFonts w:ascii="Bookman Old Style" w:hAnsi="Bookman Old Style"/>
                <w:lang w:val="en-US"/>
              </w:rPr>
              <w:t>e</w:t>
            </w:r>
            <w:r w:rsidRPr="00F104E4">
              <w:rPr>
                <w:rFonts w:ascii="Bookman Old Style" w:hAnsi="Bookman Old Style"/>
                <w:lang w:val="en-US"/>
              </w:rPr>
              <w:t>-</w:t>
            </w:r>
            <w:r w:rsidRPr="00D40D16">
              <w:rPr>
                <w:rFonts w:ascii="Bookman Old Style" w:hAnsi="Bookman Old Style"/>
                <w:lang w:val="en-US"/>
              </w:rPr>
              <w:t>mail</w:t>
            </w:r>
            <w:r w:rsidRPr="00F104E4">
              <w:rPr>
                <w:rFonts w:ascii="Bookman Old Style" w:hAnsi="Bookman Old Style"/>
                <w:lang w:val="en-US"/>
              </w:rPr>
              <w:t xml:space="preserve">: </w:t>
            </w:r>
            <w:r w:rsidRPr="00F104E4">
              <w:rPr>
                <w:rFonts w:ascii="Bookman Old Style" w:hAnsi="Bookman Old Style"/>
                <w:color w:val="548DD4" w:themeColor="text2" w:themeTint="99"/>
                <w:lang w:val="en-US"/>
              </w:rPr>
              <w:t>spalata_</w:t>
            </w:r>
            <w:hyperlink r:id="rId9" w:history="1">
              <w:r w:rsidRPr="005406A0">
                <w:rPr>
                  <w:rStyle w:val="af4"/>
                  <w:rFonts w:ascii="Bookman Old Style" w:hAnsi="Bookman Old Style"/>
                  <w:lang w:val="en-US"/>
                </w:rPr>
                <w:t>jatay</w:t>
              </w:r>
              <w:r w:rsidRPr="00F104E4">
                <w:rPr>
                  <w:rStyle w:val="af4"/>
                  <w:rFonts w:ascii="Bookman Old Style" w:hAnsi="Bookman Old Style"/>
                  <w:lang w:val="en-US"/>
                </w:rPr>
                <w:t>@</w:t>
              </w:r>
              <w:r w:rsidRPr="005406A0">
                <w:rPr>
                  <w:rStyle w:val="af4"/>
                  <w:rFonts w:ascii="Bookman Old Style" w:hAnsi="Bookman Old Style"/>
                  <w:lang w:val="en-US"/>
                </w:rPr>
                <w:t>mail</w:t>
              </w:r>
              <w:r w:rsidRPr="00F104E4">
                <w:rPr>
                  <w:rStyle w:val="af4"/>
                  <w:rFonts w:ascii="Bookman Old Style" w:hAnsi="Bookman Old Style"/>
                  <w:lang w:val="en-US"/>
                </w:rPr>
                <w:t>.</w:t>
              </w:r>
              <w:r w:rsidRPr="005406A0">
                <w:rPr>
                  <w:rStyle w:val="af4"/>
                  <w:rFonts w:ascii="Bookman Old Style" w:hAnsi="Bookman Old Style"/>
                  <w:lang w:val="en-US"/>
                </w:rPr>
                <w:t>ru</w:t>
              </w:r>
            </w:hyperlink>
          </w:p>
        </w:tc>
      </w:tr>
    </w:tbl>
    <w:p w14:paraId="0DA9F5C9" w14:textId="77777777" w:rsidR="00254891" w:rsidRPr="000B5528" w:rsidRDefault="00254891" w:rsidP="00254891">
      <w:pPr>
        <w:pStyle w:val="a4"/>
        <w:spacing w:after="0"/>
        <w:ind w:firstLine="567"/>
        <w:jc w:val="both"/>
        <w:rPr>
          <w:sz w:val="28"/>
          <w:szCs w:val="28"/>
          <w:lang w:val="en-US"/>
        </w:rPr>
      </w:pPr>
    </w:p>
    <w:p w14:paraId="4C46D60B" w14:textId="095CAEBC" w:rsidR="00254891" w:rsidRDefault="00FD116B" w:rsidP="00254891">
      <w:pPr>
        <w:pStyle w:val="a4"/>
        <w:spacing w:after="0"/>
        <w:ind w:firstLine="567"/>
        <w:jc w:val="both"/>
        <w:rPr>
          <w:sz w:val="28"/>
          <w:szCs w:val="28"/>
        </w:rPr>
      </w:pPr>
      <w:r>
        <w:rPr>
          <w:sz w:val="28"/>
          <w:szCs w:val="28"/>
          <w:highlight w:val="yellow"/>
        </w:rPr>
        <w:t>07</w:t>
      </w:r>
      <w:r w:rsidR="00FB3C0A" w:rsidRPr="00C870CF">
        <w:rPr>
          <w:sz w:val="28"/>
          <w:szCs w:val="28"/>
          <w:highlight w:val="yellow"/>
        </w:rPr>
        <w:t xml:space="preserve"> мая</w:t>
      </w:r>
      <w:r w:rsidR="00E021A9" w:rsidRPr="00C870CF">
        <w:rPr>
          <w:sz w:val="28"/>
          <w:szCs w:val="28"/>
          <w:highlight w:val="yellow"/>
        </w:rPr>
        <w:t xml:space="preserve"> 202</w:t>
      </w:r>
      <w:r>
        <w:rPr>
          <w:sz w:val="28"/>
          <w:szCs w:val="28"/>
          <w:highlight w:val="yellow"/>
        </w:rPr>
        <w:t>4</w:t>
      </w:r>
      <w:r w:rsidR="00E021A9" w:rsidRPr="00C870CF">
        <w:rPr>
          <w:sz w:val="28"/>
          <w:szCs w:val="28"/>
          <w:highlight w:val="yellow"/>
        </w:rPr>
        <w:t xml:space="preserve"> года</w:t>
      </w:r>
    </w:p>
    <w:p w14:paraId="548E3C69" w14:textId="77777777" w:rsidR="00E021A9" w:rsidRPr="008D5FD6" w:rsidRDefault="00E021A9" w:rsidP="00254891">
      <w:pPr>
        <w:pStyle w:val="a4"/>
        <w:spacing w:after="0"/>
        <w:ind w:firstLine="567"/>
        <w:jc w:val="both"/>
      </w:pPr>
    </w:p>
    <w:p w14:paraId="6FB06EDE" w14:textId="0C0F4B15" w:rsidR="00254891" w:rsidRPr="008D5FD6" w:rsidRDefault="00CF25B9" w:rsidP="00A7167B">
      <w:pPr>
        <w:jc w:val="center"/>
        <w:rPr>
          <w:b/>
          <w:spacing w:val="-2"/>
        </w:rPr>
      </w:pPr>
      <w:r w:rsidRPr="008D5FD6">
        <w:rPr>
          <w:b/>
          <w:spacing w:val="-2"/>
        </w:rPr>
        <w:t>Аналитическая записка</w:t>
      </w:r>
    </w:p>
    <w:p w14:paraId="5E9A3BF9" w14:textId="1F805AD7" w:rsidR="00254891" w:rsidRPr="008D5FD6" w:rsidRDefault="009E0345" w:rsidP="00A7167B">
      <w:pPr>
        <w:jc w:val="center"/>
        <w:rPr>
          <w:b/>
          <w:spacing w:val="-2"/>
        </w:rPr>
      </w:pPr>
      <w:r w:rsidRPr="008D5FD6">
        <w:rPr>
          <w:b/>
          <w:spacing w:val="-2"/>
        </w:rPr>
        <w:t>о</w:t>
      </w:r>
      <w:r w:rsidR="00CF25B9" w:rsidRPr="008D5FD6">
        <w:rPr>
          <w:b/>
          <w:spacing w:val="-2"/>
        </w:rPr>
        <w:t xml:space="preserve"> ходе исполнения местного бюджета Городского округа </w:t>
      </w:r>
      <w:r w:rsidR="00FB3C0A" w:rsidRPr="008D5FD6">
        <w:rPr>
          <w:b/>
          <w:spacing w:val="-2"/>
        </w:rPr>
        <w:t>«</w:t>
      </w:r>
      <w:r w:rsidR="00CF25B9" w:rsidRPr="008D5FD6">
        <w:rPr>
          <w:b/>
          <w:spacing w:val="-2"/>
        </w:rPr>
        <w:t>Жатай</w:t>
      </w:r>
      <w:r w:rsidR="00FB3C0A" w:rsidRPr="008D5FD6">
        <w:rPr>
          <w:b/>
          <w:spacing w:val="-2"/>
        </w:rPr>
        <w:t>»</w:t>
      </w:r>
      <w:r w:rsidR="00CF25B9" w:rsidRPr="008D5FD6">
        <w:rPr>
          <w:b/>
          <w:spacing w:val="-2"/>
        </w:rPr>
        <w:t xml:space="preserve"> Республики Саха (Якутия) за </w:t>
      </w:r>
      <w:r w:rsidR="005145EB" w:rsidRPr="008D5FD6">
        <w:rPr>
          <w:b/>
          <w:spacing w:val="-2"/>
        </w:rPr>
        <w:t>1 квартал</w:t>
      </w:r>
      <w:r w:rsidR="00CF25B9" w:rsidRPr="008D5FD6">
        <w:rPr>
          <w:b/>
          <w:spacing w:val="-2"/>
        </w:rPr>
        <w:t xml:space="preserve"> 202</w:t>
      </w:r>
      <w:r w:rsidR="00C870CF">
        <w:rPr>
          <w:b/>
          <w:spacing w:val="-2"/>
        </w:rPr>
        <w:t>4</w:t>
      </w:r>
      <w:r w:rsidR="00CF25B9" w:rsidRPr="008D5FD6">
        <w:rPr>
          <w:b/>
          <w:spacing w:val="-2"/>
        </w:rPr>
        <w:t xml:space="preserve"> года</w:t>
      </w:r>
    </w:p>
    <w:p w14:paraId="5DFBAD13" w14:textId="77777777" w:rsidR="00254891" w:rsidRPr="008D5FD6" w:rsidRDefault="00254891" w:rsidP="00A7167B">
      <w:pPr>
        <w:ind w:firstLine="567"/>
        <w:jc w:val="both"/>
        <w:rPr>
          <w:lang w:val="sah-RU"/>
        </w:rPr>
      </w:pPr>
    </w:p>
    <w:p w14:paraId="1B2BA824" w14:textId="54C03860" w:rsidR="00254891" w:rsidRPr="008D5FD6" w:rsidRDefault="00254891" w:rsidP="00A7167B">
      <w:pPr>
        <w:ind w:firstLine="567"/>
        <w:jc w:val="both"/>
      </w:pPr>
      <w:r w:rsidRPr="008D5FD6">
        <w:t xml:space="preserve">Аналитическая записка о ходе исполнения бюджета </w:t>
      </w:r>
      <w:r w:rsidR="000B5528" w:rsidRPr="008D5FD6">
        <w:t xml:space="preserve">Городского округа </w:t>
      </w:r>
      <w:r w:rsidR="00FB3C0A" w:rsidRPr="008D5FD6">
        <w:t>«</w:t>
      </w:r>
      <w:r w:rsidR="000B5528" w:rsidRPr="008D5FD6">
        <w:t>Жатай</w:t>
      </w:r>
      <w:r w:rsidR="00FB3C0A" w:rsidRPr="008D5FD6">
        <w:t>»</w:t>
      </w:r>
      <w:r w:rsidR="000B5528" w:rsidRPr="008D5FD6">
        <w:t xml:space="preserve"> Республики Саха (Якутия)</w:t>
      </w:r>
      <w:r w:rsidRPr="008D5FD6">
        <w:t xml:space="preserve"> (</w:t>
      </w:r>
      <w:r w:rsidRPr="008D5FD6">
        <w:rPr>
          <w:i/>
          <w:iCs/>
        </w:rPr>
        <w:t>далее</w:t>
      </w:r>
      <w:r w:rsidRPr="008D5FD6">
        <w:t xml:space="preserve"> – </w:t>
      </w:r>
      <w:r w:rsidR="000B5528" w:rsidRPr="008D5FD6">
        <w:t>бюджет</w:t>
      </w:r>
      <w:r w:rsidR="00FB3C0A" w:rsidRPr="008D5FD6">
        <w:t xml:space="preserve"> ГО</w:t>
      </w:r>
      <w:r w:rsidR="000B5528" w:rsidRPr="008D5FD6">
        <w:t>)</w:t>
      </w:r>
      <w:r w:rsidRPr="008D5FD6">
        <w:t xml:space="preserve"> за </w:t>
      </w:r>
      <w:r w:rsidR="005145EB" w:rsidRPr="008D5FD6">
        <w:t xml:space="preserve">1 квартал </w:t>
      </w:r>
      <w:r w:rsidRPr="008D5FD6">
        <w:t>202</w:t>
      </w:r>
      <w:r w:rsidR="00C870CF">
        <w:t>4</w:t>
      </w:r>
      <w:r w:rsidRPr="008D5FD6">
        <w:t xml:space="preserve"> года подготовлена </w:t>
      </w:r>
      <w:r w:rsidR="000B5528" w:rsidRPr="008D5FD6">
        <w:t xml:space="preserve">Контрольно-счетной </w:t>
      </w:r>
      <w:r w:rsidRPr="008D5FD6">
        <w:t xml:space="preserve">палатой </w:t>
      </w:r>
      <w:r w:rsidR="000B5528" w:rsidRPr="008D5FD6">
        <w:t xml:space="preserve">Городского округа </w:t>
      </w:r>
      <w:r w:rsidR="009E0345" w:rsidRPr="008D5FD6">
        <w:t>«</w:t>
      </w:r>
      <w:r w:rsidR="000B5528" w:rsidRPr="008D5FD6">
        <w:t>Жатай</w:t>
      </w:r>
      <w:r w:rsidR="009E0345" w:rsidRPr="008D5FD6">
        <w:t>»</w:t>
      </w:r>
      <w:r w:rsidR="000B5528" w:rsidRPr="008D5FD6">
        <w:t xml:space="preserve"> РС(Я) (</w:t>
      </w:r>
      <w:r w:rsidR="000B5528" w:rsidRPr="008D5FD6">
        <w:rPr>
          <w:i/>
          <w:iCs/>
        </w:rPr>
        <w:t>далее</w:t>
      </w:r>
      <w:r w:rsidR="000B5528" w:rsidRPr="008D5FD6">
        <w:t> – КСП</w:t>
      </w:r>
      <w:r w:rsidRPr="008D5FD6">
        <w:t>) в соответствии с</w:t>
      </w:r>
      <w:r w:rsidR="000509D9" w:rsidRPr="008D5FD6">
        <w:t xml:space="preserve"> п</w:t>
      </w:r>
      <w:r w:rsidR="005145EB" w:rsidRPr="008D5FD6">
        <w:t>.</w:t>
      </w:r>
      <w:r w:rsidR="000509D9" w:rsidRPr="008D5FD6">
        <w:t xml:space="preserve"> </w:t>
      </w:r>
      <w:r w:rsidR="00FB3C0A" w:rsidRPr="008D5FD6">
        <w:t>9</w:t>
      </w:r>
      <w:r w:rsidR="000509D9" w:rsidRPr="008D5FD6">
        <w:t xml:space="preserve"> ст</w:t>
      </w:r>
      <w:r w:rsidR="005145EB" w:rsidRPr="008D5FD6">
        <w:t xml:space="preserve">. </w:t>
      </w:r>
      <w:r w:rsidR="00FB3C0A" w:rsidRPr="008D5FD6">
        <w:t>8</w:t>
      </w:r>
      <w:r w:rsidR="000509D9" w:rsidRPr="008D5FD6">
        <w:t xml:space="preserve"> Положения о Контрольно-счетной палате Городского округа «Жатай», утвержденно</w:t>
      </w:r>
      <w:r w:rsidR="00FB3C0A" w:rsidRPr="008D5FD6">
        <w:t>го</w:t>
      </w:r>
      <w:r w:rsidR="000509D9" w:rsidRPr="008D5FD6">
        <w:t xml:space="preserve"> Решением Окружного Совета депутатов от 2</w:t>
      </w:r>
      <w:r w:rsidR="00FB3C0A" w:rsidRPr="008D5FD6">
        <w:t>3</w:t>
      </w:r>
      <w:r w:rsidR="000509D9" w:rsidRPr="008D5FD6">
        <w:t>.12.20</w:t>
      </w:r>
      <w:r w:rsidR="00FB3C0A" w:rsidRPr="008D5FD6">
        <w:t>21</w:t>
      </w:r>
      <w:r w:rsidR="000509D9" w:rsidRPr="008D5FD6">
        <w:t xml:space="preserve"> года №</w:t>
      </w:r>
      <w:r w:rsidR="00A62E46" w:rsidRPr="008D5FD6">
        <w:t xml:space="preserve"> </w:t>
      </w:r>
      <w:r w:rsidR="00FB3C0A" w:rsidRPr="008D5FD6">
        <w:t>29-5</w:t>
      </w:r>
      <w:r w:rsidR="000509D9" w:rsidRPr="008D5FD6">
        <w:t xml:space="preserve"> (</w:t>
      </w:r>
      <w:r w:rsidR="000509D9" w:rsidRPr="008D5FD6">
        <w:rPr>
          <w:i/>
        </w:rPr>
        <w:t>далее</w:t>
      </w:r>
      <w:r w:rsidR="000509D9" w:rsidRPr="008D5FD6">
        <w:t xml:space="preserve"> – Положение о КСП) </w:t>
      </w:r>
      <w:r w:rsidRPr="008D5FD6">
        <w:t xml:space="preserve">и пунктом 1.2.1 Плана работы </w:t>
      </w:r>
      <w:r w:rsidR="000509D9" w:rsidRPr="008D5FD6">
        <w:t xml:space="preserve">Контрольно-счетной палаты ГО </w:t>
      </w:r>
      <w:r w:rsidR="005145EB" w:rsidRPr="008D5FD6">
        <w:t>«</w:t>
      </w:r>
      <w:r w:rsidR="000509D9" w:rsidRPr="008D5FD6">
        <w:t>Жатай</w:t>
      </w:r>
      <w:r w:rsidR="005145EB" w:rsidRPr="008D5FD6">
        <w:t>»</w:t>
      </w:r>
      <w:r w:rsidR="000509D9" w:rsidRPr="008D5FD6">
        <w:t xml:space="preserve"> РС(Я) </w:t>
      </w:r>
      <w:r w:rsidRPr="008D5FD6">
        <w:t xml:space="preserve"> на 202</w:t>
      </w:r>
      <w:r w:rsidR="00C870CF">
        <w:t>4</w:t>
      </w:r>
      <w:r w:rsidRPr="008D5FD6">
        <w:t xml:space="preserve"> год. </w:t>
      </w:r>
    </w:p>
    <w:p w14:paraId="74DE38AE" w14:textId="77777777" w:rsidR="00254891" w:rsidRPr="008D5FD6" w:rsidRDefault="00254891" w:rsidP="00A7167B">
      <w:pPr>
        <w:ind w:firstLine="567"/>
        <w:jc w:val="both"/>
        <w:rPr>
          <w:lang w:val="sah-RU"/>
        </w:rPr>
      </w:pPr>
    </w:p>
    <w:p w14:paraId="0C314F9E" w14:textId="77777777" w:rsidR="001E734C" w:rsidRPr="008D5FD6" w:rsidRDefault="001E734C" w:rsidP="00A7167B">
      <w:pPr>
        <w:pStyle w:val="a6"/>
        <w:numPr>
          <w:ilvl w:val="0"/>
          <w:numId w:val="1"/>
        </w:numPr>
        <w:tabs>
          <w:tab w:val="left" w:pos="284"/>
        </w:tabs>
        <w:spacing w:after="0" w:line="240" w:lineRule="auto"/>
        <w:ind w:left="0" w:firstLine="567"/>
        <w:jc w:val="both"/>
        <w:rPr>
          <w:rFonts w:ascii="Times New Roman" w:hAnsi="Times New Roman"/>
          <w:b/>
          <w:spacing w:val="-2"/>
          <w:sz w:val="24"/>
          <w:szCs w:val="24"/>
        </w:rPr>
      </w:pPr>
      <w:bookmarkStart w:id="0" w:name="_Toc333323446"/>
      <w:r w:rsidRPr="008D5FD6">
        <w:rPr>
          <w:rFonts w:ascii="Times New Roman" w:hAnsi="Times New Roman"/>
          <w:b/>
          <w:spacing w:val="-2"/>
          <w:sz w:val="24"/>
          <w:szCs w:val="24"/>
        </w:rPr>
        <w:t>Общие положения</w:t>
      </w:r>
      <w:bookmarkEnd w:id="0"/>
    </w:p>
    <w:p w14:paraId="5AC82329" w14:textId="60676B69" w:rsidR="001E734C" w:rsidRPr="008D5FD6" w:rsidRDefault="001E734C" w:rsidP="00A7167B">
      <w:pPr>
        <w:widowControl w:val="0"/>
        <w:autoSpaceDE w:val="0"/>
        <w:autoSpaceDN w:val="0"/>
        <w:adjustRightInd w:val="0"/>
        <w:ind w:firstLine="567"/>
        <w:jc w:val="both"/>
      </w:pPr>
      <w:r w:rsidRPr="008D5FD6">
        <w:t xml:space="preserve">Анализ исполнения бюджета </w:t>
      </w:r>
      <w:r w:rsidR="009E0345" w:rsidRPr="008D5FD6">
        <w:t xml:space="preserve">ГО </w:t>
      </w:r>
      <w:r w:rsidRPr="008D5FD6">
        <w:t xml:space="preserve">за </w:t>
      </w:r>
      <w:r w:rsidR="005145EB" w:rsidRPr="008D5FD6">
        <w:t>1 квартал</w:t>
      </w:r>
      <w:r w:rsidRPr="008D5FD6">
        <w:t xml:space="preserve"> 20</w:t>
      </w:r>
      <w:r w:rsidR="00CF25B9" w:rsidRPr="008D5FD6">
        <w:t>2</w:t>
      </w:r>
      <w:r w:rsidR="00C870CF">
        <w:t xml:space="preserve">4 </w:t>
      </w:r>
      <w:r w:rsidRPr="008D5FD6">
        <w:t xml:space="preserve">года проведен на основании </w:t>
      </w:r>
      <w:r w:rsidR="00CF25B9" w:rsidRPr="008D5FD6">
        <w:t xml:space="preserve">Решения </w:t>
      </w:r>
      <w:r w:rsidR="000A583F" w:rsidRPr="008D5FD6">
        <w:t>О</w:t>
      </w:r>
      <w:r w:rsidR="00CF25B9" w:rsidRPr="008D5FD6">
        <w:t xml:space="preserve">кружного </w:t>
      </w:r>
      <w:r w:rsidR="000A583F" w:rsidRPr="008D5FD6">
        <w:t>С</w:t>
      </w:r>
      <w:r w:rsidR="00CF25B9" w:rsidRPr="008D5FD6">
        <w:t>овета депутатов от 2</w:t>
      </w:r>
      <w:r w:rsidR="00C870CF">
        <w:t>6</w:t>
      </w:r>
      <w:r w:rsidR="00CF25B9" w:rsidRPr="008D5FD6">
        <w:t xml:space="preserve"> декабря 202</w:t>
      </w:r>
      <w:r w:rsidR="00C870CF">
        <w:t>3</w:t>
      </w:r>
      <w:r w:rsidR="00CF25B9" w:rsidRPr="008D5FD6">
        <w:t xml:space="preserve"> года №</w:t>
      </w:r>
      <w:r w:rsidR="00C870CF">
        <w:t>53-1</w:t>
      </w:r>
      <w:r w:rsidR="00CF25B9" w:rsidRPr="008D5FD6">
        <w:t xml:space="preserve"> </w:t>
      </w:r>
      <w:r w:rsidR="000A583F" w:rsidRPr="008D5FD6">
        <w:t>«</w:t>
      </w:r>
      <w:r w:rsidR="00CF25B9" w:rsidRPr="008D5FD6">
        <w:t>Об утверждении бюджета Городского округа «Жатай» на 202</w:t>
      </w:r>
      <w:r w:rsidR="00C870CF">
        <w:t>4</w:t>
      </w:r>
      <w:r w:rsidR="00CF25B9" w:rsidRPr="008D5FD6">
        <w:t xml:space="preserve"> год и на плановый период 202</w:t>
      </w:r>
      <w:r w:rsidR="00C870CF">
        <w:t>5</w:t>
      </w:r>
      <w:r w:rsidR="00CF25B9" w:rsidRPr="008D5FD6">
        <w:t>-202</w:t>
      </w:r>
      <w:r w:rsidR="00C870CF">
        <w:t>6</w:t>
      </w:r>
      <w:r w:rsidR="00CF25B9" w:rsidRPr="008D5FD6">
        <w:t xml:space="preserve"> годов</w:t>
      </w:r>
      <w:r w:rsidR="000A583F" w:rsidRPr="008D5FD6">
        <w:t>»</w:t>
      </w:r>
      <w:r w:rsidR="00CF25B9" w:rsidRPr="008D5FD6">
        <w:t xml:space="preserve"> </w:t>
      </w:r>
      <w:r w:rsidRPr="008D5FD6">
        <w:t>(</w:t>
      </w:r>
      <w:r w:rsidRPr="008D5FD6">
        <w:rPr>
          <w:i/>
          <w:iCs/>
        </w:rPr>
        <w:t>далее</w:t>
      </w:r>
      <w:r w:rsidRPr="008D5FD6">
        <w:t xml:space="preserve"> – </w:t>
      </w:r>
      <w:r w:rsidR="00CF25B9" w:rsidRPr="008D5FD6">
        <w:t xml:space="preserve">Решение ОСД </w:t>
      </w:r>
      <w:r w:rsidRPr="008D5FD6">
        <w:t xml:space="preserve">о бюджете), </w:t>
      </w:r>
      <w:r w:rsidR="00C870CF">
        <w:t xml:space="preserve">Решения Окружного Совета депутатов ГО «Жатай» от 14 марта 2024 года №55-1 «О внесении изменений в </w:t>
      </w:r>
      <w:r w:rsidR="00C870CF" w:rsidRPr="00C870CF">
        <w:t>Решени</w:t>
      </w:r>
      <w:r w:rsidR="00C870CF">
        <w:t>е</w:t>
      </w:r>
      <w:r w:rsidR="00C870CF" w:rsidRPr="00C870CF">
        <w:t xml:space="preserve"> Окружного Совета депутатов от 26 декабря 2023 года №53-1 «Об утверждении бюджета Городского округа «Жатай» на 2024 год и на плановый период 2025-2026 годов»</w:t>
      </w:r>
      <w:r w:rsidR="00C870CF">
        <w:t xml:space="preserve"> </w:t>
      </w:r>
      <w:r w:rsidR="00C870CF" w:rsidRPr="00790DCB">
        <w:rPr>
          <w:i/>
          <w:iCs/>
        </w:rPr>
        <w:t>(далее – Решение ОСД об уточнении)</w:t>
      </w:r>
      <w:r w:rsidR="00790DCB">
        <w:rPr>
          <w:i/>
          <w:iCs/>
        </w:rPr>
        <w:t>,</w:t>
      </w:r>
      <w:r w:rsidR="00C870CF">
        <w:t xml:space="preserve"> </w:t>
      </w:r>
      <w:r w:rsidR="00CF25B9" w:rsidRPr="008D5FD6">
        <w:t xml:space="preserve">распоряжения </w:t>
      </w:r>
      <w:r w:rsidR="00790DCB">
        <w:t>Окружной Администрации</w:t>
      </w:r>
      <w:r w:rsidR="00CF25B9" w:rsidRPr="008D5FD6">
        <w:t xml:space="preserve"> Городского округа </w:t>
      </w:r>
      <w:r w:rsidR="000A583F" w:rsidRPr="008D5FD6">
        <w:t>«</w:t>
      </w:r>
      <w:r w:rsidR="00CF25B9" w:rsidRPr="008D5FD6">
        <w:t>Жатай</w:t>
      </w:r>
      <w:r w:rsidR="000A583F" w:rsidRPr="008D5FD6">
        <w:t>»</w:t>
      </w:r>
      <w:r w:rsidR="00CF25B9" w:rsidRPr="008D5FD6">
        <w:t xml:space="preserve"> от </w:t>
      </w:r>
      <w:r w:rsidR="00790DCB">
        <w:t>25</w:t>
      </w:r>
      <w:r w:rsidR="005145EB" w:rsidRPr="008D5FD6">
        <w:t xml:space="preserve"> </w:t>
      </w:r>
      <w:r w:rsidR="00790DCB">
        <w:t>апреля</w:t>
      </w:r>
      <w:r w:rsidR="00CF25B9" w:rsidRPr="008D5FD6">
        <w:t xml:space="preserve"> 202</w:t>
      </w:r>
      <w:r w:rsidR="00790DCB">
        <w:t>4</w:t>
      </w:r>
      <w:r w:rsidR="00CF25B9" w:rsidRPr="008D5FD6">
        <w:t xml:space="preserve"> года №</w:t>
      </w:r>
      <w:r w:rsidR="00790DCB">
        <w:t>479</w:t>
      </w:r>
      <w:r w:rsidR="00CF25B9" w:rsidRPr="008D5FD6">
        <w:t xml:space="preserve">-р </w:t>
      </w:r>
      <w:r w:rsidR="000A583F" w:rsidRPr="008D5FD6">
        <w:t>«</w:t>
      </w:r>
      <w:r w:rsidR="00CF25B9" w:rsidRPr="008D5FD6">
        <w:t xml:space="preserve">Об исполнении бюджета Городского округа </w:t>
      </w:r>
      <w:r w:rsidR="000A583F" w:rsidRPr="008D5FD6">
        <w:t>«</w:t>
      </w:r>
      <w:r w:rsidR="00CF25B9" w:rsidRPr="008D5FD6">
        <w:t>Жатай</w:t>
      </w:r>
      <w:r w:rsidR="000A583F" w:rsidRPr="008D5FD6">
        <w:t>»</w:t>
      </w:r>
      <w:r w:rsidR="00CF25B9" w:rsidRPr="008D5FD6">
        <w:t xml:space="preserve"> за 1 квартал 202</w:t>
      </w:r>
      <w:r w:rsidR="00790DCB">
        <w:t>4</w:t>
      </w:r>
      <w:r w:rsidR="00CF25B9" w:rsidRPr="008D5FD6">
        <w:t xml:space="preserve"> года</w:t>
      </w:r>
      <w:r w:rsidR="000A583F" w:rsidRPr="008D5FD6">
        <w:t>»</w:t>
      </w:r>
      <w:r w:rsidRPr="008D5FD6">
        <w:t>.</w:t>
      </w:r>
      <w:r w:rsidR="000A583F" w:rsidRPr="008D5FD6">
        <w:t xml:space="preserve"> Документы и материалы представлены Контрольно-счетной палате ГО «Жатай» письмом №</w:t>
      </w:r>
      <w:r w:rsidR="00790DCB">
        <w:t>1495</w:t>
      </w:r>
      <w:r w:rsidR="000A583F" w:rsidRPr="008D5FD6">
        <w:t xml:space="preserve">/2-05 от </w:t>
      </w:r>
      <w:r w:rsidR="00790DCB">
        <w:t>25 апреля</w:t>
      </w:r>
      <w:r w:rsidR="000A583F" w:rsidRPr="008D5FD6">
        <w:t xml:space="preserve"> 202</w:t>
      </w:r>
      <w:r w:rsidR="00790DCB">
        <w:t>4</w:t>
      </w:r>
      <w:r w:rsidR="000A583F" w:rsidRPr="008D5FD6">
        <w:t xml:space="preserve"> года.</w:t>
      </w:r>
    </w:p>
    <w:p w14:paraId="4AF9AFAA" w14:textId="77777777" w:rsidR="001E734C" w:rsidRPr="008D5FD6" w:rsidRDefault="001E734C" w:rsidP="00A7167B">
      <w:pPr>
        <w:ind w:firstLine="567"/>
        <w:jc w:val="both"/>
        <w:rPr>
          <w:b/>
        </w:rPr>
      </w:pPr>
    </w:p>
    <w:p w14:paraId="6E0C8856" w14:textId="6EA38B97" w:rsidR="00873167" w:rsidRPr="00790DCB" w:rsidRDefault="00CF25B9" w:rsidP="00A7167B">
      <w:pPr>
        <w:ind w:firstLine="567"/>
        <w:jc w:val="both"/>
        <w:rPr>
          <w:b/>
        </w:rPr>
      </w:pPr>
      <w:r w:rsidRPr="00790DCB">
        <w:rPr>
          <w:b/>
        </w:rPr>
        <w:t>2</w:t>
      </w:r>
      <w:r w:rsidR="00873167" w:rsidRPr="00790DCB">
        <w:rPr>
          <w:b/>
        </w:rPr>
        <w:t>. Анализ исполнения основных характеристик</w:t>
      </w:r>
      <w:r w:rsidR="000A583F" w:rsidRPr="00790DCB">
        <w:rPr>
          <w:b/>
        </w:rPr>
        <w:t xml:space="preserve"> </w:t>
      </w:r>
      <w:bookmarkStart w:id="1" w:name="_Toc333323448"/>
      <w:r w:rsidR="00873167" w:rsidRPr="00790DCB">
        <w:rPr>
          <w:b/>
        </w:rPr>
        <w:t>бюджета</w:t>
      </w:r>
      <w:bookmarkEnd w:id="1"/>
      <w:r w:rsidR="000A583F" w:rsidRPr="00790DCB">
        <w:rPr>
          <w:b/>
        </w:rPr>
        <w:t xml:space="preserve"> ГО</w:t>
      </w:r>
    </w:p>
    <w:p w14:paraId="71D747D8" w14:textId="44D582AB" w:rsidR="007818D6" w:rsidRPr="00790DCB" w:rsidRDefault="000A583F" w:rsidP="00A7167B">
      <w:pPr>
        <w:autoSpaceDE w:val="0"/>
        <w:autoSpaceDN w:val="0"/>
        <w:adjustRightInd w:val="0"/>
        <w:ind w:firstLine="567"/>
        <w:jc w:val="both"/>
      </w:pPr>
      <w:r w:rsidRPr="00790DCB">
        <w:rPr>
          <w:spacing w:val="-2"/>
        </w:rPr>
        <w:t xml:space="preserve">Решением </w:t>
      </w:r>
      <w:r w:rsidR="00372A1D" w:rsidRPr="00790DCB">
        <w:rPr>
          <w:spacing w:val="-2"/>
        </w:rPr>
        <w:t>ОСД о бюджете утверждены п</w:t>
      </w:r>
      <w:r w:rsidR="007818D6" w:rsidRPr="00790DCB">
        <w:rPr>
          <w:spacing w:val="-2"/>
        </w:rPr>
        <w:t xml:space="preserve">ервоначальные характеристики бюджета </w:t>
      </w:r>
      <w:r w:rsidR="00372A1D" w:rsidRPr="00790DCB">
        <w:rPr>
          <w:spacing w:val="-2"/>
        </w:rPr>
        <w:t xml:space="preserve">ГО </w:t>
      </w:r>
      <w:r w:rsidR="007818D6" w:rsidRPr="00790DCB">
        <w:rPr>
          <w:spacing w:val="-2"/>
        </w:rPr>
        <w:t>на 202</w:t>
      </w:r>
      <w:r w:rsidR="00790DCB" w:rsidRPr="00790DCB">
        <w:rPr>
          <w:spacing w:val="-2"/>
        </w:rPr>
        <w:t>4</w:t>
      </w:r>
      <w:r w:rsidR="007818D6" w:rsidRPr="00790DCB">
        <w:rPr>
          <w:spacing w:val="-2"/>
        </w:rPr>
        <w:t xml:space="preserve"> год</w:t>
      </w:r>
      <w:r w:rsidR="00372A1D" w:rsidRPr="00790DCB">
        <w:rPr>
          <w:spacing w:val="-2"/>
        </w:rPr>
        <w:t>, в том числе:</w:t>
      </w:r>
      <w:r w:rsidR="007818D6" w:rsidRPr="00790DCB">
        <w:rPr>
          <w:spacing w:val="-2"/>
        </w:rPr>
        <w:t xml:space="preserve"> </w:t>
      </w:r>
      <w:r w:rsidR="00372A1D" w:rsidRPr="00790DCB">
        <w:rPr>
          <w:spacing w:val="-2"/>
        </w:rPr>
        <w:t xml:space="preserve">прогнозируемый общий объем </w:t>
      </w:r>
      <w:r w:rsidR="007818D6" w:rsidRPr="00790DCB">
        <w:rPr>
          <w:spacing w:val="-2"/>
        </w:rPr>
        <w:t xml:space="preserve">по доходам </w:t>
      </w:r>
      <w:r w:rsidR="00372A1D" w:rsidRPr="00790DCB">
        <w:rPr>
          <w:spacing w:val="-2"/>
        </w:rPr>
        <w:t xml:space="preserve">– </w:t>
      </w:r>
      <w:r w:rsidR="00790DCB" w:rsidRPr="00790DCB">
        <w:rPr>
          <w:spacing w:val="-2"/>
        </w:rPr>
        <w:t>865 198,1</w:t>
      </w:r>
      <w:r w:rsidR="007818D6" w:rsidRPr="00790DCB">
        <w:rPr>
          <w:rFonts w:eastAsiaTheme="minorHAnsi"/>
          <w:lang w:eastAsia="en-US"/>
        </w:rPr>
        <w:t xml:space="preserve"> </w:t>
      </w:r>
      <w:r w:rsidR="007818D6" w:rsidRPr="00790DCB">
        <w:rPr>
          <w:spacing w:val="-2"/>
        </w:rPr>
        <w:t xml:space="preserve">тыс. рублей, </w:t>
      </w:r>
      <w:r w:rsidR="00372A1D" w:rsidRPr="00790DCB">
        <w:rPr>
          <w:spacing w:val="-2"/>
        </w:rPr>
        <w:t xml:space="preserve">общий объем </w:t>
      </w:r>
      <w:r w:rsidR="007818D6" w:rsidRPr="00790DCB">
        <w:rPr>
          <w:spacing w:val="-2"/>
        </w:rPr>
        <w:t>расход</w:t>
      </w:r>
      <w:r w:rsidR="00372A1D" w:rsidRPr="00790DCB">
        <w:rPr>
          <w:spacing w:val="-2"/>
        </w:rPr>
        <w:t>ов</w:t>
      </w:r>
      <w:r w:rsidR="007818D6" w:rsidRPr="00790DCB">
        <w:rPr>
          <w:spacing w:val="-2"/>
        </w:rPr>
        <w:t xml:space="preserve"> – </w:t>
      </w:r>
      <w:r w:rsidR="00790DCB" w:rsidRPr="00790DCB">
        <w:rPr>
          <w:spacing w:val="-2"/>
        </w:rPr>
        <w:t>865 198,1</w:t>
      </w:r>
      <w:r w:rsidR="008A09BE" w:rsidRPr="00790DCB">
        <w:rPr>
          <w:spacing w:val="-2"/>
        </w:rPr>
        <w:t xml:space="preserve"> </w:t>
      </w:r>
      <w:r w:rsidR="007818D6" w:rsidRPr="00790DCB">
        <w:rPr>
          <w:spacing w:val="-2"/>
        </w:rPr>
        <w:t xml:space="preserve">тыс. рублей, дефицит – </w:t>
      </w:r>
      <w:r w:rsidR="008A09BE" w:rsidRPr="00790DCB">
        <w:rPr>
          <w:spacing w:val="-2"/>
        </w:rPr>
        <w:t xml:space="preserve">0,0 </w:t>
      </w:r>
      <w:r w:rsidR="007818D6" w:rsidRPr="00790DCB">
        <w:rPr>
          <w:spacing w:val="-2"/>
        </w:rPr>
        <w:t>тыс. рублей.</w:t>
      </w:r>
      <w:r w:rsidR="008A09BE" w:rsidRPr="00790DCB">
        <w:rPr>
          <w:spacing w:val="-2"/>
        </w:rPr>
        <w:t xml:space="preserve"> Решением ОСД о бюджете у</w:t>
      </w:r>
      <w:r w:rsidR="008A09BE" w:rsidRPr="00790DCB">
        <w:t>становлен предельный объем расходов на обслуживание муниципального долга на 202</w:t>
      </w:r>
      <w:r w:rsidR="00790DCB" w:rsidRPr="00790DCB">
        <w:t>4</w:t>
      </w:r>
      <w:r w:rsidR="008A09BE" w:rsidRPr="00790DCB">
        <w:t xml:space="preserve"> год в </w:t>
      </w:r>
      <w:r w:rsidR="00372A1D" w:rsidRPr="00790DCB">
        <w:t xml:space="preserve">размере </w:t>
      </w:r>
      <w:r w:rsidR="00790DCB" w:rsidRPr="00790DCB">
        <w:t>255,6</w:t>
      </w:r>
      <w:r w:rsidR="008A09BE" w:rsidRPr="00790DCB">
        <w:t xml:space="preserve"> тыс</w:t>
      </w:r>
      <w:r w:rsidR="00372A1D" w:rsidRPr="00790DCB">
        <w:t>.</w:t>
      </w:r>
      <w:r w:rsidR="008A09BE" w:rsidRPr="00790DCB">
        <w:t xml:space="preserve"> рублей,</w:t>
      </w:r>
      <w:r w:rsidR="007818D6" w:rsidRPr="00790DCB">
        <w:rPr>
          <w:spacing w:val="-2"/>
        </w:rPr>
        <w:t xml:space="preserve"> </w:t>
      </w:r>
      <w:r w:rsidR="008A09BE" w:rsidRPr="00790DCB">
        <w:t>верхний предел муниципального внутреннего долга на 1 января 202</w:t>
      </w:r>
      <w:r w:rsidR="00E7688E" w:rsidRPr="00790DCB">
        <w:t>4</w:t>
      </w:r>
      <w:r w:rsidR="008A09BE" w:rsidRPr="00790DCB">
        <w:t xml:space="preserve"> года в сумме </w:t>
      </w:r>
      <w:r w:rsidR="00790DCB" w:rsidRPr="00790DCB">
        <w:t>15 000,0</w:t>
      </w:r>
      <w:r w:rsidR="00E7688E" w:rsidRPr="00790DCB">
        <w:t>0</w:t>
      </w:r>
      <w:r w:rsidR="008A09BE" w:rsidRPr="00790DCB">
        <w:t xml:space="preserve"> тысяч рублей, в том числе верхний предел муниципального внутреннего долга по муниципальным гарантиям ГО «Жатай» на 1 января 202</w:t>
      </w:r>
      <w:r w:rsidR="00E7688E" w:rsidRPr="00790DCB">
        <w:t>4</w:t>
      </w:r>
      <w:r w:rsidR="008A09BE" w:rsidRPr="00790DCB">
        <w:t xml:space="preserve"> года в сумме 0,0 тысяч рублей</w:t>
      </w:r>
      <w:r w:rsidR="00B4476D" w:rsidRPr="00790DCB">
        <w:t>.</w:t>
      </w:r>
    </w:p>
    <w:p w14:paraId="5B3439B7" w14:textId="6578572B" w:rsidR="00790DCB" w:rsidRPr="00790DCB" w:rsidRDefault="00790DCB" w:rsidP="00A7167B">
      <w:pPr>
        <w:autoSpaceDE w:val="0"/>
        <w:autoSpaceDN w:val="0"/>
        <w:adjustRightInd w:val="0"/>
        <w:ind w:firstLine="567"/>
        <w:jc w:val="both"/>
      </w:pPr>
      <w:r w:rsidRPr="00790DCB">
        <w:t xml:space="preserve">Решением ОСД об уточнении внесены изменения в основные показатели бюджета, в том числе: прогнозируемый общий объем по доходам – 876 715,5 тыс. рублей </w:t>
      </w:r>
      <w:r w:rsidRPr="00790DCB">
        <w:rPr>
          <w:i/>
          <w:iCs/>
          <w:sz w:val="22"/>
          <w:szCs w:val="22"/>
        </w:rPr>
        <w:t>(увеличение на 11 517,4 тыс. рублей, или на 1,3% по сравнению с первоначально утвержденным планом)</w:t>
      </w:r>
      <w:r w:rsidRPr="00790DCB">
        <w:t xml:space="preserve">, общий объем расходов – 904 160,7 тыс. рублей </w:t>
      </w:r>
      <w:r w:rsidRPr="00790DCB">
        <w:rPr>
          <w:i/>
          <w:iCs/>
          <w:sz w:val="22"/>
          <w:szCs w:val="22"/>
        </w:rPr>
        <w:t>(увеличение на 38 962,6 тыс. рублей, или на 4,5% по сравнению с первоначальным планом)</w:t>
      </w:r>
      <w:r w:rsidRPr="00790DCB">
        <w:t>, дефицит – 27 445,2 тыс. рублей тыс. рублей.</w:t>
      </w:r>
    </w:p>
    <w:p w14:paraId="1DAF265D" w14:textId="6F8CB61E" w:rsidR="00707CB1" w:rsidRPr="00F305D7" w:rsidRDefault="00707CB1" w:rsidP="00A7167B">
      <w:pPr>
        <w:autoSpaceDE w:val="0"/>
        <w:autoSpaceDN w:val="0"/>
        <w:adjustRightInd w:val="0"/>
        <w:ind w:firstLine="567"/>
        <w:jc w:val="both"/>
        <w:rPr>
          <w:spacing w:val="-2"/>
        </w:rPr>
      </w:pPr>
      <w:r w:rsidRPr="00F305D7">
        <w:t>Показатели бюджета ГО по Сводной бюджетной росписи (</w:t>
      </w:r>
      <w:r w:rsidRPr="00F305D7">
        <w:rPr>
          <w:i/>
          <w:iCs/>
        </w:rPr>
        <w:t>далее</w:t>
      </w:r>
      <w:r w:rsidRPr="00F305D7">
        <w:t xml:space="preserve"> – СБР) по состоянию на 01.04.202</w:t>
      </w:r>
      <w:r w:rsidR="00790DCB" w:rsidRPr="00F305D7">
        <w:t>4</w:t>
      </w:r>
      <w:r w:rsidRPr="00F305D7">
        <w:t xml:space="preserve"> года составляют: прогнозный план доходов </w:t>
      </w:r>
      <w:r w:rsidR="00790DCB" w:rsidRPr="00F305D7">
        <w:t xml:space="preserve">- 1 008 927,7 тыс. рублей </w:t>
      </w:r>
      <w:r w:rsidR="00790DCB" w:rsidRPr="00F305D7">
        <w:rPr>
          <w:i/>
          <w:iCs/>
          <w:sz w:val="22"/>
          <w:szCs w:val="22"/>
        </w:rPr>
        <w:t>(увеличение на 132 212,2 тыс. рублей, 15,1% по сравнению с уточненным планом)</w:t>
      </w:r>
      <w:r w:rsidR="00790DCB" w:rsidRPr="00F305D7">
        <w:t xml:space="preserve"> </w:t>
      </w:r>
      <w:r w:rsidRPr="00F305D7">
        <w:t>и объем расходов состав</w:t>
      </w:r>
      <w:r w:rsidR="00790DCB" w:rsidRPr="00F305D7">
        <w:t xml:space="preserve">ил </w:t>
      </w:r>
      <w:r w:rsidR="00790DCB" w:rsidRPr="00F305D7">
        <w:lastRenderedPageBreak/>
        <w:t>1 036 372,9</w:t>
      </w:r>
      <w:r w:rsidRPr="00F305D7">
        <w:t xml:space="preserve"> тыс. рублей</w:t>
      </w:r>
      <w:r w:rsidR="00790DCB" w:rsidRPr="00F305D7">
        <w:t xml:space="preserve"> </w:t>
      </w:r>
      <w:r w:rsidR="00790DCB" w:rsidRPr="00F305D7">
        <w:rPr>
          <w:i/>
          <w:iCs/>
          <w:sz w:val="22"/>
          <w:szCs w:val="22"/>
        </w:rPr>
        <w:t>(у</w:t>
      </w:r>
      <w:r w:rsidRPr="00F305D7">
        <w:rPr>
          <w:i/>
          <w:iCs/>
          <w:sz w:val="22"/>
          <w:szCs w:val="22"/>
        </w:rPr>
        <w:t xml:space="preserve">величение по сравнению с </w:t>
      </w:r>
      <w:r w:rsidR="00F305D7" w:rsidRPr="00F305D7">
        <w:rPr>
          <w:i/>
          <w:iCs/>
          <w:sz w:val="22"/>
          <w:szCs w:val="22"/>
        </w:rPr>
        <w:t>уточненными</w:t>
      </w:r>
      <w:r w:rsidRPr="00F305D7">
        <w:rPr>
          <w:i/>
          <w:iCs/>
          <w:sz w:val="22"/>
          <w:szCs w:val="22"/>
        </w:rPr>
        <w:t xml:space="preserve"> характеристиками бюджета на </w:t>
      </w:r>
      <w:r w:rsidR="00790DCB" w:rsidRPr="00F305D7">
        <w:rPr>
          <w:i/>
          <w:iCs/>
          <w:sz w:val="22"/>
          <w:szCs w:val="22"/>
        </w:rPr>
        <w:t>132 212,2</w:t>
      </w:r>
      <w:r w:rsidRPr="00F305D7">
        <w:rPr>
          <w:i/>
          <w:iCs/>
          <w:sz w:val="22"/>
          <w:szCs w:val="22"/>
        </w:rPr>
        <w:t xml:space="preserve"> тыс. рублей, или на </w:t>
      </w:r>
      <w:r w:rsidR="00790DCB" w:rsidRPr="00F305D7">
        <w:rPr>
          <w:i/>
          <w:iCs/>
          <w:sz w:val="22"/>
          <w:szCs w:val="22"/>
        </w:rPr>
        <w:t>14,6</w:t>
      </w:r>
      <w:r w:rsidRPr="00F305D7">
        <w:rPr>
          <w:i/>
          <w:iCs/>
          <w:sz w:val="22"/>
          <w:szCs w:val="22"/>
        </w:rPr>
        <w:t>%</w:t>
      </w:r>
      <w:r w:rsidR="00F305D7" w:rsidRPr="00F305D7">
        <w:rPr>
          <w:i/>
          <w:iCs/>
          <w:sz w:val="22"/>
          <w:szCs w:val="22"/>
        </w:rPr>
        <w:t>)</w:t>
      </w:r>
      <w:r w:rsidRPr="00F305D7">
        <w:t>.</w:t>
      </w:r>
    </w:p>
    <w:p w14:paraId="6AEC2C5E" w14:textId="1D9D4D49" w:rsidR="004A473C" w:rsidRPr="00F305D7" w:rsidRDefault="004A473C" w:rsidP="00A7167B">
      <w:pPr>
        <w:ind w:firstLine="567"/>
        <w:jc w:val="both"/>
        <w:rPr>
          <w:i/>
          <w:color w:val="000099"/>
          <w:spacing w:val="-2"/>
          <w:sz w:val="26"/>
          <w:szCs w:val="26"/>
        </w:rPr>
      </w:pPr>
      <w:r w:rsidRPr="00F305D7">
        <w:rPr>
          <w:spacing w:val="-2"/>
        </w:rPr>
        <w:t xml:space="preserve">Основные характеристики </w:t>
      </w:r>
      <w:r w:rsidR="008A09BE" w:rsidRPr="00F305D7">
        <w:rPr>
          <w:spacing w:val="-2"/>
        </w:rPr>
        <w:t>местного</w:t>
      </w:r>
      <w:r w:rsidRPr="00F305D7">
        <w:rPr>
          <w:spacing w:val="-2"/>
        </w:rPr>
        <w:t xml:space="preserve"> бюджета на 202</w:t>
      </w:r>
      <w:r w:rsidR="00F305D7" w:rsidRPr="00F305D7">
        <w:rPr>
          <w:spacing w:val="-2"/>
        </w:rPr>
        <w:t>4</w:t>
      </w:r>
      <w:r w:rsidRPr="00F305D7">
        <w:rPr>
          <w:spacing w:val="-2"/>
        </w:rPr>
        <w:t xml:space="preserve"> год и их исполнение за </w:t>
      </w:r>
      <w:r w:rsidR="00E7688E" w:rsidRPr="00F305D7">
        <w:rPr>
          <w:spacing w:val="-2"/>
        </w:rPr>
        <w:t xml:space="preserve">1 квартал </w:t>
      </w:r>
      <w:r w:rsidRPr="00F305D7">
        <w:rPr>
          <w:spacing w:val="-2"/>
        </w:rPr>
        <w:t>202</w:t>
      </w:r>
      <w:r w:rsidR="00F305D7" w:rsidRPr="00F305D7">
        <w:rPr>
          <w:spacing w:val="-2"/>
        </w:rPr>
        <w:t>4</w:t>
      </w:r>
      <w:r w:rsidRPr="00F305D7">
        <w:rPr>
          <w:spacing w:val="-2"/>
        </w:rPr>
        <w:t xml:space="preserve"> г</w:t>
      </w:r>
      <w:r w:rsidR="00A62E46" w:rsidRPr="00F305D7">
        <w:rPr>
          <w:spacing w:val="-2"/>
        </w:rPr>
        <w:t>ода</w:t>
      </w:r>
      <w:r w:rsidRPr="00F305D7">
        <w:rPr>
          <w:spacing w:val="-2"/>
        </w:rPr>
        <w:t xml:space="preserve"> представлены в </w:t>
      </w:r>
      <w:r w:rsidRPr="00F305D7">
        <w:rPr>
          <w:i/>
          <w:spacing w:val="-2"/>
        </w:rPr>
        <w:t>таблице</w:t>
      </w:r>
      <w:r w:rsidR="00A62E46" w:rsidRPr="00F305D7">
        <w:rPr>
          <w:i/>
          <w:spacing w:val="-2"/>
        </w:rPr>
        <w:t>.</w:t>
      </w:r>
    </w:p>
    <w:p w14:paraId="016EF894" w14:textId="4F33E20B" w:rsidR="004A473C" w:rsidRPr="00F305D7" w:rsidRDefault="004A473C" w:rsidP="004A473C">
      <w:pPr>
        <w:ind w:firstLine="709"/>
        <w:jc w:val="right"/>
        <w:rPr>
          <w:i/>
          <w:spacing w:val="-2"/>
          <w:sz w:val="22"/>
          <w:szCs w:val="22"/>
        </w:rPr>
      </w:pPr>
      <w:r w:rsidRPr="00F305D7">
        <w:rPr>
          <w:i/>
          <w:spacing w:val="-2"/>
          <w:sz w:val="22"/>
          <w:szCs w:val="22"/>
        </w:rPr>
        <w:t>тыс. руб</w:t>
      </w:r>
      <w:r w:rsidR="00E021A9" w:rsidRPr="00F305D7">
        <w:rPr>
          <w:i/>
          <w:spacing w:val="-2"/>
          <w:sz w:val="22"/>
          <w:szCs w:val="22"/>
        </w:rPr>
        <w:t>лей</w:t>
      </w:r>
    </w:p>
    <w:tbl>
      <w:tblPr>
        <w:tblW w:w="10059" w:type="dxa"/>
        <w:tblInd w:w="113" w:type="dxa"/>
        <w:tblLook w:val="04A0" w:firstRow="1" w:lastRow="0" w:firstColumn="1" w:lastColumn="0" w:noHBand="0" w:noVBand="1"/>
      </w:tblPr>
      <w:tblGrid>
        <w:gridCol w:w="2263"/>
        <w:gridCol w:w="1132"/>
        <w:gridCol w:w="1136"/>
        <w:gridCol w:w="1276"/>
        <w:gridCol w:w="1274"/>
        <w:gridCol w:w="1138"/>
        <w:gridCol w:w="1133"/>
        <w:gridCol w:w="707"/>
      </w:tblGrid>
      <w:tr w:rsidR="00F305D7" w:rsidRPr="00F305D7" w14:paraId="5E8CF441" w14:textId="77777777" w:rsidTr="00F305D7">
        <w:trPr>
          <w:trHeight w:val="563"/>
        </w:trPr>
        <w:tc>
          <w:tcPr>
            <w:tcW w:w="226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ACC3C89" w14:textId="77777777" w:rsidR="00F305D7" w:rsidRPr="00F305D7" w:rsidRDefault="00F305D7">
            <w:pPr>
              <w:jc w:val="center"/>
              <w:rPr>
                <w:b/>
                <w:bCs/>
                <w:color w:val="000000"/>
                <w:sz w:val="18"/>
                <w:szCs w:val="18"/>
              </w:rPr>
            </w:pPr>
            <w:bookmarkStart w:id="2" w:name="_Hlk118299330"/>
            <w:r w:rsidRPr="00F305D7">
              <w:rPr>
                <w:b/>
                <w:bCs/>
                <w:color w:val="000000"/>
                <w:sz w:val="18"/>
                <w:szCs w:val="18"/>
              </w:rPr>
              <w:t>Показатели</w:t>
            </w:r>
          </w:p>
        </w:tc>
        <w:tc>
          <w:tcPr>
            <w:tcW w:w="11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83B05E5" w14:textId="77777777" w:rsidR="00F305D7" w:rsidRPr="00F305D7" w:rsidRDefault="00F305D7">
            <w:pPr>
              <w:jc w:val="center"/>
              <w:rPr>
                <w:b/>
                <w:bCs/>
                <w:color w:val="000000"/>
                <w:sz w:val="18"/>
                <w:szCs w:val="18"/>
              </w:rPr>
            </w:pPr>
            <w:r w:rsidRPr="00F305D7">
              <w:rPr>
                <w:b/>
                <w:bCs/>
                <w:color w:val="000000"/>
                <w:sz w:val="18"/>
                <w:szCs w:val="18"/>
              </w:rPr>
              <w:t>факт на 01.04.2023 г.</w:t>
            </w:r>
          </w:p>
        </w:tc>
        <w:tc>
          <w:tcPr>
            <w:tcW w:w="4824" w:type="dxa"/>
            <w:gridSpan w:val="4"/>
            <w:tcBorders>
              <w:top w:val="single" w:sz="4" w:space="0" w:color="auto"/>
              <w:left w:val="nil"/>
              <w:bottom w:val="single" w:sz="4" w:space="0" w:color="auto"/>
              <w:right w:val="single" w:sz="4" w:space="0" w:color="auto"/>
            </w:tcBorders>
            <w:shd w:val="clear" w:color="auto" w:fill="auto"/>
            <w:vAlign w:val="bottom"/>
            <w:hideMark/>
          </w:tcPr>
          <w:p w14:paraId="6B5E0FE2" w14:textId="77777777" w:rsidR="00F305D7" w:rsidRPr="00F305D7" w:rsidRDefault="00F305D7">
            <w:pPr>
              <w:jc w:val="center"/>
              <w:rPr>
                <w:b/>
                <w:bCs/>
                <w:color w:val="000000"/>
                <w:sz w:val="18"/>
                <w:szCs w:val="18"/>
              </w:rPr>
            </w:pPr>
            <w:r w:rsidRPr="00F305D7">
              <w:rPr>
                <w:b/>
                <w:bCs/>
                <w:color w:val="000000"/>
                <w:sz w:val="18"/>
                <w:szCs w:val="18"/>
              </w:rPr>
              <w:t>Бюджет на 2024 год</w:t>
            </w:r>
          </w:p>
        </w:tc>
        <w:tc>
          <w:tcPr>
            <w:tcW w:w="1840" w:type="dxa"/>
            <w:gridSpan w:val="2"/>
            <w:tcBorders>
              <w:top w:val="single" w:sz="4" w:space="0" w:color="auto"/>
              <w:left w:val="nil"/>
              <w:bottom w:val="single" w:sz="4" w:space="0" w:color="auto"/>
              <w:right w:val="single" w:sz="4" w:space="0" w:color="auto"/>
            </w:tcBorders>
            <w:shd w:val="clear" w:color="auto" w:fill="auto"/>
            <w:vAlign w:val="bottom"/>
            <w:hideMark/>
          </w:tcPr>
          <w:p w14:paraId="12944E4F" w14:textId="77777777" w:rsidR="00F305D7" w:rsidRPr="00F305D7" w:rsidRDefault="00F305D7">
            <w:pPr>
              <w:jc w:val="center"/>
              <w:rPr>
                <w:b/>
                <w:bCs/>
                <w:color w:val="000000"/>
                <w:sz w:val="18"/>
                <w:szCs w:val="18"/>
              </w:rPr>
            </w:pPr>
            <w:r w:rsidRPr="00F305D7">
              <w:rPr>
                <w:b/>
                <w:bCs/>
                <w:color w:val="000000"/>
                <w:sz w:val="18"/>
                <w:szCs w:val="18"/>
              </w:rPr>
              <w:t>Исполнение на 01.04.2024 г.</w:t>
            </w:r>
          </w:p>
        </w:tc>
      </w:tr>
      <w:tr w:rsidR="00F305D7" w:rsidRPr="00F305D7" w14:paraId="3F11FBF3" w14:textId="77777777" w:rsidTr="00F305D7">
        <w:trPr>
          <w:trHeight w:val="1035"/>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60834D5C" w14:textId="77777777" w:rsidR="00F305D7" w:rsidRPr="00F305D7" w:rsidRDefault="00F305D7">
            <w:pPr>
              <w:rPr>
                <w:b/>
                <w:bCs/>
                <w:color w:val="000000"/>
                <w:sz w:val="18"/>
                <w:szCs w:val="18"/>
              </w:rPr>
            </w:pPr>
          </w:p>
        </w:tc>
        <w:tc>
          <w:tcPr>
            <w:tcW w:w="1132" w:type="dxa"/>
            <w:vMerge/>
            <w:tcBorders>
              <w:top w:val="single" w:sz="4" w:space="0" w:color="auto"/>
              <w:left w:val="single" w:sz="4" w:space="0" w:color="auto"/>
              <w:bottom w:val="single" w:sz="4" w:space="0" w:color="000000"/>
              <w:right w:val="single" w:sz="4" w:space="0" w:color="auto"/>
            </w:tcBorders>
            <w:vAlign w:val="center"/>
            <w:hideMark/>
          </w:tcPr>
          <w:p w14:paraId="283BA3E8" w14:textId="77777777" w:rsidR="00F305D7" w:rsidRPr="00F305D7" w:rsidRDefault="00F305D7">
            <w:pPr>
              <w:rPr>
                <w:b/>
                <w:bCs/>
                <w:color w:val="000000"/>
                <w:sz w:val="18"/>
                <w:szCs w:val="18"/>
              </w:rPr>
            </w:pPr>
          </w:p>
        </w:tc>
        <w:tc>
          <w:tcPr>
            <w:tcW w:w="1136" w:type="dxa"/>
            <w:tcBorders>
              <w:top w:val="nil"/>
              <w:left w:val="nil"/>
              <w:bottom w:val="single" w:sz="4" w:space="0" w:color="auto"/>
              <w:right w:val="single" w:sz="4" w:space="0" w:color="auto"/>
            </w:tcBorders>
            <w:shd w:val="clear" w:color="auto" w:fill="auto"/>
            <w:vAlign w:val="bottom"/>
            <w:hideMark/>
          </w:tcPr>
          <w:p w14:paraId="130BBAD3" w14:textId="43A8237C" w:rsidR="00F305D7" w:rsidRPr="00F305D7" w:rsidRDefault="00F305D7">
            <w:pPr>
              <w:jc w:val="center"/>
              <w:rPr>
                <w:b/>
                <w:bCs/>
                <w:color w:val="000000"/>
                <w:sz w:val="18"/>
                <w:szCs w:val="18"/>
              </w:rPr>
            </w:pPr>
            <w:r w:rsidRPr="00F305D7">
              <w:rPr>
                <w:b/>
                <w:bCs/>
                <w:color w:val="000000"/>
                <w:sz w:val="18"/>
                <w:szCs w:val="18"/>
              </w:rPr>
              <w:t xml:space="preserve">Утв. бюджет </w:t>
            </w:r>
            <w:r w:rsidRPr="00F305D7">
              <w:rPr>
                <w:i/>
                <w:iCs/>
                <w:color w:val="000000"/>
                <w:sz w:val="18"/>
                <w:szCs w:val="18"/>
              </w:rPr>
              <w:t>(Решение ОСД от 26.12.2023 №53-1)</w:t>
            </w:r>
          </w:p>
        </w:tc>
        <w:tc>
          <w:tcPr>
            <w:tcW w:w="1276" w:type="dxa"/>
            <w:tcBorders>
              <w:top w:val="nil"/>
              <w:left w:val="nil"/>
              <w:bottom w:val="single" w:sz="4" w:space="0" w:color="auto"/>
              <w:right w:val="single" w:sz="4" w:space="0" w:color="auto"/>
            </w:tcBorders>
            <w:shd w:val="clear" w:color="auto" w:fill="auto"/>
            <w:vAlign w:val="bottom"/>
            <w:hideMark/>
          </w:tcPr>
          <w:p w14:paraId="440AE554" w14:textId="77777777" w:rsidR="00F305D7" w:rsidRPr="00F305D7" w:rsidRDefault="00F305D7">
            <w:pPr>
              <w:jc w:val="center"/>
              <w:rPr>
                <w:b/>
                <w:bCs/>
                <w:color w:val="000000"/>
                <w:sz w:val="18"/>
                <w:szCs w:val="18"/>
              </w:rPr>
            </w:pPr>
            <w:proofErr w:type="spellStart"/>
            <w:r w:rsidRPr="00F305D7">
              <w:rPr>
                <w:b/>
                <w:bCs/>
                <w:color w:val="000000"/>
                <w:sz w:val="18"/>
                <w:szCs w:val="18"/>
              </w:rPr>
              <w:t>Уточ</w:t>
            </w:r>
            <w:proofErr w:type="spellEnd"/>
            <w:r w:rsidRPr="00F305D7">
              <w:rPr>
                <w:b/>
                <w:bCs/>
                <w:color w:val="000000"/>
                <w:sz w:val="18"/>
                <w:szCs w:val="18"/>
              </w:rPr>
              <w:t xml:space="preserve">. бюджет </w:t>
            </w:r>
            <w:r w:rsidRPr="00F305D7">
              <w:rPr>
                <w:i/>
                <w:iCs/>
                <w:color w:val="000000"/>
                <w:sz w:val="18"/>
                <w:szCs w:val="18"/>
              </w:rPr>
              <w:t>(Решение ОСД от 14.03.2024 № 55-1)</w:t>
            </w:r>
          </w:p>
        </w:tc>
        <w:tc>
          <w:tcPr>
            <w:tcW w:w="1274" w:type="dxa"/>
            <w:tcBorders>
              <w:top w:val="nil"/>
              <w:left w:val="nil"/>
              <w:bottom w:val="single" w:sz="4" w:space="0" w:color="auto"/>
              <w:right w:val="single" w:sz="4" w:space="0" w:color="auto"/>
            </w:tcBorders>
            <w:shd w:val="clear" w:color="auto" w:fill="auto"/>
            <w:vAlign w:val="bottom"/>
            <w:hideMark/>
          </w:tcPr>
          <w:p w14:paraId="710C9597" w14:textId="77777777" w:rsidR="00F305D7" w:rsidRPr="00F305D7" w:rsidRDefault="00F305D7">
            <w:pPr>
              <w:jc w:val="center"/>
              <w:rPr>
                <w:b/>
                <w:bCs/>
                <w:color w:val="000000"/>
                <w:sz w:val="18"/>
                <w:szCs w:val="18"/>
              </w:rPr>
            </w:pPr>
            <w:r w:rsidRPr="00F305D7">
              <w:rPr>
                <w:b/>
                <w:bCs/>
                <w:color w:val="000000"/>
                <w:sz w:val="18"/>
                <w:szCs w:val="18"/>
              </w:rPr>
              <w:t>План по СБР</w:t>
            </w:r>
          </w:p>
        </w:tc>
        <w:tc>
          <w:tcPr>
            <w:tcW w:w="1138" w:type="dxa"/>
            <w:tcBorders>
              <w:top w:val="nil"/>
              <w:left w:val="nil"/>
              <w:bottom w:val="single" w:sz="4" w:space="0" w:color="auto"/>
              <w:right w:val="single" w:sz="4" w:space="0" w:color="auto"/>
            </w:tcBorders>
            <w:shd w:val="clear" w:color="auto" w:fill="auto"/>
            <w:vAlign w:val="bottom"/>
            <w:hideMark/>
          </w:tcPr>
          <w:p w14:paraId="0AD3A60A" w14:textId="77777777" w:rsidR="00F305D7" w:rsidRPr="00F305D7" w:rsidRDefault="00F305D7">
            <w:pPr>
              <w:jc w:val="center"/>
              <w:rPr>
                <w:b/>
                <w:bCs/>
                <w:color w:val="000000"/>
                <w:sz w:val="18"/>
                <w:szCs w:val="18"/>
              </w:rPr>
            </w:pPr>
            <w:proofErr w:type="spellStart"/>
            <w:r w:rsidRPr="00F305D7">
              <w:rPr>
                <w:b/>
                <w:bCs/>
                <w:color w:val="000000"/>
                <w:sz w:val="18"/>
                <w:szCs w:val="18"/>
              </w:rPr>
              <w:t>Откл</w:t>
            </w:r>
            <w:proofErr w:type="spellEnd"/>
            <w:r w:rsidRPr="00F305D7">
              <w:rPr>
                <w:b/>
                <w:bCs/>
                <w:color w:val="000000"/>
                <w:sz w:val="18"/>
                <w:szCs w:val="18"/>
              </w:rPr>
              <w:t xml:space="preserve">. плана по СБР от </w:t>
            </w:r>
            <w:proofErr w:type="spellStart"/>
            <w:r w:rsidRPr="00F305D7">
              <w:rPr>
                <w:b/>
                <w:bCs/>
                <w:color w:val="000000"/>
                <w:sz w:val="18"/>
                <w:szCs w:val="18"/>
              </w:rPr>
              <w:t>уточ</w:t>
            </w:r>
            <w:proofErr w:type="spellEnd"/>
            <w:r w:rsidRPr="00F305D7">
              <w:rPr>
                <w:b/>
                <w:bCs/>
                <w:color w:val="000000"/>
                <w:sz w:val="18"/>
                <w:szCs w:val="18"/>
              </w:rPr>
              <w:t xml:space="preserve">. бюджета </w:t>
            </w:r>
          </w:p>
        </w:tc>
        <w:tc>
          <w:tcPr>
            <w:tcW w:w="1133" w:type="dxa"/>
            <w:tcBorders>
              <w:top w:val="nil"/>
              <w:left w:val="nil"/>
              <w:bottom w:val="single" w:sz="4" w:space="0" w:color="auto"/>
              <w:right w:val="single" w:sz="4" w:space="0" w:color="auto"/>
            </w:tcBorders>
            <w:shd w:val="clear" w:color="auto" w:fill="auto"/>
            <w:vAlign w:val="bottom"/>
            <w:hideMark/>
          </w:tcPr>
          <w:p w14:paraId="74957B90" w14:textId="77777777" w:rsidR="00F305D7" w:rsidRPr="00F305D7" w:rsidRDefault="00F305D7">
            <w:pPr>
              <w:jc w:val="center"/>
              <w:rPr>
                <w:b/>
                <w:bCs/>
                <w:color w:val="000000"/>
                <w:sz w:val="18"/>
                <w:szCs w:val="18"/>
              </w:rPr>
            </w:pPr>
            <w:r w:rsidRPr="00F305D7">
              <w:rPr>
                <w:b/>
                <w:bCs/>
                <w:color w:val="000000"/>
                <w:sz w:val="18"/>
                <w:szCs w:val="18"/>
              </w:rPr>
              <w:t xml:space="preserve"> сумма</w:t>
            </w:r>
          </w:p>
        </w:tc>
        <w:tc>
          <w:tcPr>
            <w:tcW w:w="707" w:type="dxa"/>
            <w:tcBorders>
              <w:top w:val="nil"/>
              <w:left w:val="nil"/>
              <w:bottom w:val="single" w:sz="4" w:space="0" w:color="auto"/>
              <w:right w:val="single" w:sz="4" w:space="0" w:color="auto"/>
            </w:tcBorders>
            <w:shd w:val="clear" w:color="auto" w:fill="auto"/>
            <w:vAlign w:val="bottom"/>
            <w:hideMark/>
          </w:tcPr>
          <w:p w14:paraId="25B22A6A" w14:textId="78B9B3A2" w:rsidR="00F305D7" w:rsidRPr="00F305D7" w:rsidRDefault="00F305D7">
            <w:pPr>
              <w:jc w:val="center"/>
              <w:rPr>
                <w:b/>
                <w:bCs/>
                <w:color w:val="000000"/>
                <w:sz w:val="18"/>
                <w:szCs w:val="18"/>
              </w:rPr>
            </w:pPr>
            <w:r w:rsidRPr="00F305D7">
              <w:rPr>
                <w:b/>
                <w:bCs/>
                <w:color w:val="000000"/>
                <w:sz w:val="18"/>
                <w:szCs w:val="18"/>
              </w:rPr>
              <w:t>% исп</w:t>
            </w:r>
            <w:r>
              <w:rPr>
                <w:b/>
                <w:bCs/>
                <w:color w:val="000000"/>
                <w:sz w:val="18"/>
                <w:szCs w:val="18"/>
              </w:rPr>
              <w:t>.</w:t>
            </w:r>
            <w:r w:rsidRPr="00F305D7">
              <w:rPr>
                <w:b/>
                <w:bCs/>
                <w:color w:val="000000"/>
                <w:sz w:val="18"/>
                <w:szCs w:val="18"/>
              </w:rPr>
              <w:t xml:space="preserve"> от плана по СБР</w:t>
            </w:r>
          </w:p>
        </w:tc>
      </w:tr>
      <w:tr w:rsidR="00F305D7" w:rsidRPr="00F305D7" w14:paraId="2F05CEEC" w14:textId="77777777" w:rsidTr="00F305D7">
        <w:trPr>
          <w:trHeight w:val="525"/>
        </w:trPr>
        <w:tc>
          <w:tcPr>
            <w:tcW w:w="2263" w:type="dxa"/>
            <w:tcBorders>
              <w:top w:val="nil"/>
              <w:left w:val="single" w:sz="4" w:space="0" w:color="auto"/>
              <w:bottom w:val="single" w:sz="4" w:space="0" w:color="auto"/>
              <w:right w:val="single" w:sz="4" w:space="0" w:color="auto"/>
            </w:tcBorders>
            <w:shd w:val="clear" w:color="auto" w:fill="auto"/>
            <w:vAlign w:val="bottom"/>
            <w:hideMark/>
          </w:tcPr>
          <w:p w14:paraId="2FFB7225" w14:textId="77777777" w:rsidR="00F305D7" w:rsidRPr="00F305D7" w:rsidRDefault="00F305D7">
            <w:pPr>
              <w:rPr>
                <w:b/>
                <w:bCs/>
                <w:color w:val="000000"/>
                <w:sz w:val="18"/>
                <w:szCs w:val="18"/>
              </w:rPr>
            </w:pPr>
            <w:r w:rsidRPr="00F305D7">
              <w:rPr>
                <w:b/>
                <w:bCs/>
                <w:color w:val="000000"/>
                <w:sz w:val="18"/>
                <w:szCs w:val="18"/>
              </w:rPr>
              <w:t>ДОХОДЫ бюджета - всего:</w:t>
            </w:r>
          </w:p>
        </w:tc>
        <w:tc>
          <w:tcPr>
            <w:tcW w:w="1132" w:type="dxa"/>
            <w:tcBorders>
              <w:top w:val="nil"/>
              <w:left w:val="nil"/>
              <w:bottom w:val="single" w:sz="4" w:space="0" w:color="auto"/>
              <w:right w:val="single" w:sz="4" w:space="0" w:color="auto"/>
            </w:tcBorders>
            <w:shd w:val="clear" w:color="auto" w:fill="auto"/>
            <w:vAlign w:val="bottom"/>
            <w:hideMark/>
          </w:tcPr>
          <w:p w14:paraId="5C56B940" w14:textId="77777777" w:rsidR="00F305D7" w:rsidRPr="00F305D7" w:rsidRDefault="00F305D7">
            <w:pPr>
              <w:jc w:val="center"/>
              <w:rPr>
                <w:b/>
                <w:bCs/>
                <w:color w:val="000000"/>
                <w:sz w:val="18"/>
                <w:szCs w:val="18"/>
              </w:rPr>
            </w:pPr>
            <w:r w:rsidRPr="00F305D7">
              <w:rPr>
                <w:b/>
                <w:bCs/>
                <w:color w:val="000000"/>
                <w:sz w:val="18"/>
                <w:szCs w:val="18"/>
              </w:rPr>
              <w:t>134 965,4</w:t>
            </w:r>
          </w:p>
        </w:tc>
        <w:tc>
          <w:tcPr>
            <w:tcW w:w="1136" w:type="dxa"/>
            <w:tcBorders>
              <w:top w:val="nil"/>
              <w:left w:val="nil"/>
              <w:bottom w:val="single" w:sz="4" w:space="0" w:color="auto"/>
              <w:right w:val="single" w:sz="4" w:space="0" w:color="auto"/>
            </w:tcBorders>
            <w:shd w:val="clear" w:color="auto" w:fill="auto"/>
            <w:vAlign w:val="bottom"/>
            <w:hideMark/>
          </w:tcPr>
          <w:p w14:paraId="060DB4DB" w14:textId="77777777" w:rsidR="00F305D7" w:rsidRPr="00F305D7" w:rsidRDefault="00F305D7">
            <w:pPr>
              <w:jc w:val="center"/>
              <w:rPr>
                <w:b/>
                <w:bCs/>
                <w:color w:val="000000"/>
                <w:sz w:val="18"/>
                <w:szCs w:val="18"/>
              </w:rPr>
            </w:pPr>
            <w:r w:rsidRPr="00F305D7">
              <w:rPr>
                <w:b/>
                <w:bCs/>
                <w:color w:val="000000"/>
                <w:sz w:val="18"/>
                <w:szCs w:val="18"/>
              </w:rPr>
              <w:t>865 198,1</w:t>
            </w:r>
          </w:p>
        </w:tc>
        <w:tc>
          <w:tcPr>
            <w:tcW w:w="1276" w:type="dxa"/>
            <w:tcBorders>
              <w:top w:val="nil"/>
              <w:left w:val="nil"/>
              <w:bottom w:val="single" w:sz="4" w:space="0" w:color="auto"/>
              <w:right w:val="single" w:sz="4" w:space="0" w:color="auto"/>
            </w:tcBorders>
            <w:shd w:val="clear" w:color="auto" w:fill="auto"/>
            <w:vAlign w:val="bottom"/>
            <w:hideMark/>
          </w:tcPr>
          <w:p w14:paraId="56DFD88D" w14:textId="77777777" w:rsidR="00F305D7" w:rsidRPr="00F305D7" w:rsidRDefault="00F305D7">
            <w:pPr>
              <w:jc w:val="center"/>
              <w:rPr>
                <w:b/>
                <w:bCs/>
                <w:color w:val="000000"/>
                <w:sz w:val="18"/>
                <w:szCs w:val="18"/>
              </w:rPr>
            </w:pPr>
            <w:r w:rsidRPr="00F305D7">
              <w:rPr>
                <w:b/>
                <w:bCs/>
                <w:color w:val="000000"/>
                <w:sz w:val="18"/>
                <w:szCs w:val="18"/>
              </w:rPr>
              <w:t>876 715,5</w:t>
            </w:r>
          </w:p>
        </w:tc>
        <w:tc>
          <w:tcPr>
            <w:tcW w:w="1274" w:type="dxa"/>
            <w:tcBorders>
              <w:top w:val="nil"/>
              <w:left w:val="nil"/>
              <w:bottom w:val="single" w:sz="4" w:space="0" w:color="auto"/>
              <w:right w:val="single" w:sz="4" w:space="0" w:color="auto"/>
            </w:tcBorders>
            <w:shd w:val="clear" w:color="auto" w:fill="auto"/>
            <w:vAlign w:val="bottom"/>
            <w:hideMark/>
          </w:tcPr>
          <w:p w14:paraId="64836C64" w14:textId="77777777" w:rsidR="00F305D7" w:rsidRPr="00F305D7" w:rsidRDefault="00F305D7">
            <w:pPr>
              <w:jc w:val="center"/>
              <w:rPr>
                <w:b/>
                <w:bCs/>
                <w:color w:val="000000"/>
                <w:sz w:val="18"/>
                <w:szCs w:val="18"/>
              </w:rPr>
            </w:pPr>
            <w:r w:rsidRPr="00F305D7">
              <w:rPr>
                <w:b/>
                <w:bCs/>
                <w:color w:val="000000"/>
                <w:sz w:val="18"/>
                <w:szCs w:val="18"/>
              </w:rPr>
              <w:t>1 008 927,7</w:t>
            </w:r>
          </w:p>
        </w:tc>
        <w:tc>
          <w:tcPr>
            <w:tcW w:w="1138" w:type="dxa"/>
            <w:tcBorders>
              <w:top w:val="nil"/>
              <w:left w:val="nil"/>
              <w:bottom w:val="single" w:sz="4" w:space="0" w:color="auto"/>
              <w:right w:val="single" w:sz="4" w:space="0" w:color="auto"/>
            </w:tcBorders>
            <w:shd w:val="clear" w:color="auto" w:fill="auto"/>
            <w:vAlign w:val="bottom"/>
            <w:hideMark/>
          </w:tcPr>
          <w:p w14:paraId="20E229FF" w14:textId="77777777" w:rsidR="00F305D7" w:rsidRPr="00F305D7" w:rsidRDefault="00F305D7">
            <w:pPr>
              <w:jc w:val="center"/>
              <w:rPr>
                <w:b/>
                <w:bCs/>
                <w:color w:val="000000"/>
                <w:sz w:val="18"/>
                <w:szCs w:val="18"/>
              </w:rPr>
            </w:pPr>
            <w:r w:rsidRPr="00F305D7">
              <w:rPr>
                <w:b/>
                <w:bCs/>
                <w:color w:val="000000"/>
                <w:sz w:val="18"/>
                <w:szCs w:val="18"/>
              </w:rPr>
              <w:t>132 212,2</w:t>
            </w:r>
          </w:p>
        </w:tc>
        <w:tc>
          <w:tcPr>
            <w:tcW w:w="1133" w:type="dxa"/>
            <w:tcBorders>
              <w:top w:val="nil"/>
              <w:left w:val="nil"/>
              <w:bottom w:val="single" w:sz="4" w:space="0" w:color="auto"/>
              <w:right w:val="single" w:sz="4" w:space="0" w:color="auto"/>
            </w:tcBorders>
            <w:shd w:val="clear" w:color="auto" w:fill="auto"/>
            <w:vAlign w:val="bottom"/>
            <w:hideMark/>
          </w:tcPr>
          <w:p w14:paraId="1F71E42B" w14:textId="77777777" w:rsidR="00F305D7" w:rsidRPr="00F305D7" w:rsidRDefault="00F305D7">
            <w:pPr>
              <w:jc w:val="center"/>
              <w:rPr>
                <w:b/>
                <w:bCs/>
                <w:color w:val="000000"/>
                <w:sz w:val="18"/>
                <w:szCs w:val="18"/>
              </w:rPr>
            </w:pPr>
            <w:r w:rsidRPr="00F305D7">
              <w:rPr>
                <w:b/>
                <w:bCs/>
                <w:color w:val="000000"/>
                <w:sz w:val="18"/>
                <w:szCs w:val="18"/>
              </w:rPr>
              <w:t>53 156,5</w:t>
            </w:r>
          </w:p>
        </w:tc>
        <w:tc>
          <w:tcPr>
            <w:tcW w:w="707" w:type="dxa"/>
            <w:tcBorders>
              <w:top w:val="nil"/>
              <w:left w:val="nil"/>
              <w:bottom w:val="single" w:sz="4" w:space="0" w:color="auto"/>
              <w:right w:val="single" w:sz="4" w:space="0" w:color="auto"/>
            </w:tcBorders>
            <w:shd w:val="clear" w:color="auto" w:fill="auto"/>
            <w:vAlign w:val="bottom"/>
            <w:hideMark/>
          </w:tcPr>
          <w:p w14:paraId="6F4B18DD" w14:textId="29BF4715" w:rsidR="00F305D7" w:rsidRPr="00F305D7" w:rsidRDefault="00F305D7">
            <w:pPr>
              <w:jc w:val="center"/>
              <w:rPr>
                <w:b/>
                <w:bCs/>
                <w:color w:val="000000"/>
                <w:sz w:val="18"/>
                <w:szCs w:val="18"/>
              </w:rPr>
            </w:pPr>
            <w:r w:rsidRPr="00F305D7">
              <w:rPr>
                <w:b/>
                <w:bCs/>
                <w:color w:val="000000"/>
                <w:sz w:val="18"/>
                <w:szCs w:val="18"/>
              </w:rPr>
              <w:t>5,3</w:t>
            </w:r>
          </w:p>
        </w:tc>
      </w:tr>
      <w:tr w:rsidR="00F305D7" w:rsidRPr="00F305D7" w14:paraId="1073674B" w14:textId="77777777" w:rsidTr="00F305D7">
        <w:trPr>
          <w:trHeight w:val="253"/>
        </w:trPr>
        <w:tc>
          <w:tcPr>
            <w:tcW w:w="2263" w:type="dxa"/>
            <w:tcBorders>
              <w:top w:val="nil"/>
              <w:left w:val="single" w:sz="4" w:space="0" w:color="auto"/>
              <w:bottom w:val="single" w:sz="4" w:space="0" w:color="auto"/>
              <w:right w:val="single" w:sz="4" w:space="0" w:color="auto"/>
            </w:tcBorders>
            <w:shd w:val="clear" w:color="auto" w:fill="auto"/>
            <w:vAlign w:val="bottom"/>
            <w:hideMark/>
          </w:tcPr>
          <w:p w14:paraId="0CDFF84C" w14:textId="77777777" w:rsidR="00F305D7" w:rsidRPr="00F305D7" w:rsidRDefault="00F305D7">
            <w:pPr>
              <w:rPr>
                <w:color w:val="000000"/>
                <w:sz w:val="18"/>
                <w:szCs w:val="18"/>
              </w:rPr>
            </w:pPr>
            <w:r w:rsidRPr="00F305D7">
              <w:rPr>
                <w:color w:val="000000"/>
                <w:sz w:val="18"/>
                <w:szCs w:val="18"/>
              </w:rPr>
              <w:t>Налоговые и неналоговые доходы</w:t>
            </w:r>
          </w:p>
        </w:tc>
        <w:tc>
          <w:tcPr>
            <w:tcW w:w="1132" w:type="dxa"/>
            <w:tcBorders>
              <w:top w:val="nil"/>
              <w:left w:val="nil"/>
              <w:bottom w:val="single" w:sz="4" w:space="0" w:color="auto"/>
              <w:right w:val="single" w:sz="4" w:space="0" w:color="auto"/>
            </w:tcBorders>
            <w:shd w:val="clear" w:color="auto" w:fill="auto"/>
            <w:vAlign w:val="bottom"/>
            <w:hideMark/>
          </w:tcPr>
          <w:p w14:paraId="074536CE" w14:textId="77777777" w:rsidR="00F305D7" w:rsidRPr="00F305D7" w:rsidRDefault="00F305D7">
            <w:pPr>
              <w:jc w:val="center"/>
              <w:rPr>
                <w:color w:val="000000"/>
                <w:sz w:val="18"/>
                <w:szCs w:val="18"/>
              </w:rPr>
            </w:pPr>
            <w:r w:rsidRPr="00F305D7">
              <w:rPr>
                <w:color w:val="000000"/>
                <w:sz w:val="18"/>
                <w:szCs w:val="18"/>
              </w:rPr>
              <w:t>22 265,1</w:t>
            </w:r>
          </w:p>
        </w:tc>
        <w:tc>
          <w:tcPr>
            <w:tcW w:w="1136" w:type="dxa"/>
            <w:tcBorders>
              <w:top w:val="nil"/>
              <w:left w:val="nil"/>
              <w:bottom w:val="single" w:sz="4" w:space="0" w:color="auto"/>
              <w:right w:val="single" w:sz="4" w:space="0" w:color="auto"/>
            </w:tcBorders>
            <w:shd w:val="clear" w:color="auto" w:fill="auto"/>
            <w:vAlign w:val="bottom"/>
            <w:hideMark/>
          </w:tcPr>
          <w:p w14:paraId="05544359" w14:textId="77777777" w:rsidR="00F305D7" w:rsidRPr="00F305D7" w:rsidRDefault="00F305D7">
            <w:pPr>
              <w:jc w:val="center"/>
              <w:rPr>
                <w:color w:val="000000"/>
                <w:sz w:val="18"/>
                <w:szCs w:val="18"/>
              </w:rPr>
            </w:pPr>
            <w:r w:rsidRPr="00F305D7">
              <w:rPr>
                <w:color w:val="000000"/>
                <w:sz w:val="18"/>
                <w:szCs w:val="18"/>
              </w:rPr>
              <w:t>175 148,3</w:t>
            </w:r>
          </w:p>
        </w:tc>
        <w:tc>
          <w:tcPr>
            <w:tcW w:w="1276" w:type="dxa"/>
            <w:tcBorders>
              <w:top w:val="nil"/>
              <w:left w:val="nil"/>
              <w:bottom w:val="single" w:sz="4" w:space="0" w:color="auto"/>
              <w:right w:val="single" w:sz="4" w:space="0" w:color="auto"/>
            </w:tcBorders>
            <w:shd w:val="clear" w:color="auto" w:fill="auto"/>
            <w:vAlign w:val="bottom"/>
            <w:hideMark/>
          </w:tcPr>
          <w:p w14:paraId="0CA85DE4" w14:textId="77777777" w:rsidR="00F305D7" w:rsidRPr="00F305D7" w:rsidRDefault="00F305D7">
            <w:pPr>
              <w:jc w:val="center"/>
              <w:rPr>
                <w:color w:val="000000"/>
                <w:sz w:val="18"/>
                <w:szCs w:val="18"/>
              </w:rPr>
            </w:pPr>
            <w:r w:rsidRPr="00F305D7">
              <w:rPr>
                <w:color w:val="000000"/>
                <w:sz w:val="18"/>
                <w:szCs w:val="18"/>
              </w:rPr>
              <w:t>175 148,3</w:t>
            </w:r>
          </w:p>
        </w:tc>
        <w:tc>
          <w:tcPr>
            <w:tcW w:w="1274" w:type="dxa"/>
            <w:tcBorders>
              <w:top w:val="nil"/>
              <w:left w:val="nil"/>
              <w:bottom w:val="single" w:sz="4" w:space="0" w:color="auto"/>
              <w:right w:val="single" w:sz="4" w:space="0" w:color="auto"/>
            </w:tcBorders>
            <w:shd w:val="clear" w:color="auto" w:fill="auto"/>
            <w:vAlign w:val="bottom"/>
            <w:hideMark/>
          </w:tcPr>
          <w:p w14:paraId="32269BEA" w14:textId="77777777" w:rsidR="00F305D7" w:rsidRPr="00F305D7" w:rsidRDefault="00F305D7">
            <w:pPr>
              <w:jc w:val="center"/>
              <w:rPr>
                <w:color w:val="000000"/>
                <w:sz w:val="18"/>
                <w:szCs w:val="18"/>
              </w:rPr>
            </w:pPr>
            <w:r w:rsidRPr="00F305D7">
              <w:rPr>
                <w:color w:val="000000"/>
                <w:sz w:val="18"/>
                <w:szCs w:val="18"/>
              </w:rPr>
              <w:t>175 148,3</w:t>
            </w:r>
          </w:p>
        </w:tc>
        <w:tc>
          <w:tcPr>
            <w:tcW w:w="1138" w:type="dxa"/>
            <w:tcBorders>
              <w:top w:val="nil"/>
              <w:left w:val="nil"/>
              <w:bottom w:val="single" w:sz="4" w:space="0" w:color="auto"/>
              <w:right w:val="single" w:sz="4" w:space="0" w:color="auto"/>
            </w:tcBorders>
            <w:shd w:val="clear" w:color="auto" w:fill="auto"/>
            <w:vAlign w:val="bottom"/>
            <w:hideMark/>
          </w:tcPr>
          <w:p w14:paraId="0E3840AB" w14:textId="77777777" w:rsidR="00F305D7" w:rsidRPr="00F305D7" w:rsidRDefault="00F305D7">
            <w:pPr>
              <w:jc w:val="center"/>
              <w:rPr>
                <w:color w:val="000000"/>
                <w:sz w:val="18"/>
                <w:szCs w:val="18"/>
              </w:rPr>
            </w:pPr>
            <w:r w:rsidRPr="00F305D7">
              <w:rPr>
                <w:color w:val="000000"/>
                <w:sz w:val="18"/>
                <w:szCs w:val="18"/>
              </w:rPr>
              <w:t>0,0</w:t>
            </w:r>
          </w:p>
        </w:tc>
        <w:tc>
          <w:tcPr>
            <w:tcW w:w="1133" w:type="dxa"/>
            <w:tcBorders>
              <w:top w:val="nil"/>
              <w:left w:val="nil"/>
              <w:bottom w:val="single" w:sz="4" w:space="0" w:color="auto"/>
              <w:right w:val="single" w:sz="4" w:space="0" w:color="auto"/>
            </w:tcBorders>
            <w:shd w:val="clear" w:color="auto" w:fill="auto"/>
            <w:vAlign w:val="bottom"/>
            <w:hideMark/>
          </w:tcPr>
          <w:p w14:paraId="1F159FBD" w14:textId="77777777" w:rsidR="00F305D7" w:rsidRPr="00F305D7" w:rsidRDefault="00F305D7">
            <w:pPr>
              <w:jc w:val="center"/>
              <w:rPr>
                <w:color w:val="000000"/>
                <w:sz w:val="18"/>
                <w:szCs w:val="18"/>
              </w:rPr>
            </w:pPr>
            <w:r w:rsidRPr="00F305D7">
              <w:rPr>
                <w:color w:val="000000"/>
                <w:sz w:val="18"/>
                <w:szCs w:val="18"/>
              </w:rPr>
              <w:t>32 968,8</w:t>
            </w:r>
          </w:p>
        </w:tc>
        <w:tc>
          <w:tcPr>
            <w:tcW w:w="707" w:type="dxa"/>
            <w:tcBorders>
              <w:top w:val="nil"/>
              <w:left w:val="nil"/>
              <w:bottom w:val="single" w:sz="4" w:space="0" w:color="auto"/>
              <w:right w:val="single" w:sz="4" w:space="0" w:color="auto"/>
            </w:tcBorders>
            <w:shd w:val="clear" w:color="auto" w:fill="auto"/>
            <w:vAlign w:val="bottom"/>
            <w:hideMark/>
          </w:tcPr>
          <w:p w14:paraId="1B9DD14E" w14:textId="2A16C839" w:rsidR="00F305D7" w:rsidRPr="00F305D7" w:rsidRDefault="00F305D7">
            <w:pPr>
              <w:jc w:val="center"/>
              <w:rPr>
                <w:color w:val="000000"/>
                <w:sz w:val="18"/>
                <w:szCs w:val="18"/>
              </w:rPr>
            </w:pPr>
            <w:r w:rsidRPr="00F305D7">
              <w:rPr>
                <w:color w:val="000000"/>
                <w:sz w:val="18"/>
                <w:szCs w:val="18"/>
              </w:rPr>
              <w:t>18,8</w:t>
            </w:r>
          </w:p>
        </w:tc>
      </w:tr>
      <w:tr w:rsidR="00F305D7" w:rsidRPr="00F305D7" w14:paraId="1F8FA01A" w14:textId="77777777" w:rsidTr="00F305D7">
        <w:trPr>
          <w:trHeight w:val="246"/>
        </w:trPr>
        <w:tc>
          <w:tcPr>
            <w:tcW w:w="2263" w:type="dxa"/>
            <w:tcBorders>
              <w:top w:val="nil"/>
              <w:left w:val="single" w:sz="4" w:space="0" w:color="auto"/>
              <w:bottom w:val="single" w:sz="4" w:space="0" w:color="auto"/>
              <w:right w:val="single" w:sz="4" w:space="0" w:color="auto"/>
            </w:tcBorders>
            <w:shd w:val="clear" w:color="auto" w:fill="auto"/>
            <w:vAlign w:val="bottom"/>
            <w:hideMark/>
          </w:tcPr>
          <w:p w14:paraId="364E6670" w14:textId="77777777" w:rsidR="00F305D7" w:rsidRPr="00F305D7" w:rsidRDefault="00F305D7">
            <w:pPr>
              <w:rPr>
                <w:color w:val="000000"/>
                <w:sz w:val="18"/>
                <w:szCs w:val="18"/>
              </w:rPr>
            </w:pPr>
            <w:r w:rsidRPr="00F305D7">
              <w:rPr>
                <w:color w:val="000000"/>
                <w:sz w:val="18"/>
                <w:szCs w:val="18"/>
              </w:rPr>
              <w:t>Безвозмездные поступления</w:t>
            </w:r>
          </w:p>
        </w:tc>
        <w:tc>
          <w:tcPr>
            <w:tcW w:w="1132" w:type="dxa"/>
            <w:tcBorders>
              <w:top w:val="nil"/>
              <w:left w:val="nil"/>
              <w:bottom w:val="single" w:sz="4" w:space="0" w:color="auto"/>
              <w:right w:val="single" w:sz="4" w:space="0" w:color="auto"/>
            </w:tcBorders>
            <w:shd w:val="clear" w:color="auto" w:fill="auto"/>
            <w:vAlign w:val="bottom"/>
            <w:hideMark/>
          </w:tcPr>
          <w:p w14:paraId="78BCA762" w14:textId="77777777" w:rsidR="00F305D7" w:rsidRPr="00F305D7" w:rsidRDefault="00F305D7">
            <w:pPr>
              <w:jc w:val="center"/>
              <w:rPr>
                <w:color w:val="000000"/>
                <w:sz w:val="18"/>
                <w:szCs w:val="18"/>
              </w:rPr>
            </w:pPr>
            <w:r w:rsidRPr="00F305D7">
              <w:rPr>
                <w:color w:val="000000"/>
                <w:sz w:val="18"/>
                <w:szCs w:val="18"/>
              </w:rPr>
              <w:t>112 700,2</w:t>
            </w:r>
          </w:p>
        </w:tc>
        <w:tc>
          <w:tcPr>
            <w:tcW w:w="1136" w:type="dxa"/>
            <w:tcBorders>
              <w:top w:val="nil"/>
              <w:left w:val="nil"/>
              <w:bottom w:val="single" w:sz="4" w:space="0" w:color="auto"/>
              <w:right w:val="single" w:sz="4" w:space="0" w:color="auto"/>
            </w:tcBorders>
            <w:shd w:val="clear" w:color="auto" w:fill="auto"/>
            <w:vAlign w:val="bottom"/>
            <w:hideMark/>
          </w:tcPr>
          <w:p w14:paraId="786E4C7D" w14:textId="77777777" w:rsidR="00F305D7" w:rsidRPr="00F305D7" w:rsidRDefault="00F305D7">
            <w:pPr>
              <w:jc w:val="center"/>
              <w:rPr>
                <w:color w:val="000000"/>
                <w:sz w:val="18"/>
                <w:szCs w:val="18"/>
              </w:rPr>
            </w:pPr>
            <w:r w:rsidRPr="00F305D7">
              <w:rPr>
                <w:color w:val="000000"/>
                <w:sz w:val="18"/>
                <w:szCs w:val="18"/>
              </w:rPr>
              <w:t>690 049,8</w:t>
            </w:r>
          </w:p>
        </w:tc>
        <w:tc>
          <w:tcPr>
            <w:tcW w:w="1276" w:type="dxa"/>
            <w:tcBorders>
              <w:top w:val="nil"/>
              <w:left w:val="nil"/>
              <w:bottom w:val="single" w:sz="4" w:space="0" w:color="auto"/>
              <w:right w:val="single" w:sz="4" w:space="0" w:color="auto"/>
            </w:tcBorders>
            <w:shd w:val="clear" w:color="auto" w:fill="auto"/>
            <w:vAlign w:val="bottom"/>
            <w:hideMark/>
          </w:tcPr>
          <w:p w14:paraId="3A795B36" w14:textId="77777777" w:rsidR="00F305D7" w:rsidRPr="00F305D7" w:rsidRDefault="00F305D7">
            <w:pPr>
              <w:jc w:val="center"/>
              <w:rPr>
                <w:color w:val="000000"/>
                <w:sz w:val="18"/>
                <w:szCs w:val="18"/>
              </w:rPr>
            </w:pPr>
            <w:r w:rsidRPr="00F305D7">
              <w:rPr>
                <w:color w:val="000000"/>
                <w:sz w:val="18"/>
                <w:szCs w:val="18"/>
              </w:rPr>
              <w:t>701 567,2</w:t>
            </w:r>
          </w:p>
        </w:tc>
        <w:tc>
          <w:tcPr>
            <w:tcW w:w="1274" w:type="dxa"/>
            <w:tcBorders>
              <w:top w:val="nil"/>
              <w:left w:val="nil"/>
              <w:bottom w:val="single" w:sz="4" w:space="0" w:color="auto"/>
              <w:right w:val="single" w:sz="4" w:space="0" w:color="auto"/>
            </w:tcBorders>
            <w:shd w:val="clear" w:color="auto" w:fill="auto"/>
            <w:vAlign w:val="bottom"/>
            <w:hideMark/>
          </w:tcPr>
          <w:p w14:paraId="5CACED93" w14:textId="77777777" w:rsidR="00F305D7" w:rsidRPr="00F305D7" w:rsidRDefault="00F305D7">
            <w:pPr>
              <w:jc w:val="center"/>
              <w:rPr>
                <w:color w:val="000000"/>
                <w:sz w:val="18"/>
                <w:szCs w:val="18"/>
              </w:rPr>
            </w:pPr>
            <w:r w:rsidRPr="00F305D7">
              <w:rPr>
                <w:color w:val="000000"/>
                <w:sz w:val="18"/>
                <w:szCs w:val="18"/>
              </w:rPr>
              <w:t>833 779,4</w:t>
            </w:r>
          </w:p>
        </w:tc>
        <w:tc>
          <w:tcPr>
            <w:tcW w:w="1138" w:type="dxa"/>
            <w:tcBorders>
              <w:top w:val="nil"/>
              <w:left w:val="nil"/>
              <w:bottom w:val="single" w:sz="4" w:space="0" w:color="auto"/>
              <w:right w:val="single" w:sz="4" w:space="0" w:color="auto"/>
            </w:tcBorders>
            <w:shd w:val="clear" w:color="auto" w:fill="auto"/>
            <w:vAlign w:val="bottom"/>
            <w:hideMark/>
          </w:tcPr>
          <w:p w14:paraId="7122FAC3" w14:textId="77777777" w:rsidR="00F305D7" w:rsidRPr="00F305D7" w:rsidRDefault="00F305D7">
            <w:pPr>
              <w:jc w:val="center"/>
              <w:rPr>
                <w:color w:val="000000"/>
                <w:sz w:val="18"/>
                <w:szCs w:val="18"/>
              </w:rPr>
            </w:pPr>
            <w:r w:rsidRPr="00F305D7">
              <w:rPr>
                <w:color w:val="000000"/>
                <w:sz w:val="18"/>
                <w:szCs w:val="18"/>
              </w:rPr>
              <w:t>132 212,2</w:t>
            </w:r>
          </w:p>
        </w:tc>
        <w:tc>
          <w:tcPr>
            <w:tcW w:w="1133" w:type="dxa"/>
            <w:tcBorders>
              <w:top w:val="nil"/>
              <w:left w:val="nil"/>
              <w:bottom w:val="single" w:sz="4" w:space="0" w:color="auto"/>
              <w:right w:val="single" w:sz="4" w:space="0" w:color="auto"/>
            </w:tcBorders>
            <w:shd w:val="clear" w:color="auto" w:fill="auto"/>
            <w:vAlign w:val="bottom"/>
            <w:hideMark/>
          </w:tcPr>
          <w:p w14:paraId="65FB0D4A" w14:textId="77777777" w:rsidR="00F305D7" w:rsidRPr="00F305D7" w:rsidRDefault="00F305D7">
            <w:pPr>
              <w:jc w:val="center"/>
              <w:rPr>
                <w:color w:val="000000"/>
                <w:sz w:val="18"/>
                <w:szCs w:val="18"/>
              </w:rPr>
            </w:pPr>
            <w:r w:rsidRPr="00F305D7">
              <w:rPr>
                <w:color w:val="000000"/>
                <w:sz w:val="18"/>
                <w:szCs w:val="18"/>
              </w:rPr>
              <w:t>20 187,7</w:t>
            </w:r>
          </w:p>
        </w:tc>
        <w:tc>
          <w:tcPr>
            <w:tcW w:w="707" w:type="dxa"/>
            <w:tcBorders>
              <w:top w:val="nil"/>
              <w:left w:val="nil"/>
              <w:bottom w:val="single" w:sz="4" w:space="0" w:color="auto"/>
              <w:right w:val="single" w:sz="4" w:space="0" w:color="auto"/>
            </w:tcBorders>
            <w:shd w:val="clear" w:color="auto" w:fill="auto"/>
            <w:vAlign w:val="bottom"/>
            <w:hideMark/>
          </w:tcPr>
          <w:p w14:paraId="6B39B2DC" w14:textId="470BF325" w:rsidR="00F305D7" w:rsidRPr="00F305D7" w:rsidRDefault="00F305D7">
            <w:pPr>
              <w:jc w:val="center"/>
              <w:rPr>
                <w:color w:val="000000"/>
                <w:sz w:val="18"/>
                <w:szCs w:val="18"/>
              </w:rPr>
            </w:pPr>
            <w:r w:rsidRPr="00F305D7">
              <w:rPr>
                <w:color w:val="000000"/>
                <w:sz w:val="18"/>
                <w:szCs w:val="18"/>
              </w:rPr>
              <w:t>2,4</w:t>
            </w:r>
          </w:p>
        </w:tc>
      </w:tr>
      <w:tr w:rsidR="00F305D7" w:rsidRPr="00F305D7" w14:paraId="46B4ED77" w14:textId="77777777" w:rsidTr="00F305D7">
        <w:trPr>
          <w:trHeight w:val="252"/>
        </w:trPr>
        <w:tc>
          <w:tcPr>
            <w:tcW w:w="2263" w:type="dxa"/>
            <w:tcBorders>
              <w:top w:val="nil"/>
              <w:left w:val="single" w:sz="4" w:space="0" w:color="auto"/>
              <w:bottom w:val="single" w:sz="4" w:space="0" w:color="auto"/>
              <w:right w:val="single" w:sz="4" w:space="0" w:color="auto"/>
            </w:tcBorders>
            <w:shd w:val="clear" w:color="auto" w:fill="auto"/>
            <w:vAlign w:val="bottom"/>
            <w:hideMark/>
          </w:tcPr>
          <w:p w14:paraId="63FDDAC9" w14:textId="77777777" w:rsidR="00F305D7" w:rsidRPr="00F305D7" w:rsidRDefault="00F305D7">
            <w:pPr>
              <w:rPr>
                <w:b/>
                <w:bCs/>
                <w:color w:val="000000"/>
                <w:sz w:val="18"/>
                <w:szCs w:val="18"/>
              </w:rPr>
            </w:pPr>
            <w:r w:rsidRPr="00F305D7">
              <w:rPr>
                <w:b/>
                <w:bCs/>
                <w:color w:val="000000"/>
                <w:sz w:val="18"/>
                <w:szCs w:val="18"/>
              </w:rPr>
              <w:t>РАСХОДЫ бюджета – всего:</w:t>
            </w:r>
          </w:p>
        </w:tc>
        <w:tc>
          <w:tcPr>
            <w:tcW w:w="1132" w:type="dxa"/>
            <w:tcBorders>
              <w:top w:val="nil"/>
              <w:left w:val="nil"/>
              <w:bottom w:val="single" w:sz="4" w:space="0" w:color="auto"/>
              <w:right w:val="single" w:sz="4" w:space="0" w:color="auto"/>
            </w:tcBorders>
            <w:shd w:val="clear" w:color="auto" w:fill="auto"/>
            <w:vAlign w:val="bottom"/>
            <w:hideMark/>
          </w:tcPr>
          <w:p w14:paraId="1CBF4CF4" w14:textId="77777777" w:rsidR="00F305D7" w:rsidRPr="00F305D7" w:rsidRDefault="00F305D7">
            <w:pPr>
              <w:jc w:val="center"/>
              <w:rPr>
                <w:b/>
                <w:bCs/>
                <w:color w:val="000000"/>
                <w:sz w:val="18"/>
                <w:szCs w:val="18"/>
              </w:rPr>
            </w:pPr>
            <w:r w:rsidRPr="00F305D7">
              <w:rPr>
                <w:b/>
                <w:bCs/>
                <w:color w:val="000000"/>
                <w:sz w:val="18"/>
                <w:szCs w:val="18"/>
              </w:rPr>
              <w:t>162 733,8</w:t>
            </w:r>
          </w:p>
        </w:tc>
        <w:tc>
          <w:tcPr>
            <w:tcW w:w="1136" w:type="dxa"/>
            <w:tcBorders>
              <w:top w:val="nil"/>
              <w:left w:val="nil"/>
              <w:bottom w:val="single" w:sz="4" w:space="0" w:color="auto"/>
              <w:right w:val="single" w:sz="4" w:space="0" w:color="auto"/>
            </w:tcBorders>
            <w:shd w:val="clear" w:color="auto" w:fill="auto"/>
            <w:vAlign w:val="bottom"/>
            <w:hideMark/>
          </w:tcPr>
          <w:p w14:paraId="71F7F0BF" w14:textId="77777777" w:rsidR="00F305D7" w:rsidRPr="00F305D7" w:rsidRDefault="00F305D7">
            <w:pPr>
              <w:jc w:val="center"/>
              <w:rPr>
                <w:b/>
                <w:bCs/>
                <w:color w:val="000000"/>
                <w:sz w:val="18"/>
                <w:szCs w:val="18"/>
              </w:rPr>
            </w:pPr>
            <w:r w:rsidRPr="00F305D7">
              <w:rPr>
                <w:b/>
                <w:bCs/>
                <w:color w:val="000000"/>
                <w:sz w:val="18"/>
                <w:szCs w:val="18"/>
              </w:rPr>
              <w:t>865 198,1</w:t>
            </w:r>
          </w:p>
        </w:tc>
        <w:tc>
          <w:tcPr>
            <w:tcW w:w="1276" w:type="dxa"/>
            <w:tcBorders>
              <w:top w:val="nil"/>
              <w:left w:val="nil"/>
              <w:bottom w:val="single" w:sz="4" w:space="0" w:color="auto"/>
              <w:right w:val="single" w:sz="4" w:space="0" w:color="auto"/>
            </w:tcBorders>
            <w:shd w:val="clear" w:color="auto" w:fill="auto"/>
            <w:vAlign w:val="bottom"/>
            <w:hideMark/>
          </w:tcPr>
          <w:p w14:paraId="4FDBD3DC" w14:textId="77777777" w:rsidR="00F305D7" w:rsidRPr="00F305D7" w:rsidRDefault="00F305D7">
            <w:pPr>
              <w:jc w:val="center"/>
              <w:rPr>
                <w:b/>
                <w:bCs/>
                <w:color w:val="000000"/>
                <w:sz w:val="18"/>
                <w:szCs w:val="18"/>
              </w:rPr>
            </w:pPr>
            <w:r w:rsidRPr="00F305D7">
              <w:rPr>
                <w:b/>
                <w:bCs/>
                <w:color w:val="000000"/>
                <w:sz w:val="18"/>
                <w:szCs w:val="18"/>
              </w:rPr>
              <w:t>904 160,7</w:t>
            </w:r>
          </w:p>
        </w:tc>
        <w:tc>
          <w:tcPr>
            <w:tcW w:w="1274" w:type="dxa"/>
            <w:tcBorders>
              <w:top w:val="nil"/>
              <w:left w:val="nil"/>
              <w:bottom w:val="single" w:sz="4" w:space="0" w:color="auto"/>
              <w:right w:val="single" w:sz="4" w:space="0" w:color="auto"/>
            </w:tcBorders>
            <w:shd w:val="clear" w:color="auto" w:fill="auto"/>
            <w:vAlign w:val="bottom"/>
            <w:hideMark/>
          </w:tcPr>
          <w:p w14:paraId="3F5B7E28" w14:textId="77777777" w:rsidR="00F305D7" w:rsidRPr="00F305D7" w:rsidRDefault="00F305D7">
            <w:pPr>
              <w:jc w:val="center"/>
              <w:rPr>
                <w:b/>
                <w:bCs/>
                <w:color w:val="000000"/>
                <w:sz w:val="18"/>
                <w:szCs w:val="18"/>
              </w:rPr>
            </w:pPr>
            <w:r w:rsidRPr="00F305D7">
              <w:rPr>
                <w:b/>
                <w:bCs/>
                <w:color w:val="000000"/>
                <w:sz w:val="18"/>
                <w:szCs w:val="18"/>
              </w:rPr>
              <w:t>1 036 372,9</w:t>
            </w:r>
          </w:p>
        </w:tc>
        <w:tc>
          <w:tcPr>
            <w:tcW w:w="1138" w:type="dxa"/>
            <w:tcBorders>
              <w:top w:val="nil"/>
              <w:left w:val="nil"/>
              <w:bottom w:val="single" w:sz="4" w:space="0" w:color="auto"/>
              <w:right w:val="single" w:sz="4" w:space="0" w:color="auto"/>
            </w:tcBorders>
            <w:shd w:val="clear" w:color="auto" w:fill="auto"/>
            <w:vAlign w:val="bottom"/>
            <w:hideMark/>
          </w:tcPr>
          <w:p w14:paraId="34039934" w14:textId="77777777" w:rsidR="00F305D7" w:rsidRPr="00F305D7" w:rsidRDefault="00F305D7">
            <w:pPr>
              <w:jc w:val="center"/>
              <w:rPr>
                <w:b/>
                <w:bCs/>
                <w:color w:val="000000"/>
                <w:sz w:val="18"/>
                <w:szCs w:val="18"/>
              </w:rPr>
            </w:pPr>
            <w:r w:rsidRPr="00F305D7">
              <w:rPr>
                <w:b/>
                <w:bCs/>
                <w:color w:val="000000"/>
                <w:sz w:val="18"/>
                <w:szCs w:val="18"/>
              </w:rPr>
              <w:t>132 212,2</w:t>
            </w:r>
          </w:p>
        </w:tc>
        <w:tc>
          <w:tcPr>
            <w:tcW w:w="1133" w:type="dxa"/>
            <w:tcBorders>
              <w:top w:val="nil"/>
              <w:left w:val="nil"/>
              <w:bottom w:val="single" w:sz="4" w:space="0" w:color="auto"/>
              <w:right w:val="single" w:sz="4" w:space="0" w:color="auto"/>
            </w:tcBorders>
            <w:shd w:val="clear" w:color="auto" w:fill="auto"/>
            <w:vAlign w:val="bottom"/>
            <w:hideMark/>
          </w:tcPr>
          <w:p w14:paraId="09191D1C" w14:textId="77777777" w:rsidR="00F305D7" w:rsidRPr="00F305D7" w:rsidRDefault="00F305D7">
            <w:pPr>
              <w:jc w:val="center"/>
              <w:rPr>
                <w:b/>
                <w:bCs/>
                <w:color w:val="000000"/>
                <w:sz w:val="18"/>
                <w:szCs w:val="18"/>
              </w:rPr>
            </w:pPr>
            <w:r w:rsidRPr="00F305D7">
              <w:rPr>
                <w:b/>
                <w:bCs/>
                <w:color w:val="000000"/>
                <w:sz w:val="18"/>
                <w:szCs w:val="18"/>
              </w:rPr>
              <w:t>197 719,8</w:t>
            </w:r>
          </w:p>
        </w:tc>
        <w:tc>
          <w:tcPr>
            <w:tcW w:w="707" w:type="dxa"/>
            <w:tcBorders>
              <w:top w:val="nil"/>
              <w:left w:val="nil"/>
              <w:bottom w:val="single" w:sz="4" w:space="0" w:color="auto"/>
              <w:right w:val="single" w:sz="4" w:space="0" w:color="auto"/>
            </w:tcBorders>
            <w:shd w:val="clear" w:color="auto" w:fill="auto"/>
            <w:vAlign w:val="bottom"/>
            <w:hideMark/>
          </w:tcPr>
          <w:p w14:paraId="237E7E03" w14:textId="307BB460" w:rsidR="00F305D7" w:rsidRPr="00F305D7" w:rsidRDefault="00F305D7">
            <w:pPr>
              <w:jc w:val="center"/>
              <w:rPr>
                <w:b/>
                <w:bCs/>
                <w:color w:val="000000"/>
                <w:sz w:val="18"/>
                <w:szCs w:val="18"/>
              </w:rPr>
            </w:pPr>
            <w:r w:rsidRPr="00F305D7">
              <w:rPr>
                <w:b/>
                <w:bCs/>
                <w:color w:val="000000"/>
                <w:sz w:val="18"/>
                <w:szCs w:val="18"/>
              </w:rPr>
              <w:t>19,1</w:t>
            </w:r>
          </w:p>
        </w:tc>
      </w:tr>
      <w:tr w:rsidR="00F305D7" w:rsidRPr="00F305D7" w14:paraId="35D55C8D" w14:textId="77777777" w:rsidTr="00F305D7">
        <w:trPr>
          <w:trHeight w:val="243"/>
        </w:trPr>
        <w:tc>
          <w:tcPr>
            <w:tcW w:w="2263" w:type="dxa"/>
            <w:tcBorders>
              <w:top w:val="nil"/>
              <w:left w:val="single" w:sz="4" w:space="0" w:color="auto"/>
              <w:bottom w:val="single" w:sz="4" w:space="0" w:color="auto"/>
              <w:right w:val="single" w:sz="4" w:space="0" w:color="auto"/>
            </w:tcBorders>
            <w:shd w:val="clear" w:color="auto" w:fill="auto"/>
            <w:vAlign w:val="bottom"/>
            <w:hideMark/>
          </w:tcPr>
          <w:p w14:paraId="2606C6CC" w14:textId="77777777" w:rsidR="00F305D7" w:rsidRPr="00F305D7" w:rsidRDefault="00F305D7">
            <w:pPr>
              <w:rPr>
                <w:color w:val="000000"/>
                <w:sz w:val="18"/>
                <w:szCs w:val="18"/>
              </w:rPr>
            </w:pPr>
            <w:r w:rsidRPr="00F305D7">
              <w:rPr>
                <w:color w:val="000000"/>
                <w:sz w:val="18"/>
                <w:szCs w:val="18"/>
              </w:rPr>
              <w:t>Муниципальные программы</w:t>
            </w:r>
          </w:p>
        </w:tc>
        <w:tc>
          <w:tcPr>
            <w:tcW w:w="1132" w:type="dxa"/>
            <w:tcBorders>
              <w:top w:val="nil"/>
              <w:left w:val="nil"/>
              <w:bottom w:val="single" w:sz="4" w:space="0" w:color="auto"/>
              <w:right w:val="single" w:sz="4" w:space="0" w:color="auto"/>
            </w:tcBorders>
            <w:shd w:val="clear" w:color="auto" w:fill="auto"/>
            <w:vAlign w:val="bottom"/>
            <w:hideMark/>
          </w:tcPr>
          <w:p w14:paraId="6D054E68" w14:textId="77777777" w:rsidR="00F305D7" w:rsidRPr="00F305D7" w:rsidRDefault="00F305D7">
            <w:pPr>
              <w:jc w:val="center"/>
              <w:rPr>
                <w:color w:val="000000"/>
                <w:sz w:val="18"/>
                <w:szCs w:val="18"/>
              </w:rPr>
            </w:pPr>
            <w:r w:rsidRPr="00F305D7">
              <w:rPr>
                <w:color w:val="000000"/>
                <w:sz w:val="18"/>
                <w:szCs w:val="18"/>
              </w:rPr>
              <w:t>150 459,8</w:t>
            </w:r>
          </w:p>
        </w:tc>
        <w:tc>
          <w:tcPr>
            <w:tcW w:w="1136" w:type="dxa"/>
            <w:tcBorders>
              <w:top w:val="nil"/>
              <w:left w:val="nil"/>
              <w:bottom w:val="single" w:sz="4" w:space="0" w:color="auto"/>
              <w:right w:val="single" w:sz="4" w:space="0" w:color="auto"/>
            </w:tcBorders>
            <w:shd w:val="clear" w:color="auto" w:fill="auto"/>
            <w:vAlign w:val="bottom"/>
            <w:hideMark/>
          </w:tcPr>
          <w:p w14:paraId="7F9DE4DD" w14:textId="77777777" w:rsidR="00F305D7" w:rsidRPr="00F305D7" w:rsidRDefault="00F305D7">
            <w:pPr>
              <w:jc w:val="center"/>
              <w:rPr>
                <w:color w:val="000000"/>
                <w:sz w:val="18"/>
                <w:szCs w:val="18"/>
              </w:rPr>
            </w:pPr>
            <w:r w:rsidRPr="00F305D7">
              <w:rPr>
                <w:color w:val="000000"/>
                <w:sz w:val="18"/>
                <w:szCs w:val="18"/>
              </w:rPr>
              <w:t>777 466,1</w:t>
            </w:r>
          </w:p>
        </w:tc>
        <w:tc>
          <w:tcPr>
            <w:tcW w:w="1276" w:type="dxa"/>
            <w:tcBorders>
              <w:top w:val="nil"/>
              <w:left w:val="nil"/>
              <w:bottom w:val="single" w:sz="4" w:space="0" w:color="auto"/>
              <w:right w:val="single" w:sz="4" w:space="0" w:color="auto"/>
            </w:tcBorders>
            <w:shd w:val="clear" w:color="auto" w:fill="auto"/>
            <w:vAlign w:val="bottom"/>
            <w:hideMark/>
          </w:tcPr>
          <w:p w14:paraId="6761E081" w14:textId="77777777" w:rsidR="00F305D7" w:rsidRPr="00F305D7" w:rsidRDefault="00F305D7">
            <w:pPr>
              <w:jc w:val="center"/>
              <w:rPr>
                <w:color w:val="000000"/>
                <w:sz w:val="18"/>
                <w:szCs w:val="18"/>
              </w:rPr>
            </w:pPr>
            <w:r w:rsidRPr="00F305D7">
              <w:rPr>
                <w:color w:val="000000"/>
                <w:sz w:val="18"/>
                <w:szCs w:val="18"/>
              </w:rPr>
              <w:t>816 428,7</w:t>
            </w:r>
          </w:p>
        </w:tc>
        <w:tc>
          <w:tcPr>
            <w:tcW w:w="1274" w:type="dxa"/>
            <w:tcBorders>
              <w:top w:val="nil"/>
              <w:left w:val="nil"/>
              <w:bottom w:val="single" w:sz="4" w:space="0" w:color="auto"/>
              <w:right w:val="single" w:sz="4" w:space="0" w:color="auto"/>
            </w:tcBorders>
            <w:shd w:val="clear" w:color="auto" w:fill="auto"/>
            <w:vAlign w:val="bottom"/>
            <w:hideMark/>
          </w:tcPr>
          <w:p w14:paraId="30EE9632" w14:textId="77777777" w:rsidR="00F305D7" w:rsidRPr="00F305D7" w:rsidRDefault="00F305D7">
            <w:pPr>
              <w:jc w:val="center"/>
              <w:rPr>
                <w:color w:val="000000"/>
                <w:sz w:val="18"/>
                <w:szCs w:val="18"/>
              </w:rPr>
            </w:pPr>
            <w:r w:rsidRPr="00F305D7">
              <w:rPr>
                <w:color w:val="000000"/>
                <w:sz w:val="18"/>
                <w:szCs w:val="18"/>
              </w:rPr>
              <w:t>948 640,9</w:t>
            </w:r>
          </w:p>
        </w:tc>
        <w:tc>
          <w:tcPr>
            <w:tcW w:w="1138" w:type="dxa"/>
            <w:tcBorders>
              <w:top w:val="nil"/>
              <w:left w:val="nil"/>
              <w:bottom w:val="single" w:sz="4" w:space="0" w:color="auto"/>
              <w:right w:val="single" w:sz="4" w:space="0" w:color="auto"/>
            </w:tcBorders>
            <w:shd w:val="clear" w:color="auto" w:fill="auto"/>
            <w:vAlign w:val="bottom"/>
            <w:hideMark/>
          </w:tcPr>
          <w:p w14:paraId="4C04D421" w14:textId="77777777" w:rsidR="00F305D7" w:rsidRPr="00F305D7" w:rsidRDefault="00F305D7">
            <w:pPr>
              <w:jc w:val="center"/>
              <w:rPr>
                <w:color w:val="000000"/>
                <w:sz w:val="18"/>
                <w:szCs w:val="18"/>
              </w:rPr>
            </w:pPr>
            <w:r w:rsidRPr="00F305D7">
              <w:rPr>
                <w:color w:val="000000"/>
                <w:sz w:val="18"/>
                <w:szCs w:val="18"/>
              </w:rPr>
              <w:t>132 212,2</w:t>
            </w:r>
          </w:p>
        </w:tc>
        <w:tc>
          <w:tcPr>
            <w:tcW w:w="1133" w:type="dxa"/>
            <w:tcBorders>
              <w:top w:val="nil"/>
              <w:left w:val="nil"/>
              <w:bottom w:val="single" w:sz="4" w:space="0" w:color="auto"/>
              <w:right w:val="single" w:sz="4" w:space="0" w:color="auto"/>
            </w:tcBorders>
            <w:shd w:val="clear" w:color="auto" w:fill="auto"/>
            <w:vAlign w:val="bottom"/>
            <w:hideMark/>
          </w:tcPr>
          <w:p w14:paraId="704AD944" w14:textId="77777777" w:rsidR="00F305D7" w:rsidRPr="00F305D7" w:rsidRDefault="00F305D7">
            <w:pPr>
              <w:jc w:val="center"/>
              <w:rPr>
                <w:color w:val="000000"/>
                <w:sz w:val="18"/>
                <w:szCs w:val="18"/>
              </w:rPr>
            </w:pPr>
            <w:r w:rsidRPr="00F305D7">
              <w:rPr>
                <w:color w:val="000000"/>
                <w:sz w:val="18"/>
                <w:szCs w:val="18"/>
              </w:rPr>
              <w:t>184 367,7</w:t>
            </w:r>
          </w:p>
        </w:tc>
        <w:tc>
          <w:tcPr>
            <w:tcW w:w="707" w:type="dxa"/>
            <w:tcBorders>
              <w:top w:val="nil"/>
              <w:left w:val="nil"/>
              <w:bottom w:val="single" w:sz="4" w:space="0" w:color="auto"/>
              <w:right w:val="single" w:sz="4" w:space="0" w:color="auto"/>
            </w:tcBorders>
            <w:shd w:val="clear" w:color="auto" w:fill="auto"/>
            <w:vAlign w:val="bottom"/>
            <w:hideMark/>
          </w:tcPr>
          <w:p w14:paraId="027DF966" w14:textId="14C389DD" w:rsidR="00F305D7" w:rsidRPr="00F305D7" w:rsidRDefault="00F305D7">
            <w:pPr>
              <w:jc w:val="center"/>
              <w:rPr>
                <w:color w:val="000000"/>
                <w:sz w:val="18"/>
                <w:szCs w:val="18"/>
              </w:rPr>
            </w:pPr>
            <w:r w:rsidRPr="00F305D7">
              <w:rPr>
                <w:color w:val="000000"/>
                <w:sz w:val="18"/>
                <w:szCs w:val="18"/>
              </w:rPr>
              <w:t>19,4</w:t>
            </w:r>
          </w:p>
        </w:tc>
      </w:tr>
      <w:tr w:rsidR="00F305D7" w:rsidRPr="00F305D7" w14:paraId="1C063882" w14:textId="77777777" w:rsidTr="00F305D7">
        <w:trPr>
          <w:trHeight w:val="250"/>
        </w:trPr>
        <w:tc>
          <w:tcPr>
            <w:tcW w:w="2263" w:type="dxa"/>
            <w:tcBorders>
              <w:top w:val="nil"/>
              <w:left w:val="single" w:sz="4" w:space="0" w:color="auto"/>
              <w:bottom w:val="single" w:sz="4" w:space="0" w:color="auto"/>
              <w:right w:val="single" w:sz="4" w:space="0" w:color="auto"/>
            </w:tcBorders>
            <w:shd w:val="clear" w:color="auto" w:fill="auto"/>
            <w:vAlign w:val="bottom"/>
            <w:hideMark/>
          </w:tcPr>
          <w:p w14:paraId="554C644A" w14:textId="77777777" w:rsidR="00F305D7" w:rsidRPr="00F305D7" w:rsidRDefault="00F305D7">
            <w:pPr>
              <w:rPr>
                <w:color w:val="000000"/>
                <w:sz w:val="18"/>
                <w:szCs w:val="18"/>
              </w:rPr>
            </w:pPr>
            <w:r w:rsidRPr="00F305D7">
              <w:rPr>
                <w:color w:val="000000"/>
                <w:sz w:val="18"/>
                <w:szCs w:val="18"/>
              </w:rPr>
              <w:t>Непрограммная часть</w:t>
            </w:r>
          </w:p>
        </w:tc>
        <w:tc>
          <w:tcPr>
            <w:tcW w:w="1132" w:type="dxa"/>
            <w:tcBorders>
              <w:top w:val="nil"/>
              <w:left w:val="nil"/>
              <w:bottom w:val="single" w:sz="4" w:space="0" w:color="auto"/>
              <w:right w:val="single" w:sz="4" w:space="0" w:color="auto"/>
            </w:tcBorders>
            <w:shd w:val="clear" w:color="auto" w:fill="auto"/>
            <w:vAlign w:val="bottom"/>
            <w:hideMark/>
          </w:tcPr>
          <w:p w14:paraId="6EB05E45" w14:textId="77777777" w:rsidR="00F305D7" w:rsidRPr="00F305D7" w:rsidRDefault="00F305D7">
            <w:pPr>
              <w:jc w:val="center"/>
              <w:rPr>
                <w:color w:val="000000"/>
                <w:sz w:val="18"/>
                <w:szCs w:val="18"/>
              </w:rPr>
            </w:pPr>
            <w:r w:rsidRPr="00F305D7">
              <w:rPr>
                <w:color w:val="000000"/>
                <w:sz w:val="18"/>
                <w:szCs w:val="18"/>
              </w:rPr>
              <w:t>12 274,0</w:t>
            </w:r>
          </w:p>
        </w:tc>
        <w:tc>
          <w:tcPr>
            <w:tcW w:w="1136" w:type="dxa"/>
            <w:tcBorders>
              <w:top w:val="nil"/>
              <w:left w:val="nil"/>
              <w:bottom w:val="single" w:sz="4" w:space="0" w:color="auto"/>
              <w:right w:val="single" w:sz="4" w:space="0" w:color="auto"/>
            </w:tcBorders>
            <w:shd w:val="clear" w:color="auto" w:fill="auto"/>
            <w:vAlign w:val="bottom"/>
            <w:hideMark/>
          </w:tcPr>
          <w:p w14:paraId="7F1D72C6" w14:textId="77777777" w:rsidR="00F305D7" w:rsidRPr="00F305D7" w:rsidRDefault="00F305D7">
            <w:pPr>
              <w:jc w:val="center"/>
              <w:rPr>
                <w:color w:val="000000"/>
                <w:sz w:val="18"/>
                <w:szCs w:val="18"/>
              </w:rPr>
            </w:pPr>
            <w:r w:rsidRPr="00F305D7">
              <w:rPr>
                <w:color w:val="000000"/>
                <w:sz w:val="18"/>
                <w:szCs w:val="18"/>
              </w:rPr>
              <w:t>87 732,0</w:t>
            </w:r>
          </w:p>
        </w:tc>
        <w:tc>
          <w:tcPr>
            <w:tcW w:w="1276" w:type="dxa"/>
            <w:tcBorders>
              <w:top w:val="nil"/>
              <w:left w:val="nil"/>
              <w:bottom w:val="single" w:sz="4" w:space="0" w:color="auto"/>
              <w:right w:val="single" w:sz="4" w:space="0" w:color="auto"/>
            </w:tcBorders>
            <w:shd w:val="clear" w:color="auto" w:fill="auto"/>
            <w:vAlign w:val="bottom"/>
            <w:hideMark/>
          </w:tcPr>
          <w:p w14:paraId="27C923EC" w14:textId="77777777" w:rsidR="00F305D7" w:rsidRPr="00F305D7" w:rsidRDefault="00F305D7">
            <w:pPr>
              <w:jc w:val="center"/>
              <w:rPr>
                <w:color w:val="000000"/>
                <w:sz w:val="18"/>
                <w:szCs w:val="18"/>
              </w:rPr>
            </w:pPr>
            <w:r w:rsidRPr="00F305D7">
              <w:rPr>
                <w:color w:val="000000"/>
                <w:sz w:val="18"/>
                <w:szCs w:val="18"/>
              </w:rPr>
              <w:t>87 732,0</w:t>
            </w:r>
          </w:p>
        </w:tc>
        <w:tc>
          <w:tcPr>
            <w:tcW w:w="1274" w:type="dxa"/>
            <w:tcBorders>
              <w:top w:val="nil"/>
              <w:left w:val="nil"/>
              <w:bottom w:val="single" w:sz="4" w:space="0" w:color="auto"/>
              <w:right w:val="single" w:sz="4" w:space="0" w:color="auto"/>
            </w:tcBorders>
            <w:shd w:val="clear" w:color="auto" w:fill="auto"/>
            <w:vAlign w:val="bottom"/>
            <w:hideMark/>
          </w:tcPr>
          <w:p w14:paraId="6A73D04D" w14:textId="77777777" w:rsidR="00F305D7" w:rsidRPr="00F305D7" w:rsidRDefault="00F305D7">
            <w:pPr>
              <w:jc w:val="center"/>
              <w:rPr>
                <w:color w:val="000000"/>
                <w:sz w:val="18"/>
                <w:szCs w:val="18"/>
              </w:rPr>
            </w:pPr>
            <w:r w:rsidRPr="00F305D7">
              <w:rPr>
                <w:color w:val="000000"/>
                <w:sz w:val="18"/>
                <w:szCs w:val="18"/>
              </w:rPr>
              <w:t>87 732,0</w:t>
            </w:r>
          </w:p>
        </w:tc>
        <w:tc>
          <w:tcPr>
            <w:tcW w:w="1138" w:type="dxa"/>
            <w:tcBorders>
              <w:top w:val="nil"/>
              <w:left w:val="nil"/>
              <w:bottom w:val="single" w:sz="4" w:space="0" w:color="auto"/>
              <w:right w:val="single" w:sz="4" w:space="0" w:color="auto"/>
            </w:tcBorders>
            <w:shd w:val="clear" w:color="auto" w:fill="auto"/>
            <w:vAlign w:val="bottom"/>
            <w:hideMark/>
          </w:tcPr>
          <w:p w14:paraId="780B0352" w14:textId="77777777" w:rsidR="00F305D7" w:rsidRPr="00F305D7" w:rsidRDefault="00F305D7">
            <w:pPr>
              <w:jc w:val="center"/>
              <w:rPr>
                <w:color w:val="000000"/>
                <w:sz w:val="18"/>
                <w:szCs w:val="18"/>
              </w:rPr>
            </w:pPr>
            <w:r w:rsidRPr="00F305D7">
              <w:rPr>
                <w:color w:val="000000"/>
                <w:sz w:val="18"/>
                <w:szCs w:val="18"/>
              </w:rPr>
              <w:t>0,0</w:t>
            </w:r>
          </w:p>
        </w:tc>
        <w:tc>
          <w:tcPr>
            <w:tcW w:w="1133" w:type="dxa"/>
            <w:tcBorders>
              <w:top w:val="nil"/>
              <w:left w:val="nil"/>
              <w:bottom w:val="single" w:sz="4" w:space="0" w:color="auto"/>
              <w:right w:val="single" w:sz="4" w:space="0" w:color="auto"/>
            </w:tcBorders>
            <w:shd w:val="clear" w:color="auto" w:fill="auto"/>
            <w:vAlign w:val="bottom"/>
            <w:hideMark/>
          </w:tcPr>
          <w:p w14:paraId="598B4976" w14:textId="77777777" w:rsidR="00F305D7" w:rsidRPr="00F305D7" w:rsidRDefault="00F305D7">
            <w:pPr>
              <w:jc w:val="center"/>
              <w:rPr>
                <w:color w:val="000000"/>
                <w:sz w:val="18"/>
                <w:szCs w:val="18"/>
              </w:rPr>
            </w:pPr>
            <w:r w:rsidRPr="00F305D7">
              <w:rPr>
                <w:color w:val="000000"/>
                <w:sz w:val="18"/>
                <w:szCs w:val="18"/>
              </w:rPr>
              <w:t>13 352,1</w:t>
            </w:r>
          </w:p>
        </w:tc>
        <w:tc>
          <w:tcPr>
            <w:tcW w:w="707" w:type="dxa"/>
            <w:tcBorders>
              <w:top w:val="nil"/>
              <w:left w:val="nil"/>
              <w:bottom w:val="single" w:sz="4" w:space="0" w:color="auto"/>
              <w:right w:val="single" w:sz="4" w:space="0" w:color="auto"/>
            </w:tcBorders>
            <w:shd w:val="clear" w:color="auto" w:fill="auto"/>
            <w:vAlign w:val="bottom"/>
            <w:hideMark/>
          </w:tcPr>
          <w:p w14:paraId="4F8E2AA1" w14:textId="2C8CA599" w:rsidR="00F305D7" w:rsidRPr="00F305D7" w:rsidRDefault="00F305D7">
            <w:pPr>
              <w:jc w:val="center"/>
              <w:rPr>
                <w:color w:val="000000"/>
                <w:sz w:val="18"/>
                <w:szCs w:val="18"/>
              </w:rPr>
            </w:pPr>
            <w:r w:rsidRPr="00F305D7">
              <w:rPr>
                <w:color w:val="000000"/>
                <w:sz w:val="18"/>
                <w:szCs w:val="18"/>
              </w:rPr>
              <w:t>15,2</w:t>
            </w:r>
          </w:p>
        </w:tc>
      </w:tr>
      <w:tr w:rsidR="00F305D7" w:rsidRPr="00F305D7" w14:paraId="76CDED71" w14:textId="77777777" w:rsidTr="00F305D7">
        <w:trPr>
          <w:trHeight w:val="268"/>
        </w:trPr>
        <w:tc>
          <w:tcPr>
            <w:tcW w:w="2263" w:type="dxa"/>
            <w:tcBorders>
              <w:top w:val="nil"/>
              <w:left w:val="single" w:sz="4" w:space="0" w:color="auto"/>
              <w:bottom w:val="single" w:sz="4" w:space="0" w:color="auto"/>
              <w:right w:val="single" w:sz="4" w:space="0" w:color="auto"/>
            </w:tcBorders>
            <w:shd w:val="clear" w:color="auto" w:fill="auto"/>
            <w:vAlign w:val="bottom"/>
            <w:hideMark/>
          </w:tcPr>
          <w:p w14:paraId="35B29AC9" w14:textId="79680764" w:rsidR="00F305D7" w:rsidRPr="00F305D7" w:rsidRDefault="00F305D7">
            <w:pPr>
              <w:rPr>
                <w:b/>
                <w:bCs/>
                <w:color w:val="000000"/>
                <w:sz w:val="18"/>
                <w:szCs w:val="18"/>
              </w:rPr>
            </w:pPr>
            <w:r w:rsidRPr="00F305D7">
              <w:rPr>
                <w:b/>
                <w:bCs/>
                <w:color w:val="000000"/>
                <w:sz w:val="18"/>
                <w:szCs w:val="18"/>
              </w:rPr>
              <w:t>ДЕФИЦИТ</w:t>
            </w:r>
            <w:r>
              <w:rPr>
                <w:b/>
                <w:bCs/>
                <w:color w:val="000000"/>
                <w:sz w:val="18"/>
                <w:szCs w:val="18"/>
              </w:rPr>
              <w:t xml:space="preserve"> </w:t>
            </w:r>
            <w:r w:rsidRPr="00F305D7">
              <w:rPr>
                <w:b/>
                <w:bCs/>
                <w:color w:val="000000"/>
                <w:sz w:val="18"/>
                <w:szCs w:val="18"/>
              </w:rPr>
              <w:t>(-)/ ПРОФИЦИТ</w:t>
            </w:r>
            <w:r>
              <w:rPr>
                <w:b/>
                <w:bCs/>
                <w:color w:val="000000"/>
                <w:sz w:val="18"/>
                <w:szCs w:val="18"/>
              </w:rPr>
              <w:t xml:space="preserve"> </w:t>
            </w:r>
            <w:r w:rsidRPr="00F305D7">
              <w:rPr>
                <w:b/>
                <w:bCs/>
                <w:color w:val="000000"/>
                <w:sz w:val="18"/>
                <w:szCs w:val="18"/>
              </w:rPr>
              <w:t>(+)</w:t>
            </w:r>
          </w:p>
        </w:tc>
        <w:tc>
          <w:tcPr>
            <w:tcW w:w="1132" w:type="dxa"/>
            <w:tcBorders>
              <w:top w:val="nil"/>
              <w:left w:val="nil"/>
              <w:bottom w:val="single" w:sz="4" w:space="0" w:color="auto"/>
              <w:right w:val="single" w:sz="4" w:space="0" w:color="auto"/>
            </w:tcBorders>
            <w:shd w:val="clear" w:color="auto" w:fill="auto"/>
            <w:vAlign w:val="bottom"/>
            <w:hideMark/>
          </w:tcPr>
          <w:p w14:paraId="1FE8D668" w14:textId="77777777" w:rsidR="00F305D7" w:rsidRPr="00F305D7" w:rsidRDefault="00F305D7">
            <w:pPr>
              <w:jc w:val="center"/>
              <w:rPr>
                <w:b/>
                <w:bCs/>
                <w:color w:val="000000"/>
                <w:sz w:val="18"/>
                <w:szCs w:val="18"/>
              </w:rPr>
            </w:pPr>
            <w:r w:rsidRPr="00F305D7">
              <w:rPr>
                <w:b/>
                <w:bCs/>
                <w:color w:val="000000"/>
                <w:sz w:val="18"/>
                <w:szCs w:val="18"/>
              </w:rPr>
              <w:t>-27 768,5</w:t>
            </w:r>
          </w:p>
        </w:tc>
        <w:tc>
          <w:tcPr>
            <w:tcW w:w="1136" w:type="dxa"/>
            <w:tcBorders>
              <w:top w:val="nil"/>
              <w:left w:val="nil"/>
              <w:bottom w:val="single" w:sz="4" w:space="0" w:color="auto"/>
              <w:right w:val="single" w:sz="4" w:space="0" w:color="auto"/>
            </w:tcBorders>
            <w:shd w:val="clear" w:color="auto" w:fill="auto"/>
            <w:vAlign w:val="bottom"/>
            <w:hideMark/>
          </w:tcPr>
          <w:p w14:paraId="42760EE6" w14:textId="77777777" w:rsidR="00F305D7" w:rsidRPr="00F305D7" w:rsidRDefault="00F305D7">
            <w:pPr>
              <w:jc w:val="center"/>
              <w:rPr>
                <w:b/>
                <w:bCs/>
                <w:color w:val="000000"/>
                <w:sz w:val="18"/>
                <w:szCs w:val="18"/>
              </w:rPr>
            </w:pPr>
            <w:r w:rsidRPr="00F305D7">
              <w:rPr>
                <w:b/>
                <w:bCs/>
                <w:color w:val="000000"/>
                <w:sz w:val="18"/>
                <w:szCs w:val="18"/>
              </w:rPr>
              <w:t>0,0</w:t>
            </w:r>
          </w:p>
        </w:tc>
        <w:tc>
          <w:tcPr>
            <w:tcW w:w="1276" w:type="dxa"/>
            <w:tcBorders>
              <w:top w:val="nil"/>
              <w:left w:val="nil"/>
              <w:bottom w:val="single" w:sz="4" w:space="0" w:color="auto"/>
              <w:right w:val="single" w:sz="4" w:space="0" w:color="auto"/>
            </w:tcBorders>
            <w:shd w:val="clear" w:color="auto" w:fill="auto"/>
            <w:vAlign w:val="bottom"/>
            <w:hideMark/>
          </w:tcPr>
          <w:p w14:paraId="46267375" w14:textId="77777777" w:rsidR="00F305D7" w:rsidRPr="00F305D7" w:rsidRDefault="00F305D7">
            <w:pPr>
              <w:jc w:val="center"/>
              <w:rPr>
                <w:b/>
                <w:bCs/>
                <w:color w:val="000000"/>
                <w:sz w:val="18"/>
                <w:szCs w:val="18"/>
              </w:rPr>
            </w:pPr>
            <w:r w:rsidRPr="00F305D7">
              <w:rPr>
                <w:b/>
                <w:bCs/>
                <w:color w:val="000000"/>
                <w:sz w:val="18"/>
                <w:szCs w:val="18"/>
              </w:rPr>
              <w:t>-27 445,2</w:t>
            </w:r>
          </w:p>
        </w:tc>
        <w:tc>
          <w:tcPr>
            <w:tcW w:w="1274" w:type="dxa"/>
            <w:tcBorders>
              <w:top w:val="nil"/>
              <w:left w:val="nil"/>
              <w:bottom w:val="single" w:sz="4" w:space="0" w:color="auto"/>
              <w:right w:val="single" w:sz="4" w:space="0" w:color="auto"/>
            </w:tcBorders>
            <w:shd w:val="clear" w:color="auto" w:fill="auto"/>
            <w:vAlign w:val="bottom"/>
            <w:hideMark/>
          </w:tcPr>
          <w:p w14:paraId="4C282A8B" w14:textId="77777777" w:rsidR="00F305D7" w:rsidRPr="00F305D7" w:rsidRDefault="00F305D7">
            <w:pPr>
              <w:jc w:val="center"/>
              <w:rPr>
                <w:b/>
                <w:bCs/>
                <w:color w:val="000000"/>
                <w:sz w:val="18"/>
                <w:szCs w:val="18"/>
              </w:rPr>
            </w:pPr>
            <w:r w:rsidRPr="00F305D7">
              <w:rPr>
                <w:b/>
                <w:bCs/>
                <w:color w:val="000000"/>
                <w:sz w:val="18"/>
                <w:szCs w:val="18"/>
              </w:rPr>
              <w:t>-27 445,2</w:t>
            </w:r>
          </w:p>
        </w:tc>
        <w:tc>
          <w:tcPr>
            <w:tcW w:w="1138" w:type="dxa"/>
            <w:tcBorders>
              <w:top w:val="nil"/>
              <w:left w:val="nil"/>
              <w:bottom w:val="single" w:sz="4" w:space="0" w:color="auto"/>
              <w:right w:val="single" w:sz="4" w:space="0" w:color="auto"/>
            </w:tcBorders>
            <w:shd w:val="clear" w:color="auto" w:fill="auto"/>
            <w:vAlign w:val="bottom"/>
            <w:hideMark/>
          </w:tcPr>
          <w:p w14:paraId="3BF4E492" w14:textId="77777777" w:rsidR="00F305D7" w:rsidRPr="00F305D7" w:rsidRDefault="00F305D7">
            <w:pPr>
              <w:jc w:val="center"/>
              <w:rPr>
                <w:b/>
                <w:bCs/>
                <w:color w:val="000000"/>
                <w:sz w:val="18"/>
                <w:szCs w:val="18"/>
              </w:rPr>
            </w:pPr>
            <w:r w:rsidRPr="00F305D7">
              <w:rPr>
                <w:b/>
                <w:bCs/>
                <w:color w:val="000000"/>
                <w:sz w:val="18"/>
                <w:szCs w:val="18"/>
              </w:rPr>
              <w:t>0,0</w:t>
            </w:r>
          </w:p>
        </w:tc>
        <w:tc>
          <w:tcPr>
            <w:tcW w:w="1133" w:type="dxa"/>
            <w:tcBorders>
              <w:top w:val="nil"/>
              <w:left w:val="nil"/>
              <w:bottom w:val="single" w:sz="4" w:space="0" w:color="auto"/>
              <w:right w:val="single" w:sz="4" w:space="0" w:color="auto"/>
            </w:tcBorders>
            <w:shd w:val="clear" w:color="auto" w:fill="auto"/>
            <w:vAlign w:val="bottom"/>
            <w:hideMark/>
          </w:tcPr>
          <w:p w14:paraId="3CF19938" w14:textId="77777777" w:rsidR="00F305D7" w:rsidRPr="00F305D7" w:rsidRDefault="00F305D7">
            <w:pPr>
              <w:jc w:val="center"/>
              <w:rPr>
                <w:b/>
                <w:bCs/>
                <w:color w:val="000000"/>
                <w:sz w:val="18"/>
                <w:szCs w:val="18"/>
              </w:rPr>
            </w:pPr>
            <w:r w:rsidRPr="00F305D7">
              <w:rPr>
                <w:b/>
                <w:bCs/>
                <w:color w:val="000000"/>
                <w:sz w:val="18"/>
                <w:szCs w:val="18"/>
              </w:rPr>
              <w:t>-144 563,3</w:t>
            </w:r>
          </w:p>
        </w:tc>
        <w:tc>
          <w:tcPr>
            <w:tcW w:w="707" w:type="dxa"/>
            <w:tcBorders>
              <w:top w:val="nil"/>
              <w:left w:val="nil"/>
              <w:bottom w:val="single" w:sz="4" w:space="0" w:color="auto"/>
              <w:right w:val="single" w:sz="4" w:space="0" w:color="auto"/>
            </w:tcBorders>
            <w:shd w:val="clear" w:color="auto" w:fill="auto"/>
            <w:vAlign w:val="bottom"/>
            <w:hideMark/>
          </w:tcPr>
          <w:p w14:paraId="1B8FCD91" w14:textId="77777777" w:rsidR="00F305D7" w:rsidRPr="00F305D7" w:rsidRDefault="00F305D7">
            <w:pPr>
              <w:jc w:val="center"/>
              <w:rPr>
                <w:color w:val="000000"/>
                <w:sz w:val="18"/>
                <w:szCs w:val="18"/>
              </w:rPr>
            </w:pPr>
            <w:r w:rsidRPr="00F305D7">
              <w:rPr>
                <w:color w:val="000000"/>
                <w:sz w:val="18"/>
                <w:szCs w:val="18"/>
              </w:rPr>
              <w:t> </w:t>
            </w:r>
          </w:p>
        </w:tc>
      </w:tr>
    </w:tbl>
    <w:p w14:paraId="3E686D89" w14:textId="77777777" w:rsidR="00E7688E" w:rsidRPr="00F305D7" w:rsidRDefault="00E7688E" w:rsidP="000C446E">
      <w:pPr>
        <w:spacing w:line="276" w:lineRule="auto"/>
        <w:ind w:firstLine="567"/>
        <w:jc w:val="both"/>
      </w:pPr>
    </w:p>
    <w:p w14:paraId="10D3DA93" w14:textId="0F583C5B" w:rsidR="000C446E" w:rsidRPr="00C870CF" w:rsidRDefault="000C446E" w:rsidP="00A7167B">
      <w:pPr>
        <w:ind w:firstLine="567"/>
        <w:jc w:val="both"/>
        <w:rPr>
          <w:bCs/>
          <w:highlight w:val="yellow"/>
        </w:rPr>
      </w:pPr>
      <w:r w:rsidRPr="00F305D7">
        <w:t xml:space="preserve">По состоянию на 01 </w:t>
      </w:r>
      <w:r w:rsidR="00E7688E" w:rsidRPr="00F305D7">
        <w:t>апреля</w:t>
      </w:r>
      <w:r w:rsidRPr="00F305D7">
        <w:t xml:space="preserve"> 202</w:t>
      </w:r>
      <w:r w:rsidR="00F305D7" w:rsidRPr="00F305D7">
        <w:t>4</w:t>
      </w:r>
      <w:r w:rsidRPr="00F305D7">
        <w:t xml:space="preserve"> года бюджет </w:t>
      </w:r>
      <w:r w:rsidR="00E7688E" w:rsidRPr="00F305D7">
        <w:t xml:space="preserve">ГО </w:t>
      </w:r>
      <w:r w:rsidRPr="00F305D7">
        <w:t xml:space="preserve">исполнен по </w:t>
      </w:r>
      <w:r w:rsidRPr="00F305D7">
        <w:rPr>
          <w:b/>
        </w:rPr>
        <w:t>доходам</w:t>
      </w:r>
      <w:r w:rsidRPr="00F305D7">
        <w:t xml:space="preserve"> в сумме </w:t>
      </w:r>
      <w:r w:rsidR="00F305D7" w:rsidRPr="00F305D7">
        <w:t>53 156,5</w:t>
      </w:r>
      <w:r w:rsidRPr="00F305D7">
        <w:rPr>
          <w:vertAlign w:val="superscript"/>
        </w:rPr>
        <w:footnoteReference w:id="1"/>
      </w:r>
      <w:r w:rsidRPr="00F305D7">
        <w:t xml:space="preserve"> тыс. рублей, или на </w:t>
      </w:r>
      <w:r w:rsidR="00F305D7" w:rsidRPr="00F305D7">
        <w:t>5,3</w:t>
      </w:r>
      <w:r w:rsidRPr="00F305D7">
        <w:t xml:space="preserve">% от </w:t>
      </w:r>
      <w:r w:rsidRPr="00F305D7">
        <w:rPr>
          <w:bCs/>
        </w:rPr>
        <w:t xml:space="preserve">бюджетных </w:t>
      </w:r>
      <w:r w:rsidRPr="00F305D7">
        <w:t xml:space="preserve">назначений </w:t>
      </w:r>
      <w:r w:rsidRPr="00F305D7">
        <w:rPr>
          <w:bCs/>
          <w:sz w:val="22"/>
          <w:szCs w:val="22"/>
        </w:rPr>
        <w:t>(</w:t>
      </w:r>
      <w:r w:rsidRPr="00F305D7">
        <w:rPr>
          <w:bCs/>
          <w:i/>
          <w:sz w:val="22"/>
          <w:szCs w:val="22"/>
        </w:rPr>
        <w:t xml:space="preserve">за аналогичный период предыдущего года исполнение составляло </w:t>
      </w:r>
      <w:r w:rsidR="00F305D7" w:rsidRPr="00F305D7">
        <w:rPr>
          <w:bCs/>
          <w:i/>
          <w:sz w:val="22"/>
          <w:szCs w:val="22"/>
        </w:rPr>
        <w:t>134 965,4</w:t>
      </w:r>
      <w:r w:rsidRPr="00F305D7">
        <w:rPr>
          <w:bCs/>
          <w:sz w:val="22"/>
          <w:szCs w:val="22"/>
        </w:rPr>
        <w:t>)</w:t>
      </w:r>
      <w:r w:rsidRPr="00F305D7">
        <w:t xml:space="preserve">, по </w:t>
      </w:r>
      <w:r w:rsidRPr="00F305D7">
        <w:rPr>
          <w:b/>
        </w:rPr>
        <w:t>расходам</w:t>
      </w:r>
      <w:r w:rsidRPr="00F305D7">
        <w:t xml:space="preserve"> в сумме </w:t>
      </w:r>
      <w:r w:rsidR="00F305D7" w:rsidRPr="00F305D7">
        <w:t>197 719,8</w:t>
      </w:r>
      <w:r w:rsidRPr="00F305D7">
        <w:t xml:space="preserve"> </w:t>
      </w:r>
      <w:r w:rsidRPr="00F305D7">
        <w:rPr>
          <w:bCs/>
        </w:rPr>
        <w:t xml:space="preserve">тыс. рублей, что составляет </w:t>
      </w:r>
      <w:r w:rsidR="00F305D7" w:rsidRPr="00F305D7">
        <w:rPr>
          <w:bCs/>
        </w:rPr>
        <w:t>19,1</w:t>
      </w:r>
      <w:r w:rsidRPr="00F305D7">
        <w:rPr>
          <w:bCs/>
        </w:rPr>
        <w:t xml:space="preserve">% от плана по сводной бюджетной росписи </w:t>
      </w:r>
      <w:r w:rsidRPr="00F305D7">
        <w:rPr>
          <w:bCs/>
          <w:sz w:val="22"/>
          <w:szCs w:val="22"/>
        </w:rPr>
        <w:t>(</w:t>
      </w:r>
      <w:r w:rsidRPr="00F305D7">
        <w:rPr>
          <w:bCs/>
          <w:i/>
          <w:sz w:val="22"/>
          <w:szCs w:val="22"/>
        </w:rPr>
        <w:t>за аналогичный период предыдущего года исполнение состав</w:t>
      </w:r>
      <w:r w:rsidR="00E7688E" w:rsidRPr="00F305D7">
        <w:rPr>
          <w:bCs/>
          <w:i/>
          <w:sz w:val="22"/>
          <w:szCs w:val="22"/>
        </w:rPr>
        <w:t xml:space="preserve">ило </w:t>
      </w:r>
      <w:r w:rsidR="00F305D7" w:rsidRPr="00F305D7">
        <w:rPr>
          <w:bCs/>
          <w:i/>
          <w:sz w:val="22"/>
          <w:szCs w:val="22"/>
        </w:rPr>
        <w:t>162 733,8</w:t>
      </w:r>
      <w:r w:rsidRPr="00F305D7">
        <w:rPr>
          <w:bCs/>
          <w:sz w:val="22"/>
          <w:szCs w:val="22"/>
        </w:rPr>
        <w:t>)</w:t>
      </w:r>
      <w:r w:rsidRPr="00F305D7">
        <w:rPr>
          <w:bCs/>
        </w:rPr>
        <w:t xml:space="preserve">. По состоянию на 01 </w:t>
      </w:r>
      <w:r w:rsidR="00E7688E" w:rsidRPr="00F305D7">
        <w:rPr>
          <w:bCs/>
        </w:rPr>
        <w:t>апреля</w:t>
      </w:r>
      <w:r w:rsidRPr="00F305D7">
        <w:rPr>
          <w:bCs/>
        </w:rPr>
        <w:t xml:space="preserve"> 202</w:t>
      </w:r>
      <w:r w:rsidR="00F305D7" w:rsidRPr="00F305D7">
        <w:rPr>
          <w:bCs/>
        </w:rPr>
        <w:t>4</w:t>
      </w:r>
      <w:r w:rsidRPr="00F305D7">
        <w:rPr>
          <w:bCs/>
        </w:rPr>
        <w:t xml:space="preserve"> года местный бюджет исполнен с </w:t>
      </w:r>
      <w:r w:rsidR="00E7688E" w:rsidRPr="00F305D7">
        <w:rPr>
          <w:bCs/>
        </w:rPr>
        <w:t xml:space="preserve">дефицитом </w:t>
      </w:r>
      <w:r w:rsidRPr="00F305D7">
        <w:rPr>
          <w:bCs/>
        </w:rPr>
        <w:t xml:space="preserve">в размере </w:t>
      </w:r>
      <w:r w:rsidR="00F305D7" w:rsidRPr="00F305D7">
        <w:rPr>
          <w:bCs/>
        </w:rPr>
        <w:t>144 563,3</w:t>
      </w:r>
      <w:r w:rsidRPr="00F305D7">
        <w:rPr>
          <w:bCs/>
        </w:rPr>
        <w:t xml:space="preserve"> тыс. рублей</w:t>
      </w:r>
      <w:r w:rsidR="00F305D7" w:rsidRPr="00F305D7">
        <w:rPr>
          <w:bCs/>
        </w:rPr>
        <w:t>, за счет возврата остатков субсидий, субвенций и иных межбюджетных трансфертов, имеющих целевое назначение, прошлых лет</w:t>
      </w:r>
      <w:bookmarkEnd w:id="2"/>
      <w:r w:rsidR="00F305D7">
        <w:rPr>
          <w:bCs/>
        </w:rPr>
        <w:t xml:space="preserve"> в размере 180 743,4 тыс. рублей.</w:t>
      </w:r>
    </w:p>
    <w:p w14:paraId="2A7502E9" w14:textId="77777777" w:rsidR="000C446E" w:rsidRPr="00C870CF" w:rsidRDefault="000C446E" w:rsidP="00A7167B">
      <w:pPr>
        <w:ind w:firstLine="567"/>
        <w:jc w:val="both"/>
        <w:rPr>
          <w:bCs/>
          <w:highlight w:val="yellow"/>
        </w:rPr>
      </w:pPr>
    </w:p>
    <w:p w14:paraId="65FD5F63" w14:textId="77777777" w:rsidR="000C446E" w:rsidRPr="00F305D7" w:rsidRDefault="000C446E" w:rsidP="00A7167B">
      <w:pPr>
        <w:ind w:firstLine="567"/>
        <w:jc w:val="both"/>
        <w:rPr>
          <w:b/>
        </w:rPr>
      </w:pPr>
      <w:r w:rsidRPr="00F305D7">
        <w:rPr>
          <w:b/>
        </w:rPr>
        <w:t>3. Анализ исполнения доходной части местного бюджета</w:t>
      </w:r>
    </w:p>
    <w:p w14:paraId="44414264" w14:textId="77777777" w:rsidR="000C446E" w:rsidRPr="00F305D7" w:rsidRDefault="000C446E" w:rsidP="00A7167B">
      <w:pPr>
        <w:widowControl w:val="0"/>
        <w:autoSpaceDE w:val="0"/>
        <w:autoSpaceDN w:val="0"/>
        <w:adjustRightInd w:val="0"/>
        <w:ind w:firstLine="567"/>
        <w:jc w:val="both"/>
      </w:pPr>
      <w:r w:rsidRPr="00F305D7">
        <w:t xml:space="preserve">Данные об исполнении местного бюджета по доходам приведены в </w:t>
      </w:r>
      <w:r w:rsidRPr="00F305D7">
        <w:rPr>
          <w:i/>
        </w:rPr>
        <w:t>таблице</w:t>
      </w:r>
      <w:r w:rsidRPr="00F305D7">
        <w:t>.</w:t>
      </w:r>
    </w:p>
    <w:p w14:paraId="169CBF9C" w14:textId="77777777" w:rsidR="000C446E" w:rsidRPr="00F305D7" w:rsidRDefault="000C446E" w:rsidP="000C446E">
      <w:pPr>
        <w:widowControl w:val="0"/>
        <w:autoSpaceDE w:val="0"/>
        <w:autoSpaceDN w:val="0"/>
        <w:adjustRightInd w:val="0"/>
        <w:ind w:firstLine="709"/>
        <w:jc w:val="right"/>
        <w:rPr>
          <w:i/>
          <w:sz w:val="22"/>
          <w:szCs w:val="22"/>
        </w:rPr>
      </w:pPr>
      <w:r w:rsidRPr="00F305D7">
        <w:rPr>
          <w:i/>
          <w:sz w:val="22"/>
          <w:szCs w:val="22"/>
        </w:rPr>
        <w:t>тыс. рублей</w:t>
      </w:r>
    </w:p>
    <w:tbl>
      <w:tblPr>
        <w:tblW w:w="10060" w:type="dxa"/>
        <w:tblInd w:w="113" w:type="dxa"/>
        <w:tblLayout w:type="fixed"/>
        <w:tblLook w:val="04A0" w:firstRow="1" w:lastRow="0" w:firstColumn="1" w:lastColumn="0" w:noHBand="0" w:noVBand="1"/>
      </w:tblPr>
      <w:tblGrid>
        <w:gridCol w:w="2547"/>
        <w:gridCol w:w="1153"/>
        <w:gridCol w:w="1272"/>
        <w:gridCol w:w="1275"/>
        <w:gridCol w:w="1134"/>
        <w:gridCol w:w="993"/>
        <w:gridCol w:w="992"/>
        <w:gridCol w:w="694"/>
      </w:tblGrid>
      <w:tr w:rsidR="00F305D7" w:rsidRPr="00F305D7" w14:paraId="1E0ABB2B" w14:textId="77777777" w:rsidTr="00F305D7">
        <w:trPr>
          <w:trHeight w:val="600"/>
        </w:trPr>
        <w:tc>
          <w:tcPr>
            <w:tcW w:w="25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3E8F8F" w14:textId="77777777" w:rsidR="00F305D7" w:rsidRPr="00F305D7" w:rsidRDefault="00F305D7">
            <w:pPr>
              <w:jc w:val="center"/>
              <w:rPr>
                <w:b/>
                <w:bCs/>
                <w:color w:val="000000"/>
                <w:sz w:val="18"/>
                <w:szCs w:val="18"/>
              </w:rPr>
            </w:pPr>
            <w:r w:rsidRPr="00F305D7">
              <w:rPr>
                <w:b/>
                <w:bCs/>
                <w:color w:val="000000"/>
                <w:sz w:val="18"/>
                <w:szCs w:val="18"/>
              </w:rPr>
              <w:t xml:space="preserve">Наименование показателей </w:t>
            </w:r>
          </w:p>
        </w:tc>
        <w:tc>
          <w:tcPr>
            <w:tcW w:w="11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161ADF" w14:textId="5CF7ED00" w:rsidR="00F305D7" w:rsidRPr="00F305D7" w:rsidRDefault="00F305D7">
            <w:pPr>
              <w:jc w:val="center"/>
              <w:rPr>
                <w:b/>
                <w:bCs/>
                <w:color w:val="000000"/>
                <w:sz w:val="18"/>
                <w:szCs w:val="18"/>
              </w:rPr>
            </w:pPr>
            <w:r w:rsidRPr="00F305D7">
              <w:rPr>
                <w:b/>
                <w:bCs/>
                <w:color w:val="000000"/>
                <w:sz w:val="18"/>
                <w:szCs w:val="18"/>
              </w:rPr>
              <w:t>факт на 01.04.2023г.</w:t>
            </w:r>
          </w:p>
        </w:tc>
        <w:tc>
          <w:tcPr>
            <w:tcW w:w="4674" w:type="dxa"/>
            <w:gridSpan w:val="4"/>
            <w:tcBorders>
              <w:top w:val="single" w:sz="4" w:space="0" w:color="auto"/>
              <w:left w:val="nil"/>
              <w:bottom w:val="single" w:sz="4" w:space="0" w:color="auto"/>
              <w:right w:val="single" w:sz="4" w:space="0" w:color="auto"/>
            </w:tcBorders>
            <w:shd w:val="clear" w:color="auto" w:fill="auto"/>
            <w:vAlign w:val="bottom"/>
            <w:hideMark/>
          </w:tcPr>
          <w:p w14:paraId="1511A027" w14:textId="77777777" w:rsidR="00F305D7" w:rsidRPr="00F305D7" w:rsidRDefault="00F305D7">
            <w:pPr>
              <w:jc w:val="center"/>
              <w:rPr>
                <w:b/>
                <w:bCs/>
                <w:color w:val="000000"/>
                <w:sz w:val="18"/>
                <w:szCs w:val="18"/>
              </w:rPr>
            </w:pPr>
            <w:r w:rsidRPr="00F305D7">
              <w:rPr>
                <w:b/>
                <w:bCs/>
                <w:color w:val="000000"/>
                <w:sz w:val="18"/>
                <w:szCs w:val="18"/>
              </w:rPr>
              <w:t>Бюджет на 2024 год</w:t>
            </w:r>
          </w:p>
        </w:tc>
        <w:tc>
          <w:tcPr>
            <w:tcW w:w="1686" w:type="dxa"/>
            <w:gridSpan w:val="2"/>
            <w:tcBorders>
              <w:top w:val="single" w:sz="4" w:space="0" w:color="auto"/>
              <w:left w:val="nil"/>
              <w:bottom w:val="single" w:sz="4" w:space="0" w:color="auto"/>
              <w:right w:val="single" w:sz="4" w:space="0" w:color="auto"/>
            </w:tcBorders>
            <w:shd w:val="clear" w:color="auto" w:fill="auto"/>
            <w:vAlign w:val="bottom"/>
            <w:hideMark/>
          </w:tcPr>
          <w:p w14:paraId="6039A20D" w14:textId="77777777" w:rsidR="00F305D7" w:rsidRPr="00F305D7" w:rsidRDefault="00F305D7">
            <w:pPr>
              <w:jc w:val="center"/>
              <w:rPr>
                <w:b/>
                <w:bCs/>
                <w:color w:val="000000"/>
                <w:sz w:val="18"/>
                <w:szCs w:val="18"/>
              </w:rPr>
            </w:pPr>
            <w:r w:rsidRPr="00F305D7">
              <w:rPr>
                <w:b/>
                <w:bCs/>
                <w:color w:val="000000"/>
                <w:sz w:val="18"/>
                <w:szCs w:val="18"/>
              </w:rPr>
              <w:t>Исполнение на 01.04.2024 г</w:t>
            </w:r>
          </w:p>
        </w:tc>
      </w:tr>
      <w:tr w:rsidR="00F305D7" w:rsidRPr="00F305D7" w14:paraId="5583CFBA" w14:textId="77777777" w:rsidTr="00F305D7">
        <w:trPr>
          <w:trHeight w:val="1035"/>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1CBB306C" w14:textId="77777777" w:rsidR="00F305D7" w:rsidRPr="00F305D7" w:rsidRDefault="00F305D7">
            <w:pPr>
              <w:rPr>
                <w:b/>
                <w:bCs/>
                <w:color w:val="000000"/>
                <w:sz w:val="18"/>
                <w:szCs w:val="18"/>
              </w:rPr>
            </w:pPr>
          </w:p>
        </w:tc>
        <w:tc>
          <w:tcPr>
            <w:tcW w:w="1153" w:type="dxa"/>
            <w:vMerge/>
            <w:tcBorders>
              <w:top w:val="single" w:sz="4" w:space="0" w:color="auto"/>
              <w:left w:val="single" w:sz="4" w:space="0" w:color="auto"/>
              <w:bottom w:val="single" w:sz="4" w:space="0" w:color="000000"/>
              <w:right w:val="single" w:sz="4" w:space="0" w:color="auto"/>
            </w:tcBorders>
            <w:vAlign w:val="center"/>
            <w:hideMark/>
          </w:tcPr>
          <w:p w14:paraId="543D63DE" w14:textId="77777777" w:rsidR="00F305D7" w:rsidRPr="00F305D7" w:rsidRDefault="00F305D7">
            <w:pPr>
              <w:rPr>
                <w:b/>
                <w:bCs/>
                <w:color w:val="000000"/>
                <w:sz w:val="18"/>
                <w:szCs w:val="18"/>
              </w:rPr>
            </w:pPr>
          </w:p>
        </w:tc>
        <w:tc>
          <w:tcPr>
            <w:tcW w:w="1272" w:type="dxa"/>
            <w:tcBorders>
              <w:top w:val="nil"/>
              <w:left w:val="nil"/>
              <w:bottom w:val="single" w:sz="4" w:space="0" w:color="auto"/>
              <w:right w:val="single" w:sz="4" w:space="0" w:color="auto"/>
            </w:tcBorders>
            <w:shd w:val="clear" w:color="auto" w:fill="auto"/>
            <w:vAlign w:val="bottom"/>
            <w:hideMark/>
          </w:tcPr>
          <w:p w14:paraId="522D242C" w14:textId="2E4BF89C" w:rsidR="00F305D7" w:rsidRPr="00F305D7" w:rsidRDefault="00F305D7">
            <w:pPr>
              <w:jc w:val="center"/>
              <w:rPr>
                <w:b/>
                <w:bCs/>
                <w:color w:val="000000"/>
                <w:sz w:val="18"/>
                <w:szCs w:val="18"/>
              </w:rPr>
            </w:pPr>
            <w:r w:rsidRPr="00F305D7">
              <w:rPr>
                <w:b/>
                <w:bCs/>
                <w:color w:val="000000"/>
                <w:sz w:val="18"/>
                <w:szCs w:val="18"/>
              </w:rPr>
              <w:t xml:space="preserve">Утв. бюджет </w:t>
            </w:r>
            <w:r w:rsidRPr="00F305D7">
              <w:rPr>
                <w:i/>
                <w:iCs/>
                <w:color w:val="000000"/>
                <w:sz w:val="18"/>
                <w:szCs w:val="18"/>
              </w:rPr>
              <w:t>(Решение ОСД от 26.12.2023 №53-1)</w:t>
            </w:r>
          </w:p>
        </w:tc>
        <w:tc>
          <w:tcPr>
            <w:tcW w:w="1275" w:type="dxa"/>
            <w:tcBorders>
              <w:top w:val="nil"/>
              <w:left w:val="nil"/>
              <w:bottom w:val="single" w:sz="4" w:space="0" w:color="auto"/>
              <w:right w:val="single" w:sz="4" w:space="0" w:color="auto"/>
            </w:tcBorders>
            <w:shd w:val="clear" w:color="auto" w:fill="auto"/>
            <w:vAlign w:val="bottom"/>
            <w:hideMark/>
          </w:tcPr>
          <w:p w14:paraId="28D194BC" w14:textId="77777777" w:rsidR="00F305D7" w:rsidRPr="00F305D7" w:rsidRDefault="00F305D7">
            <w:pPr>
              <w:jc w:val="center"/>
              <w:rPr>
                <w:b/>
                <w:bCs/>
                <w:color w:val="000000"/>
                <w:sz w:val="18"/>
                <w:szCs w:val="18"/>
              </w:rPr>
            </w:pPr>
            <w:proofErr w:type="spellStart"/>
            <w:r w:rsidRPr="00F305D7">
              <w:rPr>
                <w:b/>
                <w:bCs/>
                <w:color w:val="000000"/>
                <w:sz w:val="18"/>
                <w:szCs w:val="18"/>
              </w:rPr>
              <w:t>Уточ</w:t>
            </w:r>
            <w:proofErr w:type="spellEnd"/>
            <w:r w:rsidRPr="00F305D7">
              <w:rPr>
                <w:b/>
                <w:bCs/>
                <w:color w:val="000000"/>
                <w:sz w:val="18"/>
                <w:szCs w:val="18"/>
              </w:rPr>
              <w:t xml:space="preserve">. бюджет </w:t>
            </w:r>
            <w:r w:rsidRPr="00F305D7">
              <w:rPr>
                <w:i/>
                <w:iCs/>
                <w:color w:val="000000"/>
                <w:sz w:val="18"/>
                <w:szCs w:val="18"/>
              </w:rPr>
              <w:t>(Решение ОСД от 14.03.2024 № 55-1)</w:t>
            </w:r>
          </w:p>
        </w:tc>
        <w:tc>
          <w:tcPr>
            <w:tcW w:w="1134" w:type="dxa"/>
            <w:tcBorders>
              <w:top w:val="nil"/>
              <w:left w:val="nil"/>
              <w:bottom w:val="single" w:sz="4" w:space="0" w:color="auto"/>
              <w:right w:val="single" w:sz="4" w:space="0" w:color="auto"/>
            </w:tcBorders>
            <w:shd w:val="clear" w:color="auto" w:fill="auto"/>
            <w:vAlign w:val="bottom"/>
            <w:hideMark/>
          </w:tcPr>
          <w:p w14:paraId="0B43C798" w14:textId="77777777" w:rsidR="00F305D7" w:rsidRPr="00F305D7" w:rsidRDefault="00F305D7">
            <w:pPr>
              <w:jc w:val="center"/>
              <w:rPr>
                <w:b/>
                <w:bCs/>
                <w:color w:val="000000"/>
                <w:sz w:val="18"/>
                <w:szCs w:val="18"/>
              </w:rPr>
            </w:pPr>
            <w:r w:rsidRPr="00F305D7">
              <w:rPr>
                <w:b/>
                <w:bCs/>
                <w:color w:val="000000"/>
                <w:sz w:val="18"/>
                <w:szCs w:val="18"/>
              </w:rPr>
              <w:t>План по СБР</w:t>
            </w:r>
          </w:p>
        </w:tc>
        <w:tc>
          <w:tcPr>
            <w:tcW w:w="993" w:type="dxa"/>
            <w:tcBorders>
              <w:top w:val="nil"/>
              <w:left w:val="nil"/>
              <w:bottom w:val="single" w:sz="4" w:space="0" w:color="auto"/>
              <w:right w:val="single" w:sz="4" w:space="0" w:color="auto"/>
            </w:tcBorders>
            <w:shd w:val="clear" w:color="auto" w:fill="auto"/>
            <w:vAlign w:val="bottom"/>
            <w:hideMark/>
          </w:tcPr>
          <w:p w14:paraId="424CB6C9" w14:textId="77777777" w:rsidR="00F305D7" w:rsidRPr="00F305D7" w:rsidRDefault="00F305D7">
            <w:pPr>
              <w:jc w:val="center"/>
              <w:rPr>
                <w:b/>
                <w:bCs/>
                <w:color w:val="000000"/>
                <w:sz w:val="18"/>
                <w:szCs w:val="18"/>
              </w:rPr>
            </w:pPr>
            <w:proofErr w:type="spellStart"/>
            <w:r w:rsidRPr="00F305D7">
              <w:rPr>
                <w:b/>
                <w:bCs/>
                <w:color w:val="000000"/>
                <w:sz w:val="18"/>
                <w:szCs w:val="18"/>
              </w:rPr>
              <w:t>Откл</w:t>
            </w:r>
            <w:proofErr w:type="spellEnd"/>
            <w:r w:rsidRPr="00F305D7">
              <w:rPr>
                <w:b/>
                <w:bCs/>
                <w:color w:val="000000"/>
                <w:sz w:val="18"/>
                <w:szCs w:val="18"/>
              </w:rPr>
              <w:t xml:space="preserve">. плана по СБР от </w:t>
            </w:r>
            <w:proofErr w:type="spellStart"/>
            <w:r w:rsidRPr="00F305D7">
              <w:rPr>
                <w:b/>
                <w:bCs/>
                <w:color w:val="000000"/>
                <w:sz w:val="18"/>
                <w:szCs w:val="18"/>
              </w:rPr>
              <w:t>уточ</w:t>
            </w:r>
            <w:proofErr w:type="spellEnd"/>
            <w:r w:rsidRPr="00F305D7">
              <w:rPr>
                <w:b/>
                <w:bCs/>
                <w:color w:val="000000"/>
                <w:sz w:val="18"/>
                <w:szCs w:val="18"/>
              </w:rPr>
              <w:t xml:space="preserve">. бюджета </w:t>
            </w:r>
          </w:p>
        </w:tc>
        <w:tc>
          <w:tcPr>
            <w:tcW w:w="992" w:type="dxa"/>
            <w:tcBorders>
              <w:top w:val="nil"/>
              <w:left w:val="nil"/>
              <w:bottom w:val="single" w:sz="4" w:space="0" w:color="auto"/>
              <w:right w:val="single" w:sz="4" w:space="0" w:color="auto"/>
            </w:tcBorders>
            <w:shd w:val="clear" w:color="auto" w:fill="auto"/>
            <w:vAlign w:val="bottom"/>
            <w:hideMark/>
          </w:tcPr>
          <w:p w14:paraId="140D0913" w14:textId="77777777" w:rsidR="00F305D7" w:rsidRPr="00F305D7" w:rsidRDefault="00F305D7">
            <w:pPr>
              <w:jc w:val="center"/>
              <w:rPr>
                <w:b/>
                <w:bCs/>
                <w:color w:val="000000"/>
                <w:sz w:val="18"/>
                <w:szCs w:val="18"/>
              </w:rPr>
            </w:pPr>
            <w:r w:rsidRPr="00F305D7">
              <w:rPr>
                <w:b/>
                <w:bCs/>
                <w:color w:val="000000"/>
                <w:sz w:val="18"/>
                <w:szCs w:val="18"/>
              </w:rPr>
              <w:t xml:space="preserve"> сумма</w:t>
            </w:r>
          </w:p>
        </w:tc>
        <w:tc>
          <w:tcPr>
            <w:tcW w:w="694" w:type="dxa"/>
            <w:tcBorders>
              <w:top w:val="nil"/>
              <w:left w:val="nil"/>
              <w:bottom w:val="single" w:sz="4" w:space="0" w:color="auto"/>
              <w:right w:val="single" w:sz="4" w:space="0" w:color="auto"/>
            </w:tcBorders>
            <w:shd w:val="clear" w:color="auto" w:fill="auto"/>
            <w:vAlign w:val="bottom"/>
            <w:hideMark/>
          </w:tcPr>
          <w:p w14:paraId="5321DF64" w14:textId="53329AC7" w:rsidR="00F305D7" w:rsidRPr="00F305D7" w:rsidRDefault="00F305D7">
            <w:pPr>
              <w:jc w:val="center"/>
              <w:rPr>
                <w:b/>
                <w:bCs/>
                <w:color w:val="000000"/>
                <w:sz w:val="18"/>
                <w:szCs w:val="18"/>
              </w:rPr>
            </w:pPr>
            <w:r w:rsidRPr="00F305D7">
              <w:rPr>
                <w:b/>
                <w:bCs/>
                <w:color w:val="000000"/>
                <w:sz w:val="18"/>
                <w:szCs w:val="18"/>
              </w:rPr>
              <w:t>% исп</w:t>
            </w:r>
            <w:r>
              <w:rPr>
                <w:b/>
                <w:bCs/>
                <w:color w:val="000000"/>
                <w:sz w:val="18"/>
                <w:szCs w:val="18"/>
              </w:rPr>
              <w:t xml:space="preserve">. </w:t>
            </w:r>
            <w:r w:rsidRPr="00F305D7">
              <w:rPr>
                <w:b/>
                <w:bCs/>
                <w:color w:val="000000"/>
                <w:sz w:val="18"/>
                <w:szCs w:val="18"/>
              </w:rPr>
              <w:t>от плана по СБР</w:t>
            </w:r>
          </w:p>
        </w:tc>
      </w:tr>
      <w:tr w:rsidR="00F305D7" w:rsidRPr="00F305D7" w14:paraId="5A5B42C5" w14:textId="77777777" w:rsidTr="00F305D7">
        <w:trPr>
          <w:trHeight w:val="465"/>
        </w:trPr>
        <w:tc>
          <w:tcPr>
            <w:tcW w:w="2547" w:type="dxa"/>
            <w:tcBorders>
              <w:top w:val="nil"/>
              <w:left w:val="single" w:sz="4" w:space="0" w:color="auto"/>
              <w:bottom w:val="single" w:sz="4" w:space="0" w:color="auto"/>
              <w:right w:val="single" w:sz="4" w:space="0" w:color="auto"/>
            </w:tcBorders>
            <w:shd w:val="clear" w:color="auto" w:fill="auto"/>
            <w:hideMark/>
          </w:tcPr>
          <w:p w14:paraId="3CC4E897" w14:textId="77777777" w:rsidR="00F305D7" w:rsidRPr="00F305D7" w:rsidRDefault="00F305D7">
            <w:pPr>
              <w:rPr>
                <w:b/>
                <w:bCs/>
                <w:color w:val="000000"/>
                <w:sz w:val="18"/>
                <w:szCs w:val="18"/>
              </w:rPr>
            </w:pPr>
            <w:r w:rsidRPr="00F305D7">
              <w:rPr>
                <w:b/>
                <w:bCs/>
                <w:color w:val="000000"/>
                <w:sz w:val="18"/>
                <w:szCs w:val="18"/>
              </w:rPr>
              <w:t xml:space="preserve">Налоговые и неналоговые доходы, в т.ч. </w:t>
            </w:r>
          </w:p>
        </w:tc>
        <w:tc>
          <w:tcPr>
            <w:tcW w:w="1153" w:type="dxa"/>
            <w:tcBorders>
              <w:top w:val="nil"/>
              <w:left w:val="nil"/>
              <w:bottom w:val="single" w:sz="4" w:space="0" w:color="auto"/>
              <w:right w:val="single" w:sz="4" w:space="0" w:color="auto"/>
            </w:tcBorders>
            <w:shd w:val="clear" w:color="auto" w:fill="auto"/>
            <w:vAlign w:val="bottom"/>
            <w:hideMark/>
          </w:tcPr>
          <w:p w14:paraId="691BB069" w14:textId="77777777" w:rsidR="00F305D7" w:rsidRPr="00F305D7" w:rsidRDefault="00F305D7">
            <w:pPr>
              <w:jc w:val="right"/>
              <w:rPr>
                <w:b/>
                <w:bCs/>
                <w:color w:val="000000"/>
                <w:sz w:val="18"/>
                <w:szCs w:val="18"/>
              </w:rPr>
            </w:pPr>
            <w:r w:rsidRPr="00F305D7">
              <w:rPr>
                <w:b/>
                <w:bCs/>
                <w:color w:val="000000"/>
                <w:sz w:val="18"/>
                <w:szCs w:val="18"/>
              </w:rPr>
              <w:t>22 265,1</w:t>
            </w:r>
          </w:p>
        </w:tc>
        <w:tc>
          <w:tcPr>
            <w:tcW w:w="1272" w:type="dxa"/>
            <w:tcBorders>
              <w:top w:val="nil"/>
              <w:left w:val="nil"/>
              <w:bottom w:val="single" w:sz="4" w:space="0" w:color="auto"/>
              <w:right w:val="single" w:sz="4" w:space="0" w:color="auto"/>
            </w:tcBorders>
            <w:shd w:val="clear" w:color="auto" w:fill="auto"/>
            <w:vAlign w:val="bottom"/>
            <w:hideMark/>
          </w:tcPr>
          <w:p w14:paraId="664B97E4" w14:textId="77777777" w:rsidR="00F305D7" w:rsidRPr="00F305D7" w:rsidRDefault="00F305D7">
            <w:pPr>
              <w:jc w:val="right"/>
              <w:rPr>
                <w:b/>
                <w:bCs/>
                <w:color w:val="000000"/>
                <w:sz w:val="18"/>
                <w:szCs w:val="18"/>
              </w:rPr>
            </w:pPr>
            <w:r w:rsidRPr="00F305D7">
              <w:rPr>
                <w:b/>
                <w:bCs/>
                <w:color w:val="000000"/>
                <w:sz w:val="18"/>
                <w:szCs w:val="18"/>
              </w:rPr>
              <w:t>175 148,3</w:t>
            </w:r>
          </w:p>
        </w:tc>
        <w:tc>
          <w:tcPr>
            <w:tcW w:w="1275" w:type="dxa"/>
            <w:tcBorders>
              <w:top w:val="nil"/>
              <w:left w:val="nil"/>
              <w:bottom w:val="single" w:sz="4" w:space="0" w:color="auto"/>
              <w:right w:val="single" w:sz="4" w:space="0" w:color="auto"/>
            </w:tcBorders>
            <w:shd w:val="clear" w:color="auto" w:fill="auto"/>
            <w:vAlign w:val="bottom"/>
            <w:hideMark/>
          </w:tcPr>
          <w:p w14:paraId="7D0EE74E" w14:textId="77777777" w:rsidR="00F305D7" w:rsidRPr="00F305D7" w:rsidRDefault="00F305D7">
            <w:pPr>
              <w:jc w:val="right"/>
              <w:rPr>
                <w:b/>
                <w:bCs/>
                <w:color w:val="000000"/>
                <w:sz w:val="18"/>
                <w:szCs w:val="18"/>
              </w:rPr>
            </w:pPr>
            <w:r w:rsidRPr="00F305D7">
              <w:rPr>
                <w:b/>
                <w:bCs/>
                <w:color w:val="000000"/>
                <w:sz w:val="18"/>
                <w:szCs w:val="18"/>
              </w:rPr>
              <w:t>175 148,3</w:t>
            </w:r>
          </w:p>
        </w:tc>
        <w:tc>
          <w:tcPr>
            <w:tcW w:w="1134" w:type="dxa"/>
            <w:tcBorders>
              <w:top w:val="nil"/>
              <w:left w:val="nil"/>
              <w:bottom w:val="single" w:sz="4" w:space="0" w:color="auto"/>
              <w:right w:val="single" w:sz="4" w:space="0" w:color="auto"/>
            </w:tcBorders>
            <w:shd w:val="clear" w:color="auto" w:fill="auto"/>
            <w:vAlign w:val="bottom"/>
            <w:hideMark/>
          </w:tcPr>
          <w:p w14:paraId="3FCCA79A" w14:textId="77777777" w:rsidR="00F305D7" w:rsidRPr="00F305D7" w:rsidRDefault="00F305D7">
            <w:pPr>
              <w:jc w:val="right"/>
              <w:rPr>
                <w:b/>
                <w:bCs/>
                <w:color w:val="000000"/>
                <w:sz w:val="18"/>
                <w:szCs w:val="18"/>
              </w:rPr>
            </w:pPr>
            <w:r w:rsidRPr="00F305D7">
              <w:rPr>
                <w:b/>
                <w:bCs/>
                <w:color w:val="000000"/>
                <w:sz w:val="18"/>
                <w:szCs w:val="18"/>
              </w:rPr>
              <w:t>175 148,3</w:t>
            </w:r>
          </w:p>
        </w:tc>
        <w:tc>
          <w:tcPr>
            <w:tcW w:w="993" w:type="dxa"/>
            <w:tcBorders>
              <w:top w:val="nil"/>
              <w:left w:val="nil"/>
              <w:bottom w:val="single" w:sz="4" w:space="0" w:color="auto"/>
              <w:right w:val="single" w:sz="4" w:space="0" w:color="auto"/>
            </w:tcBorders>
            <w:shd w:val="clear" w:color="auto" w:fill="auto"/>
            <w:vAlign w:val="bottom"/>
            <w:hideMark/>
          </w:tcPr>
          <w:p w14:paraId="294699FC" w14:textId="77777777" w:rsidR="00F305D7" w:rsidRPr="00F305D7" w:rsidRDefault="00F305D7">
            <w:pPr>
              <w:jc w:val="right"/>
              <w:rPr>
                <w:b/>
                <w:bCs/>
                <w:color w:val="000000"/>
                <w:sz w:val="18"/>
                <w:szCs w:val="18"/>
              </w:rPr>
            </w:pPr>
            <w:r w:rsidRPr="00F305D7">
              <w:rPr>
                <w:b/>
                <w:bCs/>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148E26A0" w14:textId="77777777" w:rsidR="00F305D7" w:rsidRPr="00F305D7" w:rsidRDefault="00F305D7">
            <w:pPr>
              <w:jc w:val="right"/>
              <w:rPr>
                <w:b/>
                <w:bCs/>
                <w:color w:val="000000"/>
                <w:sz w:val="18"/>
                <w:szCs w:val="18"/>
              </w:rPr>
            </w:pPr>
            <w:r w:rsidRPr="00F305D7">
              <w:rPr>
                <w:b/>
                <w:bCs/>
                <w:color w:val="000000"/>
                <w:sz w:val="18"/>
                <w:szCs w:val="18"/>
              </w:rPr>
              <w:t>32 968,8</w:t>
            </w:r>
          </w:p>
        </w:tc>
        <w:tc>
          <w:tcPr>
            <w:tcW w:w="694" w:type="dxa"/>
            <w:tcBorders>
              <w:top w:val="nil"/>
              <w:left w:val="nil"/>
              <w:bottom w:val="single" w:sz="4" w:space="0" w:color="auto"/>
              <w:right w:val="single" w:sz="4" w:space="0" w:color="auto"/>
            </w:tcBorders>
            <w:shd w:val="clear" w:color="auto" w:fill="auto"/>
            <w:vAlign w:val="bottom"/>
            <w:hideMark/>
          </w:tcPr>
          <w:p w14:paraId="2C6C85F1" w14:textId="726F4B06" w:rsidR="00F305D7" w:rsidRPr="00F305D7" w:rsidRDefault="00F305D7">
            <w:pPr>
              <w:jc w:val="center"/>
              <w:rPr>
                <w:b/>
                <w:bCs/>
                <w:color w:val="000000"/>
                <w:sz w:val="18"/>
                <w:szCs w:val="18"/>
              </w:rPr>
            </w:pPr>
            <w:r w:rsidRPr="00F305D7">
              <w:rPr>
                <w:b/>
                <w:bCs/>
                <w:color w:val="000000"/>
                <w:sz w:val="18"/>
                <w:szCs w:val="18"/>
              </w:rPr>
              <w:t>18,8</w:t>
            </w:r>
          </w:p>
        </w:tc>
      </w:tr>
      <w:tr w:rsidR="00F305D7" w:rsidRPr="00F305D7" w14:paraId="1FBF8608" w14:textId="77777777" w:rsidTr="00F305D7">
        <w:trPr>
          <w:trHeight w:val="300"/>
        </w:trPr>
        <w:tc>
          <w:tcPr>
            <w:tcW w:w="2547" w:type="dxa"/>
            <w:tcBorders>
              <w:top w:val="nil"/>
              <w:left w:val="single" w:sz="4" w:space="0" w:color="auto"/>
              <w:bottom w:val="single" w:sz="4" w:space="0" w:color="auto"/>
              <w:right w:val="single" w:sz="4" w:space="0" w:color="auto"/>
            </w:tcBorders>
            <w:shd w:val="clear" w:color="auto" w:fill="auto"/>
            <w:hideMark/>
          </w:tcPr>
          <w:p w14:paraId="7A1D5FB2" w14:textId="77777777" w:rsidR="00F305D7" w:rsidRPr="00F305D7" w:rsidRDefault="00F305D7">
            <w:pPr>
              <w:rPr>
                <w:color w:val="000000"/>
                <w:sz w:val="18"/>
                <w:szCs w:val="18"/>
              </w:rPr>
            </w:pPr>
            <w:r w:rsidRPr="00F305D7">
              <w:rPr>
                <w:color w:val="000000"/>
                <w:sz w:val="18"/>
                <w:szCs w:val="18"/>
              </w:rPr>
              <w:t xml:space="preserve">Налоговые доходы </w:t>
            </w:r>
          </w:p>
        </w:tc>
        <w:tc>
          <w:tcPr>
            <w:tcW w:w="1153" w:type="dxa"/>
            <w:tcBorders>
              <w:top w:val="nil"/>
              <w:left w:val="nil"/>
              <w:bottom w:val="single" w:sz="4" w:space="0" w:color="auto"/>
              <w:right w:val="single" w:sz="4" w:space="0" w:color="auto"/>
            </w:tcBorders>
            <w:shd w:val="clear" w:color="auto" w:fill="auto"/>
            <w:vAlign w:val="bottom"/>
            <w:hideMark/>
          </w:tcPr>
          <w:p w14:paraId="53ED3197" w14:textId="77777777" w:rsidR="00F305D7" w:rsidRPr="00F305D7" w:rsidRDefault="00F305D7">
            <w:pPr>
              <w:jc w:val="right"/>
              <w:rPr>
                <w:color w:val="000000"/>
                <w:sz w:val="18"/>
                <w:szCs w:val="18"/>
              </w:rPr>
            </w:pPr>
            <w:r w:rsidRPr="00F305D7">
              <w:rPr>
                <w:color w:val="000000"/>
                <w:sz w:val="18"/>
                <w:szCs w:val="18"/>
              </w:rPr>
              <w:t>14 603,1</w:t>
            </w:r>
          </w:p>
        </w:tc>
        <w:tc>
          <w:tcPr>
            <w:tcW w:w="1272" w:type="dxa"/>
            <w:tcBorders>
              <w:top w:val="nil"/>
              <w:left w:val="nil"/>
              <w:bottom w:val="single" w:sz="4" w:space="0" w:color="auto"/>
              <w:right w:val="single" w:sz="4" w:space="0" w:color="auto"/>
            </w:tcBorders>
            <w:shd w:val="clear" w:color="auto" w:fill="auto"/>
            <w:vAlign w:val="bottom"/>
            <w:hideMark/>
          </w:tcPr>
          <w:p w14:paraId="4D94467F" w14:textId="77777777" w:rsidR="00F305D7" w:rsidRPr="00F305D7" w:rsidRDefault="00F305D7">
            <w:pPr>
              <w:jc w:val="right"/>
              <w:rPr>
                <w:color w:val="000000"/>
                <w:sz w:val="18"/>
                <w:szCs w:val="18"/>
              </w:rPr>
            </w:pPr>
            <w:r w:rsidRPr="00F305D7">
              <w:rPr>
                <w:color w:val="000000"/>
                <w:sz w:val="18"/>
                <w:szCs w:val="18"/>
              </w:rPr>
              <w:t>163 927,3</w:t>
            </w:r>
          </w:p>
        </w:tc>
        <w:tc>
          <w:tcPr>
            <w:tcW w:w="1275" w:type="dxa"/>
            <w:tcBorders>
              <w:top w:val="nil"/>
              <w:left w:val="nil"/>
              <w:bottom w:val="single" w:sz="4" w:space="0" w:color="auto"/>
              <w:right w:val="single" w:sz="4" w:space="0" w:color="auto"/>
            </w:tcBorders>
            <w:shd w:val="clear" w:color="auto" w:fill="auto"/>
            <w:vAlign w:val="bottom"/>
            <w:hideMark/>
          </w:tcPr>
          <w:p w14:paraId="4C614B68" w14:textId="77777777" w:rsidR="00F305D7" w:rsidRPr="00F305D7" w:rsidRDefault="00F305D7">
            <w:pPr>
              <w:jc w:val="right"/>
              <w:rPr>
                <w:color w:val="000000"/>
                <w:sz w:val="18"/>
                <w:szCs w:val="18"/>
              </w:rPr>
            </w:pPr>
            <w:r w:rsidRPr="00F305D7">
              <w:rPr>
                <w:color w:val="000000"/>
                <w:sz w:val="18"/>
                <w:szCs w:val="18"/>
              </w:rPr>
              <w:t>163 927,3</w:t>
            </w:r>
          </w:p>
        </w:tc>
        <w:tc>
          <w:tcPr>
            <w:tcW w:w="1134" w:type="dxa"/>
            <w:tcBorders>
              <w:top w:val="nil"/>
              <w:left w:val="nil"/>
              <w:bottom w:val="single" w:sz="4" w:space="0" w:color="auto"/>
              <w:right w:val="single" w:sz="4" w:space="0" w:color="auto"/>
            </w:tcBorders>
            <w:shd w:val="clear" w:color="auto" w:fill="auto"/>
            <w:vAlign w:val="bottom"/>
            <w:hideMark/>
          </w:tcPr>
          <w:p w14:paraId="4B96A361" w14:textId="77777777" w:rsidR="00F305D7" w:rsidRPr="00F305D7" w:rsidRDefault="00F305D7">
            <w:pPr>
              <w:jc w:val="right"/>
              <w:rPr>
                <w:color w:val="000000"/>
                <w:sz w:val="18"/>
                <w:szCs w:val="18"/>
              </w:rPr>
            </w:pPr>
            <w:r w:rsidRPr="00F305D7">
              <w:rPr>
                <w:color w:val="000000"/>
                <w:sz w:val="18"/>
                <w:szCs w:val="18"/>
              </w:rPr>
              <w:t>163 927,3</w:t>
            </w:r>
          </w:p>
        </w:tc>
        <w:tc>
          <w:tcPr>
            <w:tcW w:w="993" w:type="dxa"/>
            <w:tcBorders>
              <w:top w:val="nil"/>
              <w:left w:val="nil"/>
              <w:bottom w:val="single" w:sz="4" w:space="0" w:color="auto"/>
              <w:right w:val="single" w:sz="4" w:space="0" w:color="auto"/>
            </w:tcBorders>
            <w:shd w:val="clear" w:color="auto" w:fill="auto"/>
            <w:vAlign w:val="bottom"/>
            <w:hideMark/>
          </w:tcPr>
          <w:p w14:paraId="6D06AED4"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346DFF1E" w14:textId="77777777" w:rsidR="00F305D7" w:rsidRPr="00F305D7" w:rsidRDefault="00F305D7">
            <w:pPr>
              <w:jc w:val="right"/>
              <w:rPr>
                <w:color w:val="000000"/>
                <w:sz w:val="18"/>
                <w:szCs w:val="18"/>
              </w:rPr>
            </w:pPr>
            <w:r w:rsidRPr="00F305D7">
              <w:rPr>
                <w:color w:val="000000"/>
                <w:sz w:val="18"/>
                <w:szCs w:val="18"/>
              </w:rPr>
              <w:t>30 737,7</w:t>
            </w:r>
          </w:p>
        </w:tc>
        <w:tc>
          <w:tcPr>
            <w:tcW w:w="694" w:type="dxa"/>
            <w:tcBorders>
              <w:top w:val="nil"/>
              <w:left w:val="nil"/>
              <w:bottom w:val="single" w:sz="4" w:space="0" w:color="auto"/>
              <w:right w:val="single" w:sz="4" w:space="0" w:color="auto"/>
            </w:tcBorders>
            <w:shd w:val="clear" w:color="auto" w:fill="auto"/>
            <w:vAlign w:val="bottom"/>
            <w:hideMark/>
          </w:tcPr>
          <w:p w14:paraId="7AE0DE5D" w14:textId="329E0DA2" w:rsidR="00F305D7" w:rsidRPr="00F305D7" w:rsidRDefault="00F305D7">
            <w:pPr>
              <w:jc w:val="center"/>
              <w:rPr>
                <w:color w:val="000000"/>
                <w:sz w:val="18"/>
                <w:szCs w:val="18"/>
              </w:rPr>
            </w:pPr>
            <w:r w:rsidRPr="00F305D7">
              <w:rPr>
                <w:color w:val="000000"/>
                <w:sz w:val="18"/>
                <w:szCs w:val="18"/>
              </w:rPr>
              <w:t>18,8</w:t>
            </w:r>
          </w:p>
        </w:tc>
      </w:tr>
      <w:tr w:rsidR="00F305D7" w:rsidRPr="00F305D7" w14:paraId="6BBD4753" w14:textId="77777777" w:rsidTr="00F305D7">
        <w:trPr>
          <w:trHeight w:val="289"/>
        </w:trPr>
        <w:tc>
          <w:tcPr>
            <w:tcW w:w="2547" w:type="dxa"/>
            <w:tcBorders>
              <w:top w:val="nil"/>
              <w:left w:val="single" w:sz="4" w:space="0" w:color="auto"/>
              <w:bottom w:val="single" w:sz="4" w:space="0" w:color="auto"/>
              <w:right w:val="single" w:sz="4" w:space="0" w:color="auto"/>
            </w:tcBorders>
            <w:shd w:val="clear" w:color="auto" w:fill="auto"/>
            <w:hideMark/>
          </w:tcPr>
          <w:p w14:paraId="11859848" w14:textId="77777777" w:rsidR="00F305D7" w:rsidRPr="00F305D7" w:rsidRDefault="00F305D7">
            <w:pPr>
              <w:rPr>
                <w:color w:val="000000"/>
                <w:sz w:val="18"/>
                <w:szCs w:val="18"/>
              </w:rPr>
            </w:pPr>
            <w:r w:rsidRPr="00F305D7">
              <w:rPr>
                <w:color w:val="000000"/>
                <w:sz w:val="18"/>
                <w:szCs w:val="18"/>
              </w:rPr>
              <w:t xml:space="preserve">Неналоговые доходы </w:t>
            </w:r>
          </w:p>
        </w:tc>
        <w:tc>
          <w:tcPr>
            <w:tcW w:w="1153" w:type="dxa"/>
            <w:tcBorders>
              <w:top w:val="nil"/>
              <w:left w:val="nil"/>
              <w:bottom w:val="single" w:sz="4" w:space="0" w:color="auto"/>
              <w:right w:val="single" w:sz="4" w:space="0" w:color="auto"/>
            </w:tcBorders>
            <w:shd w:val="clear" w:color="auto" w:fill="auto"/>
            <w:vAlign w:val="bottom"/>
            <w:hideMark/>
          </w:tcPr>
          <w:p w14:paraId="4D2FBE8C" w14:textId="77777777" w:rsidR="00F305D7" w:rsidRPr="00F305D7" w:rsidRDefault="00F305D7">
            <w:pPr>
              <w:jc w:val="right"/>
              <w:rPr>
                <w:color w:val="000000"/>
                <w:sz w:val="18"/>
                <w:szCs w:val="18"/>
              </w:rPr>
            </w:pPr>
            <w:r w:rsidRPr="00F305D7">
              <w:rPr>
                <w:color w:val="000000"/>
                <w:sz w:val="18"/>
                <w:szCs w:val="18"/>
              </w:rPr>
              <w:t>7 662,0</w:t>
            </w:r>
          </w:p>
        </w:tc>
        <w:tc>
          <w:tcPr>
            <w:tcW w:w="1272" w:type="dxa"/>
            <w:tcBorders>
              <w:top w:val="nil"/>
              <w:left w:val="nil"/>
              <w:bottom w:val="single" w:sz="4" w:space="0" w:color="auto"/>
              <w:right w:val="single" w:sz="4" w:space="0" w:color="auto"/>
            </w:tcBorders>
            <w:shd w:val="clear" w:color="auto" w:fill="auto"/>
            <w:vAlign w:val="bottom"/>
            <w:hideMark/>
          </w:tcPr>
          <w:p w14:paraId="3BADEA22" w14:textId="77777777" w:rsidR="00F305D7" w:rsidRPr="00F305D7" w:rsidRDefault="00F305D7">
            <w:pPr>
              <w:jc w:val="right"/>
              <w:rPr>
                <w:color w:val="000000"/>
                <w:sz w:val="18"/>
                <w:szCs w:val="18"/>
              </w:rPr>
            </w:pPr>
            <w:r w:rsidRPr="00F305D7">
              <w:rPr>
                <w:color w:val="000000"/>
                <w:sz w:val="18"/>
                <w:szCs w:val="18"/>
              </w:rPr>
              <w:t>11 221,0</w:t>
            </w:r>
          </w:p>
        </w:tc>
        <w:tc>
          <w:tcPr>
            <w:tcW w:w="1275" w:type="dxa"/>
            <w:tcBorders>
              <w:top w:val="nil"/>
              <w:left w:val="nil"/>
              <w:bottom w:val="single" w:sz="4" w:space="0" w:color="auto"/>
              <w:right w:val="single" w:sz="4" w:space="0" w:color="auto"/>
            </w:tcBorders>
            <w:shd w:val="clear" w:color="auto" w:fill="auto"/>
            <w:vAlign w:val="bottom"/>
            <w:hideMark/>
          </w:tcPr>
          <w:p w14:paraId="19FBFC10" w14:textId="77777777" w:rsidR="00F305D7" w:rsidRPr="00F305D7" w:rsidRDefault="00F305D7">
            <w:pPr>
              <w:jc w:val="right"/>
              <w:rPr>
                <w:color w:val="000000"/>
                <w:sz w:val="18"/>
                <w:szCs w:val="18"/>
              </w:rPr>
            </w:pPr>
            <w:r w:rsidRPr="00F305D7">
              <w:rPr>
                <w:color w:val="000000"/>
                <w:sz w:val="18"/>
                <w:szCs w:val="18"/>
              </w:rPr>
              <w:t>11 221,0</w:t>
            </w:r>
          </w:p>
        </w:tc>
        <w:tc>
          <w:tcPr>
            <w:tcW w:w="1134" w:type="dxa"/>
            <w:tcBorders>
              <w:top w:val="nil"/>
              <w:left w:val="nil"/>
              <w:bottom w:val="single" w:sz="4" w:space="0" w:color="auto"/>
              <w:right w:val="single" w:sz="4" w:space="0" w:color="auto"/>
            </w:tcBorders>
            <w:shd w:val="clear" w:color="auto" w:fill="auto"/>
            <w:vAlign w:val="bottom"/>
            <w:hideMark/>
          </w:tcPr>
          <w:p w14:paraId="73019FE4" w14:textId="77777777" w:rsidR="00F305D7" w:rsidRPr="00F305D7" w:rsidRDefault="00F305D7">
            <w:pPr>
              <w:jc w:val="right"/>
              <w:rPr>
                <w:color w:val="000000"/>
                <w:sz w:val="18"/>
                <w:szCs w:val="18"/>
              </w:rPr>
            </w:pPr>
            <w:r w:rsidRPr="00F305D7">
              <w:rPr>
                <w:color w:val="000000"/>
                <w:sz w:val="18"/>
                <w:szCs w:val="18"/>
              </w:rPr>
              <w:t>11 221,0</w:t>
            </w:r>
          </w:p>
        </w:tc>
        <w:tc>
          <w:tcPr>
            <w:tcW w:w="993" w:type="dxa"/>
            <w:tcBorders>
              <w:top w:val="nil"/>
              <w:left w:val="nil"/>
              <w:bottom w:val="single" w:sz="4" w:space="0" w:color="auto"/>
              <w:right w:val="single" w:sz="4" w:space="0" w:color="auto"/>
            </w:tcBorders>
            <w:shd w:val="clear" w:color="auto" w:fill="auto"/>
            <w:vAlign w:val="bottom"/>
            <w:hideMark/>
          </w:tcPr>
          <w:p w14:paraId="205FE2DE"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198F2E00" w14:textId="77777777" w:rsidR="00F305D7" w:rsidRPr="00F305D7" w:rsidRDefault="00F305D7">
            <w:pPr>
              <w:jc w:val="right"/>
              <w:rPr>
                <w:color w:val="000000"/>
                <w:sz w:val="18"/>
                <w:szCs w:val="18"/>
              </w:rPr>
            </w:pPr>
            <w:r w:rsidRPr="00F305D7">
              <w:rPr>
                <w:color w:val="000000"/>
                <w:sz w:val="18"/>
                <w:szCs w:val="18"/>
              </w:rPr>
              <w:t>2 231,1</w:t>
            </w:r>
          </w:p>
        </w:tc>
        <w:tc>
          <w:tcPr>
            <w:tcW w:w="694" w:type="dxa"/>
            <w:tcBorders>
              <w:top w:val="nil"/>
              <w:left w:val="nil"/>
              <w:bottom w:val="single" w:sz="4" w:space="0" w:color="auto"/>
              <w:right w:val="single" w:sz="4" w:space="0" w:color="auto"/>
            </w:tcBorders>
            <w:shd w:val="clear" w:color="auto" w:fill="auto"/>
            <w:vAlign w:val="bottom"/>
            <w:hideMark/>
          </w:tcPr>
          <w:p w14:paraId="24E47731" w14:textId="747DBB6B" w:rsidR="00F305D7" w:rsidRPr="00F305D7" w:rsidRDefault="00F305D7">
            <w:pPr>
              <w:jc w:val="center"/>
              <w:rPr>
                <w:color w:val="000000"/>
                <w:sz w:val="18"/>
                <w:szCs w:val="18"/>
              </w:rPr>
            </w:pPr>
            <w:r w:rsidRPr="00F305D7">
              <w:rPr>
                <w:color w:val="000000"/>
                <w:sz w:val="18"/>
                <w:szCs w:val="18"/>
              </w:rPr>
              <w:t>19,9</w:t>
            </w:r>
          </w:p>
        </w:tc>
      </w:tr>
      <w:tr w:rsidR="00F305D7" w:rsidRPr="00F305D7" w14:paraId="2A95FC00" w14:textId="77777777" w:rsidTr="00F305D7">
        <w:trPr>
          <w:trHeight w:val="270"/>
        </w:trPr>
        <w:tc>
          <w:tcPr>
            <w:tcW w:w="2547" w:type="dxa"/>
            <w:tcBorders>
              <w:top w:val="nil"/>
              <w:left w:val="single" w:sz="4" w:space="0" w:color="auto"/>
              <w:bottom w:val="single" w:sz="4" w:space="0" w:color="auto"/>
              <w:right w:val="single" w:sz="4" w:space="0" w:color="auto"/>
            </w:tcBorders>
            <w:shd w:val="clear" w:color="auto" w:fill="auto"/>
            <w:hideMark/>
          </w:tcPr>
          <w:p w14:paraId="576621A7" w14:textId="77777777" w:rsidR="00F305D7" w:rsidRPr="00F305D7" w:rsidRDefault="00F305D7">
            <w:pPr>
              <w:rPr>
                <w:b/>
                <w:bCs/>
                <w:color w:val="000000"/>
                <w:sz w:val="18"/>
                <w:szCs w:val="18"/>
              </w:rPr>
            </w:pPr>
            <w:r w:rsidRPr="00F305D7">
              <w:rPr>
                <w:b/>
                <w:bCs/>
                <w:color w:val="000000"/>
                <w:sz w:val="18"/>
                <w:szCs w:val="18"/>
              </w:rPr>
              <w:t>Безвозмездные поступления</w:t>
            </w:r>
          </w:p>
        </w:tc>
        <w:tc>
          <w:tcPr>
            <w:tcW w:w="1153" w:type="dxa"/>
            <w:tcBorders>
              <w:top w:val="nil"/>
              <w:left w:val="nil"/>
              <w:bottom w:val="single" w:sz="4" w:space="0" w:color="auto"/>
              <w:right w:val="single" w:sz="4" w:space="0" w:color="auto"/>
            </w:tcBorders>
            <w:shd w:val="clear" w:color="auto" w:fill="auto"/>
            <w:vAlign w:val="bottom"/>
            <w:hideMark/>
          </w:tcPr>
          <w:p w14:paraId="0425F018" w14:textId="77777777" w:rsidR="00F305D7" w:rsidRPr="00F305D7" w:rsidRDefault="00F305D7">
            <w:pPr>
              <w:jc w:val="right"/>
              <w:rPr>
                <w:b/>
                <w:bCs/>
                <w:color w:val="000000"/>
                <w:sz w:val="18"/>
                <w:szCs w:val="18"/>
              </w:rPr>
            </w:pPr>
            <w:r w:rsidRPr="00F305D7">
              <w:rPr>
                <w:b/>
                <w:bCs/>
                <w:color w:val="000000"/>
                <w:sz w:val="18"/>
                <w:szCs w:val="18"/>
              </w:rPr>
              <w:t>112 700,2</w:t>
            </w:r>
          </w:p>
        </w:tc>
        <w:tc>
          <w:tcPr>
            <w:tcW w:w="1272" w:type="dxa"/>
            <w:tcBorders>
              <w:top w:val="nil"/>
              <w:left w:val="nil"/>
              <w:bottom w:val="single" w:sz="4" w:space="0" w:color="auto"/>
              <w:right w:val="single" w:sz="4" w:space="0" w:color="auto"/>
            </w:tcBorders>
            <w:shd w:val="clear" w:color="auto" w:fill="auto"/>
            <w:vAlign w:val="bottom"/>
            <w:hideMark/>
          </w:tcPr>
          <w:p w14:paraId="3E7875D3" w14:textId="77777777" w:rsidR="00F305D7" w:rsidRPr="00F305D7" w:rsidRDefault="00F305D7">
            <w:pPr>
              <w:jc w:val="right"/>
              <w:rPr>
                <w:b/>
                <w:bCs/>
                <w:color w:val="000000"/>
                <w:sz w:val="18"/>
                <w:szCs w:val="18"/>
              </w:rPr>
            </w:pPr>
            <w:r w:rsidRPr="00F305D7">
              <w:rPr>
                <w:b/>
                <w:bCs/>
                <w:color w:val="000000"/>
                <w:sz w:val="18"/>
                <w:szCs w:val="18"/>
              </w:rPr>
              <w:t>690 049,8</w:t>
            </w:r>
          </w:p>
        </w:tc>
        <w:tc>
          <w:tcPr>
            <w:tcW w:w="1275" w:type="dxa"/>
            <w:tcBorders>
              <w:top w:val="nil"/>
              <w:left w:val="nil"/>
              <w:bottom w:val="single" w:sz="4" w:space="0" w:color="auto"/>
              <w:right w:val="single" w:sz="4" w:space="0" w:color="auto"/>
            </w:tcBorders>
            <w:shd w:val="clear" w:color="auto" w:fill="auto"/>
            <w:vAlign w:val="bottom"/>
            <w:hideMark/>
          </w:tcPr>
          <w:p w14:paraId="2E4D06D4" w14:textId="77777777" w:rsidR="00F305D7" w:rsidRPr="00F305D7" w:rsidRDefault="00F305D7">
            <w:pPr>
              <w:jc w:val="right"/>
              <w:rPr>
                <w:b/>
                <w:bCs/>
                <w:color w:val="000000"/>
                <w:sz w:val="18"/>
                <w:szCs w:val="18"/>
              </w:rPr>
            </w:pPr>
            <w:r w:rsidRPr="00F305D7">
              <w:rPr>
                <w:b/>
                <w:bCs/>
                <w:color w:val="000000"/>
                <w:sz w:val="18"/>
                <w:szCs w:val="18"/>
              </w:rPr>
              <w:t>701 567,2</w:t>
            </w:r>
          </w:p>
        </w:tc>
        <w:tc>
          <w:tcPr>
            <w:tcW w:w="1134" w:type="dxa"/>
            <w:tcBorders>
              <w:top w:val="nil"/>
              <w:left w:val="nil"/>
              <w:bottom w:val="single" w:sz="4" w:space="0" w:color="auto"/>
              <w:right w:val="single" w:sz="4" w:space="0" w:color="auto"/>
            </w:tcBorders>
            <w:shd w:val="clear" w:color="auto" w:fill="auto"/>
            <w:vAlign w:val="bottom"/>
            <w:hideMark/>
          </w:tcPr>
          <w:p w14:paraId="5C0BD16D" w14:textId="77777777" w:rsidR="00F305D7" w:rsidRPr="00F305D7" w:rsidRDefault="00F305D7">
            <w:pPr>
              <w:jc w:val="right"/>
              <w:rPr>
                <w:b/>
                <w:bCs/>
                <w:color w:val="000000"/>
                <w:sz w:val="18"/>
                <w:szCs w:val="18"/>
              </w:rPr>
            </w:pPr>
            <w:r w:rsidRPr="00F305D7">
              <w:rPr>
                <w:b/>
                <w:bCs/>
                <w:color w:val="000000"/>
                <w:sz w:val="18"/>
                <w:szCs w:val="18"/>
              </w:rPr>
              <w:t>833 779,4</w:t>
            </w:r>
          </w:p>
        </w:tc>
        <w:tc>
          <w:tcPr>
            <w:tcW w:w="993" w:type="dxa"/>
            <w:tcBorders>
              <w:top w:val="nil"/>
              <w:left w:val="nil"/>
              <w:bottom w:val="single" w:sz="4" w:space="0" w:color="auto"/>
              <w:right w:val="single" w:sz="4" w:space="0" w:color="auto"/>
            </w:tcBorders>
            <w:shd w:val="clear" w:color="auto" w:fill="auto"/>
            <w:vAlign w:val="bottom"/>
            <w:hideMark/>
          </w:tcPr>
          <w:p w14:paraId="4C6E1757" w14:textId="77777777" w:rsidR="00F305D7" w:rsidRPr="00F305D7" w:rsidRDefault="00F305D7">
            <w:pPr>
              <w:jc w:val="right"/>
              <w:rPr>
                <w:b/>
                <w:bCs/>
                <w:color w:val="000000"/>
                <w:sz w:val="18"/>
                <w:szCs w:val="18"/>
              </w:rPr>
            </w:pPr>
            <w:r w:rsidRPr="00F305D7">
              <w:rPr>
                <w:b/>
                <w:bCs/>
                <w:color w:val="000000"/>
                <w:sz w:val="18"/>
                <w:szCs w:val="18"/>
              </w:rPr>
              <w:t>132 212,2</w:t>
            </w:r>
          </w:p>
        </w:tc>
        <w:tc>
          <w:tcPr>
            <w:tcW w:w="992" w:type="dxa"/>
            <w:tcBorders>
              <w:top w:val="nil"/>
              <w:left w:val="nil"/>
              <w:bottom w:val="single" w:sz="4" w:space="0" w:color="auto"/>
              <w:right w:val="single" w:sz="4" w:space="0" w:color="auto"/>
            </w:tcBorders>
            <w:shd w:val="clear" w:color="auto" w:fill="auto"/>
            <w:vAlign w:val="bottom"/>
            <w:hideMark/>
          </w:tcPr>
          <w:p w14:paraId="36824F28" w14:textId="77777777" w:rsidR="00F305D7" w:rsidRPr="00F305D7" w:rsidRDefault="00F305D7">
            <w:pPr>
              <w:jc w:val="right"/>
              <w:rPr>
                <w:b/>
                <w:bCs/>
                <w:color w:val="000000"/>
                <w:sz w:val="18"/>
                <w:szCs w:val="18"/>
              </w:rPr>
            </w:pPr>
            <w:r w:rsidRPr="00F305D7">
              <w:rPr>
                <w:b/>
                <w:bCs/>
                <w:color w:val="000000"/>
                <w:sz w:val="18"/>
                <w:szCs w:val="18"/>
              </w:rPr>
              <w:t>20 187,7</w:t>
            </w:r>
          </w:p>
        </w:tc>
        <w:tc>
          <w:tcPr>
            <w:tcW w:w="694" w:type="dxa"/>
            <w:tcBorders>
              <w:top w:val="nil"/>
              <w:left w:val="nil"/>
              <w:bottom w:val="single" w:sz="4" w:space="0" w:color="auto"/>
              <w:right w:val="single" w:sz="4" w:space="0" w:color="auto"/>
            </w:tcBorders>
            <w:shd w:val="clear" w:color="auto" w:fill="auto"/>
            <w:vAlign w:val="bottom"/>
            <w:hideMark/>
          </w:tcPr>
          <w:p w14:paraId="4023703F" w14:textId="168BE139" w:rsidR="00F305D7" w:rsidRPr="00F305D7" w:rsidRDefault="00F305D7">
            <w:pPr>
              <w:jc w:val="center"/>
              <w:rPr>
                <w:b/>
                <w:bCs/>
                <w:color w:val="000000"/>
                <w:sz w:val="18"/>
                <w:szCs w:val="18"/>
              </w:rPr>
            </w:pPr>
            <w:r w:rsidRPr="00F305D7">
              <w:rPr>
                <w:b/>
                <w:bCs/>
                <w:color w:val="000000"/>
                <w:sz w:val="18"/>
                <w:szCs w:val="18"/>
              </w:rPr>
              <w:t>2,4</w:t>
            </w:r>
          </w:p>
        </w:tc>
      </w:tr>
      <w:tr w:rsidR="00F305D7" w:rsidRPr="00F305D7" w14:paraId="234EC595" w14:textId="77777777" w:rsidTr="00F305D7">
        <w:trPr>
          <w:trHeight w:val="229"/>
        </w:trPr>
        <w:tc>
          <w:tcPr>
            <w:tcW w:w="2547" w:type="dxa"/>
            <w:tcBorders>
              <w:top w:val="nil"/>
              <w:left w:val="single" w:sz="4" w:space="0" w:color="auto"/>
              <w:bottom w:val="single" w:sz="4" w:space="0" w:color="auto"/>
              <w:right w:val="single" w:sz="4" w:space="0" w:color="auto"/>
            </w:tcBorders>
            <w:shd w:val="clear" w:color="auto" w:fill="auto"/>
            <w:hideMark/>
          </w:tcPr>
          <w:p w14:paraId="56F1610B" w14:textId="77777777" w:rsidR="00F305D7" w:rsidRPr="00F305D7" w:rsidRDefault="00F305D7">
            <w:pPr>
              <w:rPr>
                <w:color w:val="000000"/>
                <w:sz w:val="18"/>
                <w:szCs w:val="18"/>
              </w:rPr>
            </w:pPr>
            <w:r w:rsidRPr="00F305D7">
              <w:rPr>
                <w:color w:val="000000"/>
                <w:sz w:val="18"/>
                <w:szCs w:val="18"/>
              </w:rPr>
              <w:t>Дотация на выравнивание</w:t>
            </w:r>
          </w:p>
        </w:tc>
        <w:tc>
          <w:tcPr>
            <w:tcW w:w="1153" w:type="dxa"/>
            <w:tcBorders>
              <w:top w:val="nil"/>
              <w:left w:val="nil"/>
              <w:bottom w:val="single" w:sz="4" w:space="0" w:color="auto"/>
              <w:right w:val="single" w:sz="4" w:space="0" w:color="auto"/>
            </w:tcBorders>
            <w:shd w:val="clear" w:color="auto" w:fill="auto"/>
            <w:vAlign w:val="bottom"/>
            <w:hideMark/>
          </w:tcPr>
          <w:p w14:paraId="0524C30F" w14:textId="77777777" w:rsidR="00F305D7" w:rsidRPr="00F305D7" w:rsidRDefault="00F305D7">
            <w:pPr>
              <w:jc w:val="right"/>
              <w:rPr>
                <w:color w:val="000000"/>
                <w:sz w:val="18"/>
                <w:szCs w:val="18"/>
              </w:rPr>
            </w:pPr>
            <w:r w:rsidRPr="00F305D7">
              <w:rPr>
                <w:color w:val="000000"/>
                <w:sz w:val="18"/>
                <w:szCs w:val="18"/>
              </w:rPr>
              <w:t>62 945,0</w:t>
            </w:r>
          </w:p>
        </w:tc>
        <w:tc>
          <w:tcPr>
            <w:tcW w:w="1272" w:type="dxa"/>
            <w:tcBorders>
              <w:top w:val="nil"/>
              <w:left w:val="nil"/>
              <w:bottom w:val="single" w:sz="4" w:space="0" w:color="auto"/>
              <w:right w:val="single" w:sz="4" w:space="0" w:color="auto"/>
            </w:tcBorders>
            <w:shd w:val="clear" w:color="auto" w:fill="auto"/>
            <w:vAlign w:val="bottom"/>
            <w:hideMark/>
          </w:tcPr>
          <w:p w14:paraId="6E5BC4AD" w14:textId="77777777" w:rsidR="00F305D7" w:rsidRPr="00F305D7" w:rsidRDefault="00F305D7">
            <w:pPr>
              <w:jc w:val="right"/>
              <w:rPr>
                <w:color w:val="000000"/>
                <w:sz w:val="18"/>
                <w:szCs w:val="18"/>
              </w:rPr>
            </w:pPr>
            <w:r w:rsidRPr="00F305D7">
              <w:rPr>
                <w:color w:val="000000"/>
                <w:sz w:val="18"/>
                <w:szCs w:val="18"/>
              </w:rPr>
              <w:t>271 464,2</w:t>
            </w:r>
          </w:p>
        </w:tc>
        <w:tc>
          <w:tcPr>
            <w:tcW w:w="1275" w:type="dxa"/>
            <w:tcBorders>
              <w:top w:val="nil"/>
              <w:left w:val="nil"/>
              <w:bottom w:val="single" w:sz="4" w:space="0" w:color="auto"/>
              <w:right w:val="single" w:sz="4" w:space="0" w:color="auto"/>
            </w:tcBorders>
            <w:shd w:val="clear" w:color="auto" w:fill="auto"/>
            <w:vAlign w:val="bottom"/>
            <w:hideMark/>
          </w:tcPr>
          <w:p w14:paraId="519523D2" w14:textId="77777777" w:rsidR="00F305D7" w:rsidRPr="00F305D7" w:rsidRDefault="00F305D7">
            <w:pPr>
              <w:jc w:val="right"/>
              <w:rPr>
                <w:color w:val="000000"/>
                <w:sz w:val="18"/>
                <w:szCs w:val="18"/>
              </w:rPr>
            </w:pPr>
            <w:r w:rsidRPr="00F305D7">
              <w:rPr>
                <w:color w:val="000000"/>
                <w:sz w:val="18"/>
                <w:szCs w:val="18"/>
              </w:rPr>
              <w:t>271 464,2</w:t>
            </w:r>
          </w:p>
        </w:tc>
        <w:tc>
          <w:tcPr>
            <w:tcW w:w="1134" w:type="dxa"/>
            <w:tcBorders>
              <w:top w:val="nil"/>
              <w:left w:val="nil"/>
              <w:bottom w:val="single" w:sz="4" w:space="0" w:color="auto"/>
              <w:right w:val="single" w:sz="4" w:space="0" w:color="auto"/>
            </w:tcBorders>
            <w:shd w:val="clear" w:color="auto" w:fill="auto"/>
            <w:vAlign w:val="bottom"/>
            <w:hideMark/>
          </w:tcPr>
          <w:p w14:paraId="618C1C9C" w14:textId="77777777" w:rsidR="00F305D7" w:rsidRPr="00F305D7" w:rsidRDefault="00F305D7">
            <w:pPr>
              <w:jc w:val="right"/>
              <w:rPr>
                <w:color w:val="000000"/>
                <w:sz w:val="18"/>
                <w:szCs w:val="18"/>
              </w:rPr>
            </w:pPr>
            <w:r w:rsidRPr="00F305D7">
              <w:rPr>
                <w:color w:val="000000"/>
                <w:sz w:val="18"/>
                <w:szCs w:val="18"/>
              </w:rPr>
              <w:t>271 464,2</w:t>
            </w:r>
          </w:p>
        </w:tc>
        <w:tc>
          <w:tcPr>
            <w:tcW w:w="993" w:type="dxa"/>
            <w:tcBorders>
              <w:top w:val="nil"/>
              <w:left w:val="nil"/>
              <w:bottom w:val="single" w:sz="4" w:space="0" w:color="auto"/>
              <w:right w:val="single" w:sz="4" w:space="0" w:color="auto"/>
            </w:tcBorders>
            <w:shd w:val="clear" w:color="auto" w:fill="auto"/>
            <w:vAlign w:val="bottom"/>
            <w:hideMark/>
          </w:tcPr>
          <w:p w14:paraId="57326709"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43A7A05B" w14:textId="77777777" w:rsidR="00F305D7" w:rsidRPr="00F305D7" w:rsidRDefault="00F305D7">
            <w:pPr>
              <w:jc w:val="right"/>
              <w:rPr>
                <w:color w:val="000000"/>
                <w:sz w:val="18"/>
                <w:szCs w:val="18"/>
              </w:rPr>
            </w:pPr>
            <w:r w:rsidRPr="00F305D7">
              <w:rPr>
                <w:color w:val="000000"/>
                <w:sz w:val="18"/>
                <w:szCs w:val="18"/>
              </w:rPr>
              <w:t>84 600,0</w:t>
            </w:r>
          </w:p>
        </w:tc>
        <w:tc>
          <w:tcPr>
            <w:tcW w:w="694" w:type="dxa"/>
            <w:tcBorders>
              <w:top w:val="nil"/>
              <w:left w:val="nil"/>
              <w:bottom w:val="single" w:sz="4" w:space="0" w:color="auto"/>
              <w:right w:val="single" w:sz="4" w:space="0" w:color="auto"/>
            </w:tcBorders>
            <w:shd w:val="clear" w:color="auto" w:fill="auto"/>
            <w:vAlign w:val="bottom"/>
            <w:hideMark/>
          </w:tcPr>
          <w:p w14:paraId="10BFA5F8" w14:textId="0F4C0A2C" w:rsidR="00F305D7" w:rsidRPr="00F305D7" w:rsidRDefault="00F305D7">
            <w:pPr>
              <w:jc w:val="center"/>
              <w:rPr>
                <w:color w:val="000000"/>
                <w:sz w:val="18"/>
                <w:szCs w:val="18"/>
              </w:rPr>
            </w:pPr>
            <w:r w:rsidRPr="00F305D7">
              <w:rPr>
                <w:color w:val="000000"/>
                <w:sz w:val="18"/>
                <w:szCs w:val="18"/>
              </w:rPr>
              <w:t>31,2</w:t>
            </w:r>
          </w:p>
        </w:tc>
      </w:tr>
      <w:tr w:rsidR="00F305D7" w:rsidRPr="00F305D7" w14:paraId="254472CF" w14:textId="77777777" w:rsidTr="00F305D7">
        <w:trPr>
          <w:trHeight w:val="252"/>
        </w:trPr>
        <w:tc>
          <w:tcPr>
            <w:tcW w:w="2547" w:type="dxa"/>
            <w:tcBorders>
              <w:top w:val="nil"/>
              <w:left w:val="single" w:sz="4" w:space="0" w:color="auto"/>
              <w:bottom w:val="single" w:sz="4" w:space="0" w:color="auto"/>
              <w:right w:val="single" w:sz="4" w:space="0" w:color="auto"/>
            </w:tcBorders>
            <w:shd w:val="clear" w:color="auto" w:fill="auto"/>
            <w:hideMark/>
          </w:tcPr>
          <w:p w14:paraId="1FFE983B" w14:textId="77777777" w:rsidR="00F305D7" w:rsidRPr="00F305D7" w:rsidRDefault="00F305D7">
            <w:pPr>
              <w:rPr>
                <w:color w:val="000000"/>
                <w:sz w:val="18"/>
                <w:szCs w:val="18"/>
              </w:rPr>
            </w:pPr>
            <w:r w:rsidRPr="00F305D7">
              <w:rPr>
                <w:color w:val="000000"/>
                <w:sz w:val="18"/>
                <w:szCs w:val="18"/>
              </w:rPr>
              <w:t>Дотация на сбалансированность</w:t>
            </w:r>
          </w:p>
        </w:tc>
        <w:tc>
          <w:tcPr>
            <w:tcW w:w="1153" w:type="dxa"/>
            <w:tcBorders>
              <w:top w:val="nil"/>
              <w:left w:val="nil"/>
              <w:bottom w:val="single" w:sz="4" w:space="0" w:color="auto"/>
              <w:right w:val="single" w:sz="4" w:space="0" w:color="auto"/>
            </w:tcBorders>
            <w:shd w:val="clear" w:color="auto" w:fill="auto"/>
            <w:vAlign w:val="bottom"/>
            <w:hideMark/>
          </w:tcPr>
          <w:p w14:paraId="0522E4A2" w14:textId="77777777" w:rsidR="00F305D7" w:rsidRPr="00F305D7" w:rsidRDefault="00F305D7">
            <w:pPr>
              <w:jc w:val="right"/>
              <w:rPr>
                <w:color w:val="000000"/>
                <w:sz w:val="18"/>
                <w:szCs w:val="18"/>
              </w:rPr>
            </w:pPr>
            <w:r w:rsidRPr="00F305D7">
              <w:rPr>
                <w:color w:val="000000"/>
                <w:sz w:val="18"/>
                <w:szCs w:val="18"/>
              </w:rPr>
              <w:t>0,0</w:t>
            </w:r>
          </w:p>
        </w:tc>
        <w:tc>
          <w:tcPr>
            <w:tcW w:w="1272" w:type="dxa"/>
            <w:tcBorders>
              <w:top w:val="nil"/>
              <w:left w:val="nil"/>
              <w:bottom w:val="single" w:sz="4" w:space="0" w:color="auto"/>
              <w:right w:val="single" w:sz="4" w:space="0" w:color="auto"/>
            </w:tcBorders>
            <w:shd w:val="clear" w:color="auto" w:fill="auto"/>
            <w:vAlign w:val="bottom"/>
            <w:hideMark/>
          </w:tcPr>
          <w:p w14:paraId="26A9BC1F" w14:textId="77777777" w:rsidR="00F305D7" w:rsidRPr="00F305D7" w:rsidRDefault="00F305D7">
            <w:pPr>
              <w:jc w:val="right"/>
              <w:rPr>
                <w:color w:val="000000"/>
                <w:sz w:val="18"/>
                <w:szCs w:val="18"/>
              </w:rPr>
            </w:pPr>
            <w:r w:rsidRPr="00F305D7">
              <w:rPr>
                <w:color w:val="000000"/>
                <w:sz w:val="18"/>
                <w:szCs w:val="18"/>
              </w:rPr>
              <w:t>0,0</w:t>
            </w:r>
          </w:p>
        </w:tc>
        <w:tc>
          <w:tcPr>
            <w:tcW w:w="1275" w:type="dxa"/>
            <w:tcBorders>
              <w:top w:val="nil"/>
              <w:left w:val="nil"/>
              <w:bottom w:val="single" w:sz="4" w:space="0" w:color="auto"/>
              <w:right w:val="single" w:sz="4" w:space="0" w:color="auto"/>
            </w:tcBorders>
            <w:shd w:val="clear" w:color="auto" w:fill="auto"/>
            <w:vAlign w:val="bottom"/>
            <w:hideMark/>
          </w:tcPr>
          <w:p w14:paraId="58A2BD9D" w14:textId="77777777" w:rsidR="00F305D7" w:rsidRPr="00F305D7" w:rsidRDefault="00F305D7">
            <w:pPr>
              <w:jc w:val="right"/>
              <w:rPr>
                <w:color w:val="000000"/>
                <w:sz w:val="18"/>
                <w:szCs w:val="18"/>
              </w:rPr>
            </w:pPr>
            <w:r w:rsidRPr="00F305D7">
              <w:rPr>
                <w:color w:val="000000"/>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14:paraId="76510D65" w14:textId="77777777" w:rsidR="00F305D7" w:rsidRPr="00F305D7" w:rsidRDefault="00F305D7">
            <w:pPr>
              <w:jc w:val="right"/>
              <w:rPr>
                <w:color w:val="000000"/>
                <w:sz w:val="18"/>
                <w:szCs w:val="18"/>
              </w:rPr>
            </w:pPr>
            <w:r w:rsidRPr="00F305D7">
              <w:rPr>
                <w:color w:val="000000"/>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14:paraId="1E7BC1F9"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0CCD1EB0" w14:textId="77777777" w:rsidR="00F305D7" w:rsidRPr="00F305D7" w:rsidRDefault="00F305D7">
            <w:pPr>
              <w:jc w:val="right"/>
              <w:rPr>
                <w:color w:val="000000"/>
                <w:sz w:val="18"/>
                <w:szCs w:val="18"/>
              </w:rPr>
            </w:pPr>
            <w:r w:rsidRPr="00F305D7">
              <w:rPr>
                <w:color w:val="000000"/>
                <w:sz w:val="18"/>
                <w:szCs w:val="18"/>
              </w:rPr>
              <w:t>0,0</w:t>
            </w:r>
          </w:p>
        </w:tc>
        <w:tc>
          <w:tcPr>
            <w:tcW w:w="694" w:type="dxa"/>
            <w:tcBorders>
              <w:top w:val="nil"/>
              <w:left w:val="nil"/>
              <w:bottom w:val="single" w:sz="4" w:space="0" w:color="auto"/>
              <w:right w:val="single" w:sz="4" w:space="0" w:color="auto"/>
            </w:tcBorders>
            <w:shd w:val="clear" w:color="auto" w:fill="auto"/>
            <w:vAlign w:val="bottom"/>
            <w:hideMark/>
          </w:tcPr>
          <w:p w14:paraId="341F0660" w14:textId="77777777" w:rsidR="00F305D7" w:rsidRPr="00F305D7" w:rsidRDefault="00F305D7">
            <w:pPr>
              <w:jc w:val="center"/>
              <w:rPr>
                <w:color w:val="000000"/>
                <w:sz w:val="18"/>
                <w:szCs w:val="18"/>
              </w:rPr>
            </w:pPr>
            <w:r w:rsidRPr="00F305D7">
              <w:rPr>
                <w:color w:val="000000"/>
                <w:sz w:val="18"/>
                <w:szCs w:val="18"/>
              </w:rPr>
              <w:t> </w:t>
            </w:r>
          </w:p>
        </w:tc>
      </w:tr>
      <w:tr w:rsidR="00F305D7" w:rsidRPr="00F305D7" w14:paraId="055B32C0" w14:textId="77777777" w:rsidTr="00F305D7">
        <w:trPr>
          <w:trHeight w:val="300"/>
        </w:trPr>
        <w:tc>
          <w:tcPr>
            <w:tcW w:w="2547" w:type="dxa"/>
            <w:tcBorders>
              <w:top w:val="nil"/>
              <w:left w:val="single" w:sz="4" w:space="0" w:color="auto"/>
              <w:bottom w:val="single" w:sz="4" w:space="0" w:color="auto"/>
              <w:right w:val="single" w:sz="4" w:space="0" w:color="auto"/>
            </w:tcBorders>
            <w:shd w:val="clear" w:color="auto" w:fill="auto"/>
            <w:hideMark/>
          </w:tcPr>
          <w:p w14:paraId="4DF5322F" w14:textId="77777777" w:rsidR="00F305D7" w:rsidRPr="00F305D7" w:rsidRDefault="00F305D7">
            <w:pPr>
              <w:rPr>
                <w:color w:val="000000"/>
                <w:sz w:val="18"/>
                <w:szCs w:val="18"/>
              </w:rPr>
            </w:pPr>
            <w:r w:rsidRPr="00F305D7">
              <w:rPr>
                <w:color w:val="000000"/>
                <w:sz w:val="18"/>
                <w:szCs w:val="18"/>
              </w:rPr>
              <w:lastRenderedPageBreak/>
              <w:t xml:space="preserve">Субсидии </w:t>
            </w:r>
          </w:p>
        </w:tc>
        <w:tc>
          <w:tcPr>
            <w:tcW w:w="1153" w:type="dxa"/>
            <w:tcBorders>
              <w:top w:val="nil"/>
              <w:left w:val="nil"/>
              <w:bottom w:val="single" w:sz="4" w:space="0" w:color="auto"/>
              <w:right w:val="single" w:sz="4" w:space="0" w:color="auto"/>
            </w:tcBorders>
            <w:shd w:val="clear" w:color="auto" w:fill="auto"/>
            <w:vAlign w:val="bottom"/>
            <w:hideMark/>
          </w:tcPr>
          <w:p w14:paraId="52931DC0" w14:textId="77777777" w:rsidR="00F305D7" w:rsidRPr="00F305D7" w:rsidRDefault="00F305D7">
            <w:pPr>
              <w:jc w:val="right"/>
              <w:rPr>
                <w:color w:val="000000"/>
                <w:sz w:val="18"/>
                <w:szCs w:val="18"/>
              </w:rPr>
            </w:pPr>
            <w:r w:rsidRPr="00F305D7">
              <w:rPr>
                <w:color w:val="000000"/>
                <w:sz w:val="18"/>
                <w:szCs w:val="18"/>
              </w:rPr>
              <w:t>3 305,0</w:t>
            </w:r>
          </w:p>
        </w:tc>
        <w:tc>
          <w:tcPr>
            <w:tcW w:w="1272" w:type="dxa"/>
            <w:tcBorders>
              <w:top w:val="nil"/>
              <w:left w:val="nil"/>
              <w:bottom w:val="single" w:sz="4" w:space="0" w:color="auto"/>
              <w:right w:val="single" w:sz="4" w:space="0" w:color="auto"/>
            </w:tcBorders>
            <w:shd w:val="clear" w:color="auto" w:fill="auto"/>
            <w:vAlign w:val="bottom"/>
            <w:hideMark/>
          </w:tcPr>
          <w:p w14:paraId="70E91F12" w14:textId="77777777" w:rsidR="00F305D7" w:rsidRPr="00F305D7" w:rsidRDefault="00F305D7">
            <w:pPr>
              <w:jc w:val="right"/>
              <w:rPr>
                <w:color w:val="000000"/>
                <w:sz w:val="18"/>
                <w:szCs w:val="18"/>
              </w:rPr>
            </w:pPr>
            <w:r w:rsidRPr="00F305D7">
              <w:rPr>
                <w:color w:val="000000"/>
                <w:sz w:val="18"/>
                <w:szCs w:val="18"/>
              </w:rPr>
              <w:t>1 061,7</w:t>
            </w:r>
          </w:p>
        </w:tc>
        <w:tc>
          <w:tcPr>
            <w:tcW w:w="1275" w:type="dxa"/>
            <w:tcBorders>
              <w:top w:val="nil"/>
              <w:left w:val="nil"/>
              <w:bottom w:val="single" w:sz="4" w:space="0" w:color="auto"/>
              <w:right w:val="single" w:sz="4" w:space="0" w:color="auto"/>
            </w:tcBorders>
            <w:shd w:val="clear" w:color="auto" w:fill="auto"/>
            <w:vAlign w:val="bottom"/>
            <w:hideMark/>
          </w:tcPr>
          <w:p w14:paraId="3A59EAF4" w14:textId="77777777" w:rsidR="00F305D7" w:rsidRPr="00F305D7" w:rsidRDefault="00F305D7">
            <w:pPr>
              <w:jc w:val="right"/>
              <w:rPr>
                <w:color w:val="000000"/>
                <w:sz w:val="18"/>
                <w:szCs w:val="18"/>
              </w:rPr>
            </w:pPr>
            <w:r w:rsidRPr="00F305D7">
              <w:rPr>
                <w:color w:val="000000"/>
                <w:sz w:val="18"/>
                <w:szCs w:val="18"/>
              </w:rPr>
              <w:t>10 233,3</w:t>
            </w:r>
          </w:p>
        </w:tc>
        <w:tc>
          <w:tcPr>
            <w:tcW w:w="1134" w:type="dxa"/>
            <w:tcBorders>
              <w:top w:val="nil"/>
              <w:left w:val="nil"/>
              <w:bottom w:val="single" w:sz="4" w:space="0" w:color="auto"/>
              <w:right w:val="single" w:sz="4" w:space="0" w:color="auto"/>
            </w:tcBorders>
            <w:shd w:val="clear" w:color="auto" w:fill="auto"/>
            <w:vAlign w:val="bottom"/>
            <w:hideMark/>
          </w:tcPr>
          <w:p w14:paraId="26975E65" w14:textId="77777777" w:rsidR="00F305D7" w:rsidRPr="00F305D7" w:rsidRDefault="00F305D7">
            <w:pPr>
              <w:jc w:val="right"/>
              <w:rPr>
                <w:color w:val="000000"/>
                <w:sz w:val="18"/>
                <w:szCs w:val="18"/>
              </w:rPr>
            </w:pPr>
            <w:r w:rsidRPr="00F305D7">
              <w:rPr>
                <w:color w:val="000000"/>
                <w:sz w:val="18"/>
                <w:szCs w:val="18"/>
              </w:rPr>
              <w:t>105 655,7</w:t>
            </w:r>
          </w:p>
        </w:tc>
        <w:tc>
          <w:tcPr>
            <w:tcW w:w="993" w:type="dxa"/>
            <w:tcBorders>
              <w:top w:val="nil"/>
              <w:left w:val="nil"/>
              <w:bottom w:val="single" w:sz="4" w:space="0" w:color="auto"/>
              <w:right w:val="single" w:sz="4" w:space="0" w:color="auto"/>
            </w:tcBorders>
            <w:shd w:val="clear" w:color="auto" w:fill="auto"/>
            <w:vAlign w:val="bottom"/>
            <w:hideMark/>
          </w:tcPr>
          <w:p w14:paraId="180D14AC" w14:textId="77777777" w:rsidR="00F305D7" w:rsidRPr="00F305D7" w:rsidRDefault="00F305D7">
            <w:pPr>
              <w:jc w:val="right"/>
              <w:rPr>
                <w:color w:val="000000"/>
                <w:sz w:val="18"/>
                <w:szCs w:val="18"/>
              </w:rPr>
            </w:pPr>
            <w:r w:rsidRPr="00F305D7">
              <w:rPr>
                <w:color w:val="000000"/>
                <w:sz w:val="18"/>
                <w:szCs w:val="18"/>
              </w:rPr>
              <w:t>95 422,4</w:t>
            </w:r>
          </w:p>
        </w:tc>
        <w:tc>
          <w:tcPr>
            <w:tcW w:w="992" w:type="dxa"/>
            <w:tcBorders>
              <w:top w:val="nil"/>
              <w:left w:val="nil"/>
              <w:bottom w:val="single" w:sz="4" w:space="0" w:color="auto"/>
              <w:right w:val="single" w:sz="4" w:space="0" w:color="auto"/>
            </w:tcBorders>
            <w:shd w:val="clear" w:color="auto" w:fill="auto"/>
            <w:vAlign w:val="bottom"/>
            <w:hideMark/>
          </w:tcPr>
          <w:p w14:paraId="48DEC501" w14:textId="77777777" w:rsidR="00F305D7" w:rsidRPr="00F305D7" w:rsidRDefault="00F305D7">
            <w:pPr>
              <w:jc w:val="right"/>
              <w:rPr>
                <w:color w:val="000000"/>
                <w:sz w:val="18"/>
                <w:szCs w:val="18"/>
              </w:rPr>
            </w:pPr>
            <w:r w:rsidRPr="00F305D7">
              <w:rPr>
                <w:color w:val="000000"/>
                <w:sz w:val="18"/>
                <w:szCs w:val="18"/>
              </w:rPr>
              <w:t>31 883,3</w:t>
            </w:r>
          </w:p>
        </w:tc>
        <w:tc>
          <w:tcPr>
            <w:tcW w:w="694" w:type="dxa"/>
            <w:tcBorders>
              <w:top w:val="nil"/>
              <w:left w:val="nil"/>
              <w:bottom w:val="single" w:sz="4" w:space="0" w:color="auto"/>
              <w:right w:val="single" w:sz="4" w:space="0" w:color="auto"/>
            </w:tcBorders>
            <w:shd w:val="clear" w:color="auto" w:fill="auto"/>
            <w:vAlign w:val="bottom"/>
            <w:hideMark/>
          </w:tcPr>
          <w:p w14:paraId="25388BE2" w14:textId="5BC9011C" w:rsidR="00F305D7" w:rsidRPr="00F305D7" w:rsidRDefault="00F305D7">
            <w:pPr>
              <w:jc w:val="center"/>
              <w:rPr>
                <w:color w:val="000000"/>
                <w:sz w:val="18"/>
                <w:szCs w:val="18"/>
              </w:rPr>
            </w:pPr>
            <w:r w:rsidRPr="00F305D7">
              <w:rPr>
                <w:color w:val="000000"/>
                <w:sz w:val="18"/>
                <w:szCs w:val="18"/>
              </w:rPr>
              <w:t>30,2</w:t>
            </w:r>
          </w:p>
        </w:tc>
      </w:tr>
      <w:tr w:rsidR="00F305D7" w:rsidRPr="00F305D7" w14:paraId="580831D0" w14:textId="77777777" w:rsidTr="00F305D7">
        <w:trPr>
          <w:trHeight w:val="249"/>
        </w:trPr>
        <w:tc>
          <w:tcPr>
            <w:tcW w:w="2547" w:type="dxa"/>
            <w:tcBorders>
              <w:top w:val="nil"/>
              <w:left w:val="single" w:sz="4" w:space="0" w:color="auto"/>
              <w:bottom w:val="single" w:sz="4" w:space="0" w:color="auto"/>
              <w:right w:val="single" w:sz="4" w:space="0" w:color="auto"/>
            </w:tcBorders>
            <w:shd w:val="clear" w:color="auto" w:fill="auto"/>
            <w:hideMark/>
          </w:tcPr>
          <w:p w14:paraId="16B69478" w14:textId="77777777" w:rsidR="00F305D7" w:rsidRPr="00F305D7" w:rsidRDefault="00F305D7">
            <w:pPr>
              <w:rPr>
                <w:color w:val="000000"/>
                <w:sz w:val="18"/>
                <w:szCs w:val="18"/>
              </w:rPr>
            </w:pPr>
            <w:r w:rsidRPr="00F305D7">
              <w:rPr>
                <w:color w:val="000000"/>
                <w:sz w:val="18"/>
                <w:szCs w:val="18"/>
              </w:rPr>
              <w:t xml:space="preserve">Субвенции </w:t>
            </w:r>
          </w:p>
        </w:tc>
        <w:tc>
          <w:tcPr>
            <w:tcW w:w="1153" w:type="dxa"/>
            <w:tcBorders>
              <w:top w:val="nil"/>
              <w:left w:val="nil"/>
              <w:bottom w:val="single" w:sz="4" w:space="0" w:color="auto"/>
              <w:right w:val="single" w:sz="4" w:space="0" w:color="auto"/>
            </w:tcBorders>
            <w:shd w:val="clear" w:color="auto" w:fill="auto"/>
            <w:vAlign w:val="bottom"/>
            <w:hideMark/>
          </w:tcPr>
          <w:p w14:paraId="756A7337" w14:textId="77777777" w:rsidR="00F305D7" w:rsidRPr="00F305D7" w:rsidRDefault="00F305D7">
            <w:pPr>
              <w:jc w:val="right"/>
              <w:rPr>
                <w:color w:val="000000"/>
                <w:sz w:val="18"/>
                <w:szCs w:val="18"/>
              </w:rPr>
            </w:pPr>
            <w:r w:rsidRPr="00F305D7">
              <w:rPr>
                <w:color w:val="000000"/>
                <w:sz w:val="18"/>
                <w:szCs w:val="18"/>
              </w:rPr>
              <w:t>81 229,8</w:t>
            </w:r>
          </w:p>
        </w:tc>
        <w:tc>
          <w:tcPr>
            <w:tcW w:w="1272" w:type="dxa"/>
            <w:tcBorders>
              <w:top w:val="nil"/>
              <w:left w:val="nil"/>
              <w:bottom w:val="single" w:sz="4" w:space="0" w:color="auto"/>
              <w:right w:val="single" w:sz="4" w:space="0" w:color="auto"/>
            </w:tcBorders>
            <w:shd w:val="clear" w:color="auto" w:fill="auto"/>
            <w:vAlign w:val="bottom"/>
            <w:hideMark/>
          </w:tcPr>
          <w:p w14:paraId="0FD30AF5" w14:textId="77777777" w:rsidR="00F305D7" w:rsidRPr="00F305D7" w:rsidRDefault="00F305D7">
            <w:pPr>
              <w:jc w:val="right"/>
              <w:rPr>
                <w:color w:val="000000"/>
                <w:sz w:val="18"/>
                <w:szCs w:val="18"/>
              </w:rPr>
            </w:pPr>
            <w:r w:rsidRPr="00F305D7">
              <w:rPr>
                <w:color w:val="000000"/>
                <w:sz w:val="18"/>
                <w:szCs w:val="18"/>
              </w:rPr>
              <w:t>417 523,9</w:t>
            </w:r>
          </w:p>
        </w:tc>
        <w:tc>
          <w:tcPr>
            <w:tcW w:w="1275" w:type="dxa"/>
            <w:tcBorders>
              <w:top w:val="nil"/>
              <w:left w:val="nil"/>
              <w:bottom w:val="single" w:sz="4" w:space="0" w:color="auto"/>
              <w:right w:val="single" w:sz="4" w:space="0" w:color="auto"/>
            </w:tcBorders>
            <w:shd w:val="clear" w:color="auto" w:fill="auto"/>
            <w:vAlign w:val="bottom"/>
            <w:hideMark/>
          </w:tcPr>
          <w:p w14:paraId="2E5803CA" w14:textId="77777777" w:rsidR="00F305D7" w:rsidRPr="00F305D7" w:rsidRDefault="00F305D7">
            <w:pPr>
              <w:jc w:val="right"/>
              <w:rPr>
                <w:color w:val="000000"/>
                <w:sz w:val="18"/>
                <w:szCs w:val="18"/>
              </w:rPr>
            </w:pPr>
            <w:r w:rsidRPr="00F305D7">
              <w:rPr>
                <w:color w:val="000000"/>
                <w:sz w:val="18"/>
                <w:szCs w:val="18"/>
              </w:rPr>
              <w:t>417 523,9</w:t>
            </w:r>
          </w:p>
        </w:tc>
        <w:tc>
          <w:tcPr>
            <w:tcW w:w="1134" w:type="dxa"/>
            <w:tcBorders>
              <w:top w:val="nil"/>
              <w:left w:val="nil"/>
              <w:bottom w:val="single" w:sz="4" w:space="0" w:color="auto"/>
              <w:right w:val="single" w:sz="4" w:space="0" w:color="auto"/>
            </w:tcBorders>
            <w:shd w:val="clear" w:color="auto" w:fill="auto"/>
            <w:vAlign w:val="bottom"/>
            <w:hideMark/>
          </w:tcPr>
          <w:p w14:paraId="01962B5D" w14:textId="77777777" w:rsidR="00F305D7" w:rsidRPr="00F305D7" w:rsidRDefault="00F305D7">
            <w:pPr>
              <w:jc w:val="right"/>
              <w:rPr>
                <w:color w:val="000000"/>
                <w:sz w:val="18"/>
                <w:szCs w:val="18"/>
              </w:rPr>
            </w:pPr>
            <w:r w:rsidRPr="00F305D7">
              <w:rPr>
                <w:color w:val="000000"/>
                <w:sz w:val="18"/>
                <w:szCs w:val="18"/>
              </w:rPr>
              <w:t>417 523,9</w:t>
            </w:r>
          </w:p>
        </w:tc>
        <w:tc>
          <w:tcPr>
            <w:tcW w:w="993" w:type="dxa"/>
            <w:tcBorders>
              <w:top w:val="nil"/>
              <w:left w:val="nil"/>
              <w:bottom w:val="single" w:sz="4" w:space="0" w:color="auto"/>
              <w:right w:val="single" w:sz="4" w:space="0" w:color="auto"/>
            </w:tcBorders>
            <w:shd w:val="clear" w:color="auto" w:fill="auto"/>
            <w:vAlign w:val="bottom"/>
            <w:hideMark/>
          </w:tcPr>
          <w:p w14:paraId="790A2D21"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16723A7C" w14:textId="77777777" w:rsidR="00F305D7" w:rsidRPr="00F305D7" w:rsidRDefault="00F305D7">
            <w:pPr>
              <w:jc w:val="right"/>
              <w:rPr>
                <w:color w:val="000000"/>
                <w:sz w:val="18"/>
                <w:szCs w:val="18"/>
              </w:rPr>
            </w:pPr>
            <w:r w:rsidRPr="00F305D7">
              <w:rPr>
                <w:color w:val="000000"/>
                <w:sz w:val="18"/>
                <w:szCs w:val="18"/>
              </w:rPr>
              <w:t>81 264,4</w:t>
            </w:r>
          </w:p>
        </w:tc>
        <w:tc>
          <w:tcPr>
            <w:tcW w:w="694" w:type="dxa"/>
            <w:tcBorders>
              <w:top w:val="nil"/>
              <w:left w:val="nil"/>
              <w:bottom w:val="single" w:sz="4" w:space="0" w:color="auto"/>
              <w:right w:val="single" w:sz="4" w:space="0" w:color="auto"/>
            </w:tcBorders>
            <w:shd w:val="clear" w:color="auto" w:fill="auto"/>
            <w:vAlign w:val="bottom"/>
            <w:hideMark/>
          </w:tcPr>
          <w:p w14:paraId="373A70DA" w14:textId="04CA3111" w:rsidR="00F305D7" w:rsidRPr="00F305D7" w:rsidRDefault="00F305D7">
            <w:pPr>
              <w:jc w:val="center"/>
              <w:rPr>
                <w:color w:val="000000"/>
                <w:sz w:val="18"/>
                <w:szCs w:val="18"/>
              </w:rPr>
            </w:pPr>
            <w:r w:rsidRPr="00F305D7">
              <w:rPr>
                <w:color w:val="000000"/>
                <w:sz w:val="18"/>
                <w:szCs w:val="18"/>
              </w:rPr>
              <w:t>19,5</w:t>
            </w:r>
          </w:p>
        </w:tc>
      </w:tr>
      <w:tr w:rsidR="00F305D7" w:rsidRPr="00F305D7" w14:paraId="12D81994" w14:textId="77777777" w:rsidTr="00F305D7">
        <w:trPr>
          <w:trHeight w:val="289"/>
        </w:trPr>
        <w:tc>
          <w:tcPr>
            <w:tcW w:w="2547" w:type="dxa"/>
            <w:tcBorders>
              <w:top w:val="nil"/>
              <w:left w:val="single" w:sz="4" w:space="0" w:color="auto"/>
              <w:bottom w:val="single" w:sz="4" w:space="0" w:color="auto"/>
              <w:right w:val="single" w:sz="4" w:space="0" w:color="auto"/>
            </w:tcBorders>
            <w:shd w:val="clear" w:color="auto" w:fill="auto"/>
            <w:hideMark/>
          </w:tcPr>
          <w:p w14:paraId="4D6BD180" w14:textId="77777777" w:rsidR="00F305D7" w:rsidRPr="00F305D7" w:rsidRDefault="00F305D7">
            <w:pPr>
              <w:rPr>
                <w:color w:val="000000"/>
                <w:sz w:val="18"/>
                <w:szCs w:val="18"/>
              </w:rPr>
            </w:pPr>
            <w:r w:rsidRPr="00F305D7">
              <w:rPr>
                <w:color w:val="000000"/>
                <w:sz w:val="18"/>
                <w:szCs w:val="18"/>
              </w:rPr>
              <w:t xml:space="preserve">Иные межбюджетные трансферты </w:t>
            </w:r>
          </w:p>
        </w:tc>
        <w:tc>
          <w:tcPr>
            <w:tcW w:w="1153" w:type="dxa"/>
            <w:tcBorders>
              <w:top w:val="nil"/>
              <w:left w:val="nil"/>
              <w:bottom w:val="single" w:sz="4" w:space="0" w:color="auto"/>
              <w:right w:val="single" w:sz="4" w:space="0" w:color="auto"/>
            </w:tcBorders>
            <w:shd w:val="clear" w:color="auto" w:fill="auto"/>
            <w:vAlign w:val="bottom"/>
            <w:hideMark/>
          </w:tcPr>
          <w:p w14:paraId="3C510CA4" w14:textId="77777777" w:rsidR="00F305D7" w:rsidRPr="00F305D7" w:rsidRDefault="00F305D7">
            <w:pPr>
              <w:jc w:val="right"/>
              <w:rPr>
                <w:color w:val="000000"/>
                <w:sz w:val="18"/>
                <w:szCs w:val="18"/>
              </w:rPr>
            </w:pPr>
            <w:r w:rsidRPr="00F305D7">
              <w:rPr>
                <w:color w:val="000000"/>
                <w:sz w:val="18"/>
                <w:szCs w:val="18"/>
              </w:rPr>
              <w:t>5 358,0</w:t>
            </w:r>
          </w:p>
        </w:tc>
        <w:tc>
          <w:tcPr>
            <w:tcW w:w="1272" w:type="dxa"/>
            <w:tcBorders>
              <w:top w:val="nil"/>
              <w:left w:val="nil"/>
              <w:bottom w:val="single" w:sz="4" w:space="0" w:color="auto"/>
              <w:right w:val="single" w:sz="4" w:space="0" w:color="auto"/>
            </w:tcBorders>
            <w:shd w:val="clear" w:color="auto" w:fill="auto"/>
            <w:vAlign w:val="bottom"/>
            <w:hideMark/>
          </w:tcPr>
          <w:p w14:paraId="0C5ED40F" w14:textId="77777777" w:rsidR="00F305D7" w:rsidRPr="00F305D7" w:rsidRDefault="00F305D7">
            <w:pPr>
              <w:rPr>
                <w:color w:val="000000"/>
                <w:sz w:val="18"/>
                <w:szCs w:val="18"/>
              </w:rPr>
            </w:pPr>
            <w:r w:rsidRPr="00F305D7">
              <w:rPr>
                <w:color w:val="000000"/>
                <w:sz w:val="18"/>
                <w:szCs w:val="18"/>
              </w:rPr>
              <w:t> </w:t>
            </w:r>
          </w:p>
        </w:tc>
        <w:tc>
          <w:tcPr>
            <w:tcW w:w="1275" w:type="dxa"/>
            <w:tcBorders>
              <w:top w:val="nil"/>
              <w:left w:val="nil"/>
              <w:bottom w:val="single" w:sz="4" w:space="0" w:color="auto"/>
              <w:right w:val="single" w:sz="4" w:space="0" w:color="auto"/>
            </w:tcBorders>
            <w:shd w:val="clear" w:color="auto" w:fill="auto"/>
            <w:vAlign w:val="bottom"/>
            <w:hideMark/>
          </w:tcPr>
          <w:p w14:paraId="2CFA0D2E" w14:textId="77777777" w:rsidR="00F305D7" w:rsidRPr="00F305D7" w:rsidRDefault="00F305D7">
            <w:pPr>
              <w:jc w:val="right"/>
              <w:rPr>
                <w:color w:val="000000"/>
                <w:sz w:val="18"/>
                <w:szCs w:val="18"/>
              </w:rPr>
            </w:pPr>
            <w:r w:rsidRPr="00F305D7">
              <w:rPr>
                <w:color w:val="000000"/>
                <w:sz w:val="18"/>
                <w:szCs w:val="18"/>
              </w:rPr>
              <w:t>2 345,8</w:t>
            </w:r>
          </w:p>
        </w:tc>
        <w:tc>
          <w:tcPr>
            <w:tcW w:w="1134" w:type="dxa"/>
            <w:tcBorders>
              <w:top w:val="nil"/>
              <w:left w:val="nil"/>
              <w:bottom w:val="single" w:sz="4" w:space="0" w:color="auto"/>
              <w:right w:val="single" w:sz="4" w:space="0" w:color="auto"/>
            </w:tcBorders>
            <w:shd w:val="clear" w:color="auto" w:fill="auto"/>
            <w:vAlign w:val="bottom"/>
            <w:hideMark/>
          </w:tcPr>
          <w:p w14:paraId="0FD86D5D" w14:textId="77777777" w:rsidR="00F305D7" w:rsidRPr="00F305D7" w:rsidRDefault="00F305D7">
            <w:pPr>
              <w:jc w:val="right"/>
              <w:rPr>
                <w:color w:val="000000"/>
                <w:sz w:val="18"/>
                <w:szCs w:val="18"/>
              </w:rPr>
            </w:pPr>
            <w:r w:rsidRPr="00F305D7">
              <w:rPr>
                <w:color w:val="000000"/>
                <w:sz w:val="18"/>
                <w:szCs w:val="18"/>
              </w:rPr>
              <w:t>2 345,8</w:t>
            </w:r>
          </w:p>
        </w:tc>
        <w:tc>
          <w:tcPr>
            <w:tcW w:w="993" w:type="dxa"/>
            <w:tcBorders>
              <w:top w:val="nil"/>
              <w:left w:val="nil"/>
              <w:bottom w:val="single" w:sz="4" w:space="0" w:color="auto"/>
              <w:right w:val="single" w:sz="4" w:space="0" w:color="auto"/>
            </w:tcBorders>
            <w:shd w:val="clear" w:color="auto" w:fill="auto"/>
            <w:vAlign w:val="bottom"/>
            <w:hideMark/>
          </w:tcPr>
          <w:p w14:paraId="7CE83F7B"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74D84273" w14:textId="77777777" w:rsidR="00F305D7" w:rsidRPr="00F305D7" w:rsidRDefault="00F305D7">
            <w:pPr>
              <w:jc w:val="right"/>
              <w:rPr>
                <w:color w:val="000000"/>
                <w:sz w:val="18"/>
                <w:szCs w:val="18"/>
              </w:rPr>
            </w:pPr>
            <w:r w:rsidRPr="00F305D7">
              <w:rPr>
                <w:color w:val="000000"/>
                <w:sz w:val="18"/>
                <w:szCs w:val="18"/>
              </w:rPr>
              <w:t>560,0</w:t>
            </w:r>
          </w:p>
        </w:tc>
        <w:tc>
          <w:tcPr>
            <w:tcW w:w="694" w:type="dxa"/>
            <w:tcBorders>
              <w:top w:val="nil"/>
              <w:left w:val="nil"/>
              <w:bottom w:val="single" w:sz="4" w:space="0" w:color="auto"/>
              <w:right w:val="single" w:sz="4" w:space="0" w:color="auto"/>
            </w:tcBorders>
            <w:shd w:val="clear" w:color="auto" w:fill="auto"/>
            <w:vAlign w:val="bottom"/>
            <w:hideMark/>
          </w:tcPr>
          <w:p w14:paraId="277A1DDB" w14:textId="7910639B" w:rsidR="00F305D7" w:rsidRPr="00F305D7" w:rsidRDefault="00F305D7">
            <w:pPr>
              <w:jc w:val="center"/>
              <w:rPr>
                <w:color w:val="000000"/>
                <w:sz w:val="18"/>
                <w:szCs w:val="18"/>
              </w:rPr>
            </w:pPr>
            <w:r w:rsidRPr="00F305D7">
              <w:rPr>
                <w:color w:val="000000"/>
                <w:sz w:val="18"/>
                <w:szCs w:val="18"/>
              </w:rPr>
              <w:t>23,9</w:t>
            </w:r>
          </w:p>
        </w:tc>
      </w:tr>
      <w:tr w:rsidR="00F305D7" w:rsidRPr="00F305D7" w14:paraId="64EF5FA7" w14:textId="77777777" w:rsidTr="00F305D7">
        <w:trPr>
          <w:trHeight w:val="414"/>
        </w:trPr>
        <w:tc>
          <w:tcPr>
            <w:tcW w:w="2547" w:type="dxa"/>
            <w:tcBorders>
              <w:top w:val="nil"/>
              <w:left w:val="single" w:sz="4" w:space="0" w:color="auto"/>
              <w:bottom w:val="single" w:sz="4" w:space="0" w:color="auto"/>
              <w:right w:val="single" w:sz="4" w:space="0" w:color="auto"/>
            </w:tcBorders>
            <w:shd w:val="clear" w:color="auto" w:fill="auto"/>
            <w:hideMark/>
          </w:tcPr>
          <w:p w14:paraId="0759ED07" w14:textId="77777777" w:rsidR="00F305D7" w:rsidRPr="00F305D7" w:rsidRDefault="00F305D7">
            <w:pPr>
              <w:rPr>
                <w:color w:val="000000"/>
                <w:sz w:val="18"/>
                <w:szCs w:val="18"/>
              </w:rPr>
            </w:pPr>
            <w:r w:rsidRPr="00F305D7">
              <w:rPr>
                <w:color w:val="000000"/>
                <w:sz w:val="18"/>
                <w:szCs w:val="18"/>
              </w:rPr>
              <w:t>Прочие безвозмездные поступления</w:t>
            </w:r>
          </w:p>
        </w:tc>
        <w:tc>
          <w:tcPr>
            <w:tcW w:w="1153" w:type="dxa"/>
            <w:tcBorders>
              <w:top w:val="nil"/>
              <w:left w:val="nil"/>
              <w:bottom w:val="single" w:sz="4" w:space="0" w:color="auto"/>
              <w:right w:val="single" w:sz="4" w:space="0" w:color="auto"/>
            </w:tcBorders>
            <w:shd w:val="clear" w:color="auto" w:fill="auto"/>
            <w:vAlign w:val="bottom"/>
            <w:hideMark/>
          </w:tcPr>
          <w:p w14:paraId="1FE6EA1B" w14:textId="77777777" w:rsidR="00F305D7" w:rsidRPr="00F305D7" w:rsidRDefault="00F305D7">
            <w:pPr>
              <w:rPr>
                <w:color w:val="000000"/>
                <w:sz w:val="18"/>
                <w:szCs w:val="18"/>
              </w:rPr>
            </w:pPr>
            <w:r w:rsidRPr="00F305D7">
              <w:rPr>
                <w:color w:val="000000"/>
                <w:sz w:val="18"/>
                <w:szCs w:val="18"/>
              </w:rPr>
              <w:t> </w:t>
            </w:r>
          </w:p>
        </w:tc>
        <w:tc>
          <w:tcPr>
            <w:tcW w:w="1272" w:type="dxa"/>
            <w:tcBorders>
              <w:top w:val="nil"/>
              <w:left w:val="nil"/>
              <w:bottom w:val="single" w:sz="4" w:space="0" w:color="auto"/>
              <w:right w:val="single" w:sz="4" w:space="0" w:color="auto"/>
            </w:tcBorders>
            <w:shd w:val="clear" w:color="auto" w:fill="auto"/>
            <w:vAlign w:val="bottom"/>
            <w:hideMark/>
          </w:tcPr>
          <w:p w14:paraId="78AFC900" w14:textId="77777777" w:rsidR="00F305D7" w:rsidRPr="00F305D7" w:rsidRDefault="00F305D7">
            <w:pPr>
              <w:rPr>
                <w:color w:val="000000"/>
                <w:sz w:val="18"/>
                <w:szCs w:val="18"/>
              </w:rPr>
            </w:pPr>
            <w:r w:rsidRPr="00F305D7">
              <w:rPr>
                <w:color w:val="000000"/>
                <w:sz w:val="18"/>
                <w:szCs w:val="18"/>
              </w:rPr>
              <w:t> </w:t>
            </w:r>
          </w:p>
        </w:tc>
        <w:tc>
          <w:tcPr>
            <w:tcW w:w="1275" w:type="dxa"/>
            <w:tcBorders>
              <w:top w:val="nil"/>
              <w:left w:val="nil"/>
              <w:bottom w:val="single" w:sz="4" w:space="0" w:color="auto"/>
              <w:right w:val="single" w:sz="4" w:space="0" w:color="auto"/>
            </w:tcBorders>
            <w:shd w:val="clear" w:color="auto" w:fill="auto"/>
            <w:vAlign w:val="bottom"/>
            <w:hideMark/>
          </w:tcPr>
          <w:p w14:paraId="0ABEF1E0" w14:textId="77777777" w:rsidR="00F305D7" w:rsidRPr="00F305D7" w:rsidRDefault="00F305D7">
            <w:pPr>
              <w:rPr>
                <w:color w:val="000000"/>
                <w:sz w:val="18"/>
                <w:szCs w:val="18"/>
              </w:rPr>
            </w:pPr>
            <w:r w:rsidRPr="00F305D7">
              <w:rPr>
                <w:color w:val="000000"/>
                <w:sz w:val="18"/>
                <w:szCs w:val="18"/>
              </w:rPr>
              <w:t> </w:t>
            </w:r>
          </w:p>
        </w:tc>
        <w:tc>
          <w:tcPr>
            <w:tcW w:w="1134" w:type="dxa"/>
            <w:tcBorders>
              <w:top w:val="nil"/>
              <w:left w:val="nil"/>
              <w:bottom w:val="single" w:sz="4" w:space="0" w:color="auto"/>
              <w:right w:val="single" w:sz="4" w:space="0" w:color="auto"/>
            </w:tcBorders>
            <w:shd w:val="clear" w:color="auto" w:fill="auto"/>
            <w:vAlign w:val="bottom"/>
            <w:hideMark/>
          </w:tcPr>
          <w:p w14:paraId="5A51CF01" w14:textId="77777777" w:rsidR="00F305D7" w:rsidRPr="00F305D7" w:rsidRDefault="00F305D7">
            <w:pPr>
              <w:jc w:val="right"/>
              <w:rPr>
                <w:color w:val="000000"/>
                <w:sz w:val="18"/>
                <w:szCs w:val="18"/>
              </w:rPr>
            </w:pPr>
            <w:r w:rsidRPr="00F305D7">
              <w:rPr>
                <w:color w:val="000000"/>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14:paraId="0F7F2EC9"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1D328B32" w14:textId="77777777" w:rsidR="00F305D7" w:rsidRPr="00F305D7" w:rsidRDefault="00F305D7">
            <w:pPr>
              <w:jc w:val="right"/>
              <w:rPr>
                <w:color w:val="000000"/>
                <w:sz w:val="18"/>
                <w:szCs w:val="18"/>
              </w:rPr>
            </w:pPr>
            <w:r w:rsidRPr="00F305D7">
              <w:rPr>
                <w:color w:val="000000"/>
                <w:sz w:val="18"/>
                <w:szCs w:val="18"/>
              </w:rPr>
              <w:t>224,4</w:t>
            </w:r>
          </w:p>
        </w:tc>
        <w:tc>
          <w:tcPr>
            <w:tcW w:w="694" w:type="dxa"/>
            <w:tcBorders>
              <w:top w:val="nil"/>
              <w:left w:val="nil"/>
              <w:bottom w:val="single" w:sz="4" w:space="0" w:color="auto"/>
              <w:right w:val="single" w:sz="4" w:space="0" w:color="auto"/>
            </w:tcBorders>
            <w:shd w:val="clear" w:color="auto" w:fill="auto"/>
            <w:vAlign w:val="bottom"/>
            <w:hideMark/>
          </w:tcPr>
          <w:p w14:paraId="3712BD27" w14:textId="77777777" w:rsidR="00F305D7" w:rsidRPr="00F305D7" w:rsidRDefault="00F305D7">
            <w:pPr>
              <w:jc w:val="center"/>
              <w:rPr>
                <w:color w:val="000000"/>
                <w:sz w:val="18"/>
                <w:szCs w:val="18"/>
              </w:rPr>
            </w:pPr>
            <w:r w:rsidRPr="00F305D7">
              <w:rPr>
                <w:color w:val="000000"/>
                <w:sz w:val="18"/>
                <w:szCs w:val="18"/>
              </w:rPr>
              <w:t> </w:t>
            </w:r>
          </w:p>
        </w:tc>
      </w:tr>
      <w:tr w:rsidR="00F305D7" w:rsidRPr="00F305D7" w14:paraId="36471CFF" w14:textId="77777777" w:rsidTr="00F305D7">
        <w:trPr>
          <w:trHeight w:val="1058"/>
        </w:trPr>
        <w:tc>
          <w:tcPr>
            <w:tcW w:w="2547" w:type="dxa"/>
            <w:tcBorders>
              <w:top w:val="nil"/>
              <w:left w:val="single" w:sz="4" w:space="0" w:color="auto"/>
              <w:bottom w:val="single" w:sz="4" w:space="0" w:color="auto"/>
              <w:right w:val="single" w:sz="4" w:space="0" w:color="auto"/>
            </w:tcBorders>
            <w:shd w:val="clear" w:color="auto" w:fill="auto"/>
            <w:hideMark/>
          </w:tcPr>
          <w:p w14:paraId="4E356561" w14:textId="77777777" w:rsidR="00F305D7" w:rsidRPr="00F305D7" w:rsidRDefault="00F305D7">
            <w:pPr>
              <w:rPr>
                <w:color w:val="000000"/>
                <w:sz w:val="18"/>
                <w:szCs w:val="18"/>
              </w:rPr>
            </w:pPr>
            <w:r w:rsidRPr="00F305D7">
              <w:rPr>
                <w:color w:val="000000"/>
                <w:sz w:val="18"/>
                <w:szCs w:val="18"/>
              </w:rPr>
              <w:t>Возврат остатков субсидий, субвенций и иных межбюджетных трансфертов, имеющих целевое назначение, прошлых лет</w:t>
            </w:r>
          </w:p>
        </w:tc>
        <w:tc>
          <w:tcPr>
            <w:tcW w:w="1153" w:type="dxa"/>
            <w:tcBorders>
              <w:top w:val="nil"/>
              <w:left w:val="nil"/>
              <w:bottom w:val="single" w:sz="4" w:space="0" w:color="auto"/>
              <w:right w:val="single" w:sz="4" w:space="0" w:color="auto"/>
            </w:tcBorders>
            <w:shd w:val="clear" w:color="auto" w:fill="auto"/>
            <w:vAlign w:val="bottom"/>
            <w:hideMark/>
          </w:tcPr>
          <w:p w14:paraId="717F20AA" w14:textId="77777777" w:rsidR="00F305D7" w:rsidRPr="00F305D7" w:rsidRDefault="00F305D7">
            <w:pPr>
              <w:jc w:val="right"/>
              <w:rPr>
                <w:color w:val="000000"/>
                <w:sz w:val="18"/>
                <w:szCs w:val="18"/>
              </w:rPr>
            </w:pPr>
            <w:r w:rsidRPr="00F305D7">
              <w:rPr>
                <w:color w:val="000000"/>
                <w:sz w:val="18"/>
                <w:szCs w:val="18"/>
              </w:rPr>
              <w:t>-40 137,5</w:t>
            </w:r>
          </w:p>
        </w:tc>
        <w:tc>
          <w:tcPr>
            <w:tcW w:w="1272" w:type="dxa"/>
            <w:tcBorders>
              <w:top w:val="nil"/>
              <w:left w:val="nil"/>
              <w:bottom w:val="single" w:sz="4" w:space="0" w:color="auto"/>
              <w:right w:val="single" w:sz="4" w:space="0" w:color="auto"/>
            </w:tcBorders>
            <w:shd w:val="clear" w:color="auto" w:fill="auto"/>
            <w:vAlign w:val="bottom"/>
            <w:hideMark/>
          </w:tcPr>
          <w:p w14:paraId="3514FF36" w14:textId="77777777" w:rsidR="00F305D7" w:rsidRPr="00F305D7" w:rsidRDefault="00F305D7">
            <w:pPr>
              <w:rPr>
                <w:color w:val="000000"/>
                <w:sz w:val="18"/>
                <w:szCs w:val="18"/>
              </w:rPr>
            </w:pPr>
            <w:r w:rsidRPr="00F305D7">
              <w:rPr>
                <w:color w:val="000000"/>
                <w:sz w:val="18"/>
                <w:szCs w:val="18"/>
              </w:rPr>
              <w:t> </w:t>
            </w:r>
          </w:p>
        </w:tc>
        <w:tc>
          <w:tcPr>
            <w:tcW w:w="1275" w:type="dxa"/>
            <w:tcBorders>
              <w:top w:val="nil"/>
              <w:left w:val="nil"/>
              <w:bottom w:val="single" w:sz="4" w:space="0" w:color="auto"/>
              <w:right w:val="single" w:sz="4" w:space="0" w:color="auto"/>
            </w:tcBorders>
            <w:shd w:val="clear" w:color="auto" w:fill="auto"/>
            <w:vAlign w:val="bottom"/>
            <w:hideMark/>
          </w:tcPr>
          <w:p w14:paraId="018F925D" w14:textId="77777777" w:rsidR="00F305D7" w:rsidRPr="00F305D7" w:rsidRDefault="00F305D7">
            <w:pPr>
              <w:rPr>
                <w:color w:val="000000"/>
                <w:sz w:val="18"/>
                <w:szCs w:val="18"/>
              </w:rPr>
            </w:pPr>
            <w:r w:rsidRPr="00F305D7">
              <w:rPr>
                <w:color w:val="000000"/>
                <w:sz w:val="18"/>
                <w:szCs w:val="18"/>
              </w:rPr>
              <w:t> </w:t>
            </w:r>
          </w:p>
        </w:tc>
        <w:tc>
          <w:tcPr>
            <w:tcW w:w="1134" w:type="dxa"/>
            <w:tcBorders>
              <w:top w:val="nil"/>
              <w:left w:val="nil"/>
              <w:bottom w:val="single" w:sz="4" w:space="0" w:color="auto"/>
              <w:right w:val="single" w:sz="4" w:space="0" w:color="auto"/>
            </w:tcBorders>
            <w:shd w:val="clear" w:color="auto" w:fill="auto"/>
            <w:vAlign w:val="bottom"/>
            <w:hideMark/>
          </w:tcPr>
          <w:p w14:paraId="7BEEA1CB" w14:textId="77777777" w:rsidR="00F305D7" w:rsidRPr="00F305D7" w:rsidRDefault="00F305D7">
            <w:pPr>
              <w:jc w:val="right"/>
              <w:rPr>
                <w:color w:val="000000"/>
                <w:sz w:val="18"/>
                <w:szCs w:val="18"/>
              </w:rPr>
            </w:pPr>
            <w:r w:rsidRPr="00F305D7">
              <w:rPr>
                <w:color w:val="000000"/>
                <w:sz w:val="18"/>
                <w:szCs w:val="18"/>
              </w:rPr>
              <w:t>36 789,9</w:t>
            </w:r>
          </w:p>
        </w:tc>
        <w:tc>
          <w:tcPr>
            <w:tcW w:w="993" w:type="dxa"/>
            <w:tcBorders>
              <w:top w:val="nil"/>
              <w:left w:val="nil"/>
              <w:bottom w:val="single" w:sz="4" w:space="0" w:color="auto"/>
              <w:right w:val="single" w:sz="4" w:space="0" w:color="auto"/>
            </w:tcBorders>
            <w:shd w:val="clear" w:color="auto" w:fill="auto"/>
            <w:vAlign w:val="bottom"/>
            <w:hideMark/>
          </w:tcPr>
          <w:p w14:paraId="0CC1E8CE" w14:textId="77777777" w:rsidR="00F305D7" w:rsidRPr="00F305D7" w:rsidRDefault="00F305D7">
            <w:pPr>
              <w:jc w:val="right"/>
              <w:rPr>
                <w:color w:val="000000"/>
                <w:sz w:val="18"/>
                <w:szCs w:val="18"/>
              </w:rPr>
            </w:pPr>
            <w:r w:rsidRPr="00F305D7">
              <w:rPr>
                <w:color w:val="000000"/>
                <w:sz w:val="18"/>
                <w:szCs w:val="18"/>
              </w:rPr>
              <w:t>36 789,9</w:t>
            </w:r>
          </w:p>
        </w:tc>
        <w:tc>
          <w:tcPr>
            <w:tcW w:w="992" w:type="dxa"/>
            <w:tcBorders>
              <w:top w:val="nil"/>
              <w:left w:val="nil"/>
              <w:bottom w:val="single" w:sz="4" w:space="0" w:color="auto"/>
              <w:right w:val="single" w:sz="4" w:space="0" w:color="auto"/>
            </w:tcBorders>
            <w:shd w:val="clear" w:color="auto" w:fill="auto"/>
            <w:vAlign w:val="bottom"/>
            <w:hideMark/>
          </w:tcPr>
          <w:p w14:paraId="060CCFD3" w14:textId="77777777" w:rsidR="00F305D7" w:rsidRPr="00F305D7" w:rsidRDefault="00F305D7">
            <w:pPr>
              <w:jc w:val="right"/>
              <w:rPr>
                <w:color w:val="000000"/>
                <w:sz w:val="18"/>
                <w:szCs w:val="18"/>
              </w:rPr>
            </w:pPr>
            <w:r w:rsidRPr="00F305D7">
              <w:rPr>
                <w:color w:val="000000"/>
                <w:sz w:val="18"/>
                <w:szCs w:val="18"/>
              </w:rPr>
              <w:t>-180 743,4</w:t>
            </w:r>
          </w:p>
        </w:tc>
        <w:tc>
          <w:tcPr>
            <w:tcW w:w="694" w:type="dxa"/>
            <w:tcBorders>
              <w:top w:val="nil"/>
              <w:left w:val="nil"/>
              <w:bottom w:val="single" w:sz="4" w:space="0" w:color="auto"/>
              <w:right w:val="single" w:sz="4" w:space="0" w:color="auto"/>
            </w:tcBorders>
            <w:shd w:val="clear" w:color="auto" w:fill="auto"/>
            <w:vAlign w:val="bottom"/>
            <w:hideMark/>
          </w:tcPr>
          <w:p w14:paraId="348D92D7" w14:textId="5DE39736" w:rsidR="00F305D7" w:rsidRPr="00F305D7" w:rsidRDefault="00F305D7">
            <w:pPr>
              <w:jc w:val="center"/>
              <w:rPr>
                <w:color w:val="000000"/>
                <w:sz w:val="18"/>
                <w:szCs w:val="18"/>
              </w:rPr>
            </w:pPr>
            <w:r w:rsidRPr="00F305D7">
              <w:rPr>
                <w:color w:val="000000"/>
                <w:sz w:val="18"/>
                <w:szCs w:val="18"/>
              </w:rPr>
              <w:t>-491,3</w:t>
            </w:r>
          </w:p>
        </w:tc>
      </w:tr>
      <w:tr w:rsidR="00F305D7" w:rsidRPr="00F305D7" w14:paraId="5CDE06BE" w14:textId="77777777" w:rsidTr="00F305D7">
        <w:trPr>
          <w:trHeight w:val="1560"/>
        </w:trPr>
        <w:tc>
          <w:tcPr>
            <w:tcW w:w="2547" w:type="dxa"/>
            <w:tcBorders>
              <w:top w:val="nil"/>
              <w:left w:val="single" w:sz="4" w:space="0" w:color="auto"/>
              <w:bottom w:val="single" w:sz="4" w:space="0" w:color="auto"/>
              <w:right w:val="single" w:sz="4" w:space="0" w:color="auto"/>
            </w:tcBorders>
            <w:shd w:val="clear" w:color="auto" w:fill="auto"/>
            <w:hideMark/>
          </w:tcPr>
          <w:p w14:paraId="613022C6" w14:textId="77777777" w:rsidR="00F305D7" w:rsidRPr="00F305D7" w:rsidRDefault="00F305D7">
            <w:pPr>
              <w:rPr>
                <w:color w:val="000000"/>
                <w:sz w:val="18"/>
                <w:szCs w:val="18"/>
              </w:rPr>
            </w:pPr>
            <w:r w:rsidRPr="00F305D7">
              <w:rPr>
                <w:color w:val="000000"/>
                <w:sz w:val="18"/>
                <w:szCs w:val="18"/>
              </w:rPr>
              <w:t>Доходы бюджетов бюджетной системы РФ от возврата остатков субсидий, субвенций и иных межбюджетных трансфертов, имеющих целевое назначение, прошлых лет</w:t>
            </w:r>
          </w:p>
        </w:tc>
        <w:tc>
          <w:tcPr>
            <w:tcW w:w="1153" w:type="dxa"/>
            <w:tcBorders>
              <w:top w:val="nil"/>
              <w:left w:val="nil"/>
              <w:bottom w:val="single" w:sz="4" w:space="0" w:color="auto"/>
              <w:right w:val="single" w:sz="4" w:space="0" w:color="auto"/>
            </w:tcBorders>
            <w:shd w:val="clear" w:color="auto" w:fill="auto"/>
            <w:vAlign w:val="bottom"/>
            <w:hideMark/>
          </w:tcPr>
          <w:p w14:paraId="0EB2F25B" w14:textId="77777777" w:rsidR="00F305D7" w:rsidRPr="00F305D7" w:rsidRDefault="00F305D7">
            <w:pPr>
              <w:rPr>
                <w:color w:val="000000"/>
                <w:sz w:val="18"/>
                <w:szCs w:val="18"/>
              </w:rPr>
            </w:pPr>
            <w:r w:rsidRPr="00F305D7">
              <w:rPr>
                <w:color w:val="000000"/>
                <w:sz w:val="18"/>
                <w:szCs w:val="18"/>
              </w:rPr>
              <w:t> </w:t>
            </w:r>
          </w:p>
        </w:tc>
        <w:tc>
          <w:tcPr>
            <w:tcW w:w="1272" w:type="dxa"/>
            <w:tcBorders>
              <w:top w:val="nil"/>
              <w:left w:val="nil"/>
              <w:bottom w:val="single" w:sz="4" w:space="0" w:color="auto"/>
              <w:right w:val="single" w:sz="4" w:space="0" w:color="auto"/>
            </w:tcBorders>
            <w:shd w:val="clear" w:color="auto" w:fill="auto"/>
            <w:vAlign w:val="bottom"/>
            <w:hideMark/>
          </w:tcPr>
          <w:p w14:paraId="02083A2B" w14:textId="77777777" w:rsidR="00F305D7" w:rsidRPr="00F305D7" w:rsidRDefault="00F305D7">
            <w:pPr>
              <w:rPr>
                <w:color w:val="000000"/>
                <w:sz w:val="18"/>
                <w:szCs w:val="18"/>
              </w:rPr>
            </w:pPr>
            <w:r w:rsidRPr="00F305D7">
              <w:rPr>
                <w:color w:val="000000"/>
                <w:sz w:val="18"/>
                <w:szCs w:val="18"/>
              </w:rPr>
              <w:t> </w:t>
            </w:r>
          </w:p>
        </w:tc>
        <w:tc>
          <w:tcPr>
            <w:tcW w:w="1275" w:type="dxa"/>
            <w:tcBorders>
              <w:top w:val="nil"/>
              <w:left w:val="nil"/>
              <w:bottom w:val="single" w:sz="4" w:space="0" w:color="auto"/>
              <w:right w:val="single" w:sz="4" w:space="0" w:color="auto"/>
            </w:tcBorders>
            <w:shd w:val="clear" w:color="auto" w:fill="auto"/>
            <w:vAlign w:val="bottom"/>
            <w:hideMark/>
          </w:tcPr>
          <w:p w14:paraId="10AC4470" w14:textId="77777777" w:rsidR="00F305D7" w:rsidRPr="00F305D7" w:rsidRDefault="00F305D7">
            <w:pPr>
              <w:rPr>
                <w:color w:val="000000"/>
                <w:sz w:val="18"/>
                <w:szCs w:val="18"/>
              </w:rPr>
            </w:pPr>
            <w:r w:rsidRPr="00F305D7">
              <w:rPr>
                <w:color w:val="000000"/>
                <w:sz w:val="18"/>
                <w:szCs w:val="18"/>
              </w:rPr>
              <w:t> </w:t>
            </w:r>
          </w:p>
        </w:tc>
        <w:tc>
          <w:tcPr>
            <w:tcW w:w="1134" w:type="dxa"/>
            <w:tcBorders>
              <w:top w:val="nil"/>
              <w:left w:val="nil"/>
              <w:bottom w:val="single" w:sz="4" w:space="0" w:color="auto"/>
              <w:right w:val="single" w:sz="4" w:space="0" w:color="auto"/>
            </w:tcBorders>
            <w:shd w:val="clear" w:color="auto" w:fill="auto"/>
            <w:vAlign w:val="bottom"/>
            <w:hideMark/>
          </w:tcPr>
          <w:p w14:paraId="3BCA34BD" w14:textId="77777777" w:rsidR="00F305D7" w:rsidRPr="00F305D7" w:rsidRDefault="00F305D7">
            <w:pPr>
              <w:jc w:val="right"/>
              <w:rPr>
                <w:color w:val="000000"/>
                <w:sz w:val="18"/>
                <w:szCs w:val="18"/>
              </w:rPr>
            </w:pPr>
            <w:r w:rsidRPr="00F305D7">
              <w:rPr>
                <w:color w:val="000000"/>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14:paraId="5755FC0B" w14:textId="77777777" w:rsidR="00F305D7" w:rsidRPr="00F305D7" w:rsidRDefault="00F305D7">
            <w:pPr>
              <w:jc w:val="right"/>
              <w:rPr>
                <w:color w:val="000000"/>
                <w:sz w:val="18"/>
                <w:szCs w:val="18"/>
              </w:rPr>
            </w:pPr>
            <w:r w:rsidRPr="00F305D7">
              <w:rPr>
                <w:color w:val="000000"/>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14:paraId="18B3137B" w14:textId="77777777" w:rsidR="00F305D7" w:rsidRPr="00F305D7" w:rsidRDefault="00F305D7">
            <w:pPr>
              <w:jc w:val="right"/>
              <w:rPr>
                <w:color w:val="000000"/>
                <w:sz w:val="18"/>
                <w:szCs w:val="18"/>
              </w:rPr>
            </w:pPr>
            <w:r w:rsidRPr="00F305D7">
              <w:rPr>
                <w:color w:val="000000"/>
                <w:sz w:val="18"/>
                <w:szCs w:val="18"/>
              </w:rPr>
              <w:t>2 399,1</w:t>
            </w:r>
          </w:p>
        </w:tc>
        <w:tc>
          <w:tcPr>
            <w:tcW w:w="694" w:type="dxa"/>
            <w:tcBorders>
              <w:top w:val="nil"/>
              <w:left w:val="nil"/>
              <w:bottom w:val="single" w:sz="4" w:space="0" w:color="auto"/>
              <w:right w:val="single" w:sz="4" w:space="0" w:color="auto"/>
            </w:tcBorders>
            <w:shd w:val="clear" w:color="auto" w:fill="auto"/>
            <w:vAlign w:val="bottom"/>
            <w:hideMark/>
          </w:tcPr>
          <w:p w14:paraId="28FF1539" w14:textId="77777777" w:rsidR="00F305D7" w:rsidRPr="00F305D7" w:rsidRDefault="00F305D7">
            <w:pPr>
              <w:jc w:val="center"/>
              <w:rPr>
                <w:color w:val="000000"/>
                <w:sz w:val="18"/>
                <w:szCs w:val="18"/>
              </w:rPr>
            </w:pPr>
            <w:r w:rsidRPr="00F305D7">
              <w:rPr>
                <w:color w:val="000000"/>
                <w:sz w:val="18"/>
                <w:szCs w:val="18"/>
              </w:rPr>
              <w:t> </w:t>
            </w:r>
          </w:p>
        </w:tc>
      </w:tr>
      <w:tr w:rsidR="00F305D7" w:rsidRPr="00F305D7" w14:paraId="3033C903" w14:textId="77777777" w:rsidTr="00F305D7">
        <w:trPr>
          <w:trHeight w:val="300"/>
        </w:trPr>
        <w:tc>
          <w:tcPr>
            <w:tcW w:w="2547" w:type="dxa"/>
            <w:tcBorders>
              <w:top w:val="nil"/>
              <w:left w:val="single" w:sz="4" w:space="0" w:color="auto"/>
              <w:bottom w:val="single" w:sz="4" w:space="0" w:color="auto"/>
              <w:right w:val="single" w:sz="4" w:space="0" w:color="auto"/>
            </w:tcBorders>
            <w:shd w:val="clear" w:color="auto" w:fill="auto"/>
            <w:hideMark/>
          </w:tcPr>
          <w:p w14:paraId="4CB59B76" w14:textId="77777777" w:rsidR="00F305D7" w:rsidRPr="00F305D7" w:rsidRDefault="00F305D7">
            <w:pPr>
              <w:rPr>
                <w:b/>
                <w:bCs/>
                <w:color w:val="000000"/>
                <w:sz w:val="18"/>
                <w:szCs w:val="18"/>
              </w:rPr>
            </w:pPr>
            <w:r w:rsidRPr="00F305D7">
              <w:rPr>
                <w:b/>
                <w:bCs/>
                <w:color w:val="000000"/>
                <w:sz w:val="18"/>
                <w:szCs w:val="18"/>
              </w:rPr>
              <w:t xml:space="preserve">Итого </w:t>
            </w:r>
          </w:p>
        </w:tc>
        <w:tc>
          <w:tcPr>
            <w:tcW w:w="1153" w:type="dxa"/>
            <w:tcBorders>
              <w:top w:val="nil"/>
              <w:left w:val="nil"/>
              <w:bottom w:val="single" w:sz="4" w:space="0" w:color="auto"/>
              <w:right w:val="single" w:sz="4" w:space="0" w:color="auto"/>
            </w:tcBorders>
            <w:shd w:val="clear" w:color="auto" w:fill="auto"/>
            <w:vAlign w:val="bottom"/>
            <w:hideMark/>
          </w:tcPr>
          <w:p w14:paraId="6E19E20B" w14:textId="77777777" w:rsidR="00F305D7" w:rsidRPr="00F305D7" w:rsidRDefault="00F305D7">
            <w:pPr>
              <w:jc w:val="center"/>
              <w:rPr>
                <w:b/>
                <w:bCs/>
                <w:color w:val="000000"/>
                <w:sz w:val="18"/>
                <w:szCs w:val="18"/>
              </w:rPr>
            </w:pPr>
            <w:r w:rsidRPr="00F305D7">
              <w:rPr>
                <w:b/>
                <w:bCs/>
                <w:color w:val="000000"/>
                <w:sz w:val="18"/>
                <w:szCs w:val="18"/>
              </w:rPr>
              <w:t>134 965,4</w:t>
            </w:r>
          </w:p>
        </w:tc>
        <w:tc>
          <w:tcPr>
            <w:tcW w:w="1272" w:type="dxa"/>
            <w:tcBorders>
              <w:top w:val="nil"/>
              <w:left w:val="nil"/>
              <w:bottom w:val="single" w:sz="4" w:space="0" w:color="auto"/>
              <w:right w:val="single" w:sz="4" w:space="0" w:color="auto"/>
            </w:tcBorders>
            <w:shd w:val="clear" w:color="auto" w:fill="auto"/>
            <w:vAlign w:val="bottom"/>
            <w:hideMark/>
          </w:tcPr>
          <w:p w14:paraId="7201BA93" w14:textId="77777777" w:rsidR="00F305D7" w:rsidRPr="00F305D7" w:rsidRDefault="00F305D7">
            <w:pPr>
              <w:jc w:val="center"/>
              <w:rPr>
                <w:b/>
                <w:bCs/>
                <w:color w:val="000000"/>
                <w:sz w:val="18"/>
                <w:szCs w:val="18"/>
              </w:rPr>
            </w:pPr>
            <w:r w:rsidRPr="00F305D7">
              <w:rPr>
                <w:b/>
                <w:bCs/>
                <w:color w:val="000000"/>
                <w:sz w:val="18"/>
                <w:szCs w:val="18"/>
              </w:rPr>
              <w:t>865 198,1</w:t>
            </w:r>
          </w:p>
        </w:tc>
        <w:tc>
          <w:tcPr>
            <w:tcW w:w="1275" w:type="dxa"/>
            <w:tcBorders>
              <w:top w:val="nil"/>
              <w:left w:val="nil"/>
              <w:bottom w:val="single" w:sz="4" w:space="0" w:color="auto"/>
              <w:right w:val="single" w:sz="4" w:space="0" w:color="auto"/>
            </w:tcBorders>
            <w:shd w:val="clear" w:color="auto" w:fill="auto"/>
            <w:vAlign w:val="bottom"/>
            <w:hideMark/>
          </w:tcPr>
          <w:p w14:paraId="475F9FE6" w14:textId="77777777" w:rsidR="00F305D7" w:rsidRPr="00F305D7" w:rsidRDefault="00F305D7">
            <w:pPr>
              <w:jc w:val="center"/>
              <w:rPr>
                <w:b/>
                <w:bCs/>
                <w:color w:val="000000"/>
                <w:sz w:val="18"/>
                <w:szCs w:val="18"/>
              </w:rPr>
            </w:pPr>
            <w:r w:rsidRPr="00F305D7">
              <w:rPr>
                <w:b/>
                <w:bCs/>
                <w:color w:val="000000"/>
                <w:sz w:val="18"/>
                <w:szCs w:val="18"/>
              </w:rPr>
              <w:t>876 715,5</w:t>
            </w:r>
          </w:p>
        </w:tc>
        <w:tc>
          <w:tcPr>
            <w:tcW w:w="1134" w:type="dxa"/>
            <w:tcBorders>
              <w:top w:val="nil"/>
              <w:left w:val="nil"/>
              <w:bottom w:val="single" w:sz="4" w:space="0" w:color="auto"/>
              <w:right w:val="single" w:sz="4" w:space="0" w:color="auto"/>
            </w:tcBorders>
            <w:shd w:val="clear" w:color="auto" w:fill="auto"/>
            <w:vAlign w:val="bottom"/>
            <w:hideMark/>
          </w:tcPr>
          <w:p w14:paraId="3A861631" w14:textId="77777777" w:rsidR="00F305D7" w:rsidRPr="00F305D7" w:rsidRDefault="00F305D7">
            <w:pPr>
              <w:jc w:val="center"/>
              <w:rPr>
                <w:b/>
                <w:bCs/>
                <w:color w:val="000000"/>
                <w:sz w:val="18"/>
                <w:szCs w:val="18"/>
              </w:rPr>
            </w:pPr>
            <w:r w:rsidRPr="00F305D7">
              <w:rPr>
                <w:b/>
                <w:bCs/>
                <w:color w:val="000000"/>
                <w:sz w:val="18"/>
                <w:szCs w:val="18"/>
              </w:rPr>
              <w:t>1 008 927,7</w:t>
            </w:r>
          </w:p>
        </w:tc>
        <w:tc>
          <w:tcPr>
            <w:tcW w:w="993" w:type="dxa"/>
            <w:tcBorders>
              <w:top w:val="nil"/>
              <w:left w:val="nil"/>
              <w:bottom w:val="single" w:sz="4" w:space="0" w:color="auto"/>
              <w:right w:val="single" w:sz="4" w:space="0" w:color="auto"/>
            </w:tcBorders>
            <w:shd w:val="clear" w:color="auto" w:fill="auto"/>
            <w:vAlign w:val="bottom"/>
            <w:hideMark/>
          </w:tcPr>
          <w:p w14:paraId="450E3542" w14:textId="77777777" w:rsidR="00F305D7" w:rsidRPr="00F305D7" w:rsidRDefault="00F305D7">
            <w:pPr>
              <w:jc w:val="center"/>
              <w:rPr>
                <w:b/>
                <w:bCs/>
                <w:color w:val="000000"/>
                <w:sz w:val="18"/>
                <w:szCs w:val="18"/>
              </w:rPr>
            </w:pPr>
            <w:r w:rsidRPr="00F305D7">
              <w:rPr>
                <w:b/>
                <w:bCs/>
                <w:color w:val="000000"/>
                <w:sz w:val="18"/>
                <w:szCs w:val="18"/>
              </w:rPr>
              <w:t>132 212,2</w:t>
            </w:r>
          </w:p>
        </w:tc>
        <w:tc>
          <w:tcPr>
            <w:tcW w:w="992" w:type="dxa"/>
            <w:tcBorders>
              <w:top w:val="nil"/>
              <w:left w:val="nil"/>
              <w:bottom w:val="single" w:sz="4" w:space="0" w:color="auto"/>
              <w:right w:val="single" w:sz="4" w:space="0" w:color="auto"/>
            </w:tcBorders>
            <w:shd w:val="clear" w:color="auto" w:fill="auto"/>
            <w:vAlign w:val="bottom"/>
            <w:hideMark/>
          </w:tcPr>
          <w:p w14:paraId="4D1E0E8D" w14:textId="77777777" w:rsidR="00F305D7" w:rsidRPr="00F305D7" w:rsidRDefault="00F305D7">
            <w:pPr>
              <w:jc w:val="center"/>
              <w:rPr>
                <w:b/>
                <w:bCs/>
                <w:color w:val="000000"/>
                <w:sz w:val="18"/>
                <w:szCs w:val="18"/>
              </w:rPr>
            </w:pPr>
            <w:r w:rsidRPr="00F305D7">
              <w:rPr>
                <w:b/>
                <w:bCs/>
                <w:color w:val="000000"/>
                <w:sz w:val="18"/>
                <w:szCs w:val="18"/>
              </w:rPr>
              <w:t>53 156,5</w:t>
            </w:r>
          </w:p>
        </w:tc>
        <w:tc>
          <w:tcPr>
            <w:tcW w:w="694" w:type="dxa"/>
            <w:tcBorders>
              <w:top w:val="nil"/>
              <w:left w:val="nil"/>
              <w:bottom w:val="single" w:sz="4" w:space="0" w:color="auto"/>
              <w:right w:val="single" w:sz="4" w:space="0" w:color="auto"/>
            </w:tcBorders>
            <w:shd w:val="clear" w:color="auto" w:fill="auto"/>
            <w:vAlign w:val="bottom"/>
            <w:hideMark/>
          </w:tcPr>
          <w:p w14:paraId="15210E71" w14:textId="7F2CE9C0" w:rsidR="00F305D7" w:rsidRPr="00F305D7" w:rsidRDefault="00F305D7">
            <w:pPr>
              <w:jc w:val="center"/>
              <w:rPr>
                <w:b/>
                <w:bCs/>
                <w:color w:val="000000"/>
                <w:sz w:val="18"/>
                <w:szCs w:val="18"/>
              </w:rPr>
            </w:pPr>
            <w:r w:rsidRPr="00F305D7">
              <w:rPr>
                <w:b/>
                <w:bCs/>
                <w:color w:val="000000"/>
                <w:sz w:val="18"/>
                <w:szCs w:val="18"/>
              </w:rPr>
              <w:t>5,3</w:t>
            </w:r>
          </w:p>
        </w:tc>
      </w:tr>
    </w:tbl>
    <w:p w14:paraId="49641097" w14:textId="77777777" w:rsidR="000C446E" w:rsidRPr="00F305D7" w:rsidRDefault="000C446E" w:rsidP="000C446E">
      <w:pPr>
        <w:widowControl w:val="0"/>
        <w:autoSpaceDE w:val="0"/>
        <w:autoSpaceDN w:val="0"/>
        <w:adjustRightInd w:val="0"/>
        <w:spacing w:line="276" w:lineRule="auto"/>
        <w:ind w:firstLine="709"/>
        <w:jc w:val="both"/>
        <w:rPr>
          <w:color w:val="7030A0"/>
          <w:sz w:val="28"/>
          <w:szCs w:val="28"/>
        </w:rPr>
      </w:pPr>
    </w:p>
    <w:p w14:paraId="1EDD4377" w14:textId="7D3B3432" w:rsidR="000C446E" w:rsidRPr="00F305D7" w:rsidRDefault="000C446E" w:rsidP="00A7167B">
      <w:pPr>
        <w:widowControl w:val="0"/>
        <w:autoSpaceDE w:val="0"/>
        <w:autoSpaceDN w:val="0"/>
        <w:adjustRightInd w:val="0"/>
        <w:ind w:firstLine="567"/>
        <w:jc w:val="both"/>
      </w:pPr>
      <w:r w:rsidRPr="00F305D7">
        <w:t>На диаграмме представлена информация о фактическом исполнении доходов бюджета</w:t>
      </w:r>
      <w:r w:rsidR="008D5FD6" w:rsidRPr="00F305D7">
        <w:t xml:space="preserve"> ГО</w:t>
      </w:r>
      <w:r w:rsidRPr="00F305D7">
        <w:t xml:space="preserve"> по отношению к прогнозируемому общему объему доходов, утвержденному Решением ОСД </w:t>
      </w:r>
      <w:r w:rsidR="008D5FD6" w:rsidRPr="00F305D7">
        <w:t>о</w:t>
      </w:r>
      <w:r w:rsidR="00F305D7" w:rsidRPr="00F305D7">
        <w:t>б</w:t>
      </w:r>
      <w:r w:rsidR="008D5FD6" w:rsidRPr="00F305D7">
        <w:t xml:space="preserve"> </w:t>
      </w:r>
      <w:r w:rsidR="00F305D7" w:rsidRPr="00F305D7">
        <w:t>уточнении</w:t>
      </w:r>
      <w:r w:rsidRPr="00F305D7">
        <w:t xml:space="preserve"> по состоянию на 1 </w:t>
      </w:r>
      <w:r w:rsidR="008D5FD6" w:rsidRPr="00F305D7">
        <w:t>апреля</w:t>
      </w:r>
      <w:r w:rsidRPr="00F305D7">
        <w:t xml:space="preserve"> 202</w:t>
      </w:r>
      <w:r w:rsidR="00F305D7" w:rsidRPr="00F305D7">
        <w:t>4</w:t>
      </w:r>
      <w:r w:rsidRPr="00F305D7">
        <w:t xml:space="preserve"> года.</w:t>
      </w:r>
    </w:p>
    <w:p w14:paraId="2971FCDB" w14:textId="77777777" w:rsidR="000C446E" w:rsidRPr="00F305D7" w:rsidRDefault="000C446E" w:rsidP="000C446E">
      <w:pPr>
        <w:widowControl w:val="0"/>
        <w:autoSpaceDE w:val="0"/>
        <w:autoSpaceDN w:val="0"/>
        <w:adjustRightInd w:val="0"/>
        <w:jc w:val="right"/>
        <w:rPr>
          <w:sz w:val="20"/>
          <w:szCs w:val="20"/>
        </w:rPr>
      </w:pPr>
      <w:r w:rsidRPr="00F305D7">
        <w:rPr>
          <w:sz w:val="20"/>
          <w:szCs w:val="20"/>
        </w:rPr>
        <w:t>Рис.1</w:t>
      </w:r>
    </w:p>
    <w:p w14:paraId="746FBA74" w14:textId="77586CC3" w:rsidR="000C446E" w:rsidRPr="00C870CF" w:rsidRDefault="00F305D7" w:rsidP="000C446E">
      <w:pPr>
        <w:widowControl w:val="0"/>
        <w:autoSpaceDE w:val="0"/>
        <w:autoSpaceDN w:val="0"/>
        <w:adjustRightInd w:val="0"/>
        <w:jc w:val="right"/>
        <w:rPr>
          <w:sz w:val="20"/>
          <w:szCs w:val="20"/>
          <w:highlight w:val="yellow"/>
        </w:rPr>
      </w:pPr>
      <w:r>
        <w:rPr>
          <w:noProof/>
        </w:rPr>
        <w:drawing>
          <wp:inline distT="0" distB="0" distL="0" distR="0" wp14:anchorId="165170D9" wp14:editId="77AEDFEC">
            <wp:extent cx="6241415" cy="1828800"/>
            <wp:effectExtent l="0" t="0" r="0" b="0"/>
            <wp:docPr id="1150776654" name="Диаграмма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50E102" w14:textId="77777777" w:rsidR="000C446E" w:rsidRPr="00C870CF" w:rsidRDefault="000C446E" w:rsidP="000C446E">
      <w:pPr>
        <w:widowControl w:val="0"/>
        <w:autoSpaceDE w:val="0"/>
        <w:autoSpaceDN w:val="0"/>
        <w:adjustRightInd w:val="0"/>
        <w:jc w:val="right"/>
        <w:rPr>
          <w:highlight w:val="yellow"/>
        </w:rPr>
      </w:pPr>
    </w:p>
    <w:p w14:paraId="604FC347" w14:textId="596D677E" w:rsidR="005145EB" w:rsidRPr="006116D6" w:rsidRDefault="005145EB" w:rsidP="00A7167B">
      <w:pPr>
        <w:ind w:firstLine="567"/>
        <w:jc w:val="both"/>
      </w:pPr>
      <w:r w:rsidRPr="006116D6">
        <w:t xml:space="preserve">Исполнение бюджета </w:t>
      </w:r>
      <w:r w:rsidR="00D44D95" w:rsidRPr="006116D6">
        <w:t xml:space="preserve">ГО </w:t>
      </w:r>
      <w:r w:rsidRPr="006116D6">
        <w:t xml:space="preserve">по итогам </w:t>
      </w:r>
      <w:r w:rsidR="00D44D95" w:rsidRPr="006116D6">
        <w:t>1 квартал</w:t>
      </w:r>
      <w:r w:rsidR="00A66CB1" w:rsidRPr="006116D6">
        <w:t>а</w:t>
      </w:r>
      <w:r w:rsidR="00D44D95" w:rsidRPr="006116D6">
        <w:t xml:space="preserve"> </w:t>
      </w:r>
      <w:r w:rsidRPr="006116D6">
        <w:t>202</w:t>
      </w:r>
      <w:r w:rsidR="006116D6" w:rsidRPr="006116D6">
        <w:t>4</w:t>
      </w:r>
      <w:r w:rsidRPr="006116D6">
        <w:t xml:space="preserve"> года по доходам составило </w:t>
      </w:r>
      <w:r w:rsidR="006116D6" w:rsidRPr="006116D6">
        <w:t>53 156,5</w:t>
      </w:r>
      <w:r w:rsidR="00D44D95" w:rsidRPr="006116D6">
        <w:t xml:space="preserve"> </w:t>
      </w:r>
      <w:r w:rsidRPr="006116D6">
        <w:t xml:space="preserve">тыс. рублей </w:t>
      </w:r>
      <w:r w:rsidR="006116D6" w:rsidRPr="006116D6">
        <w:t>(5,3</w:t>
      </w:r>
      <w:r w:rsidRPr="006116D6">
        <w:t xml:space="preserve">% прогноза доходов), что на </w:t>
      </w:r>
      <w:r w:rsidR="006116D6" w:rsidRPr="006116D6">
        <w:t>81 808,9</w:t>
      </w:r>
      <w:r w:rsidRPr="006116D6">
        <w:t xml:space="preserve"> тыс. рублей или </w:t>
      </w:r>
      <w:r w:rsidR="006116D6" w:rsidRPr="006116D6">
        <w:t>61</w:t>
      </w:r>
      <w:r w:rsidRPr="006116D6">
        <w:t xml:space="preserve">% </w:t>
      </w:r>
      <w:r w:rsidR="00A66CB1" w:rsidRPr="006116D6">
        <w:t>меньше исполнения по итогам 1 квартала 202</w:t>
      </w:r>
      <w:r w:rsidR="006116D6" w:rsidRPr="006116D6">
        <w:t>3</w:t>
      </w:r>
      <w:r w:rsidR="00A66CB1" w:rsidRPr="006116D6">
        <w:t xml:space="preserve"> года</w:t>
      </w:r>
      <w:r w:rsidRPr="006116D6">
        <w:t xml:space="preserve"> </w:t>
      </w:r>
      <w:r w:rsidRPr="006116D6">
        <w:rPr>
          <w:i/>
          <w:iCs/>
          <w:sz w:val="22"/>
          <w:szCs w:val="22"/>
        </w:rPr>
        <w:t>(</w:t>
      </w:r>
      <w:r w:rsidR="006116D6" w:rsidRPr="006116D6">
        <w:rPr>
          <w:i/>
          <w:iCs/>
          <w:sz w:val="22"/>
          <w:szCs w:val="22"/>
        </w:rPr>
        <w:t>134 965,4</w:t>
      </w:r>
      <w:r w:rsidRPr="006116D6">
        <w:rPr>
          <w:i/>
          <w:iCs/>
          <w:sz w:val="22"/>
          <w:szCs w:val="22"/>
        </w:rPr>
        <w:t xml:space="preserve"> тыс. рублей).</w:t>
      </w:r>
      <w:r w:rsidRPr="006116D6">
        <w:t xml:space="preserve"> В структуре доходов наибольший удельный вес занимают налоговые доходы (</w:t>
      </w:r>
      <w:r w:rsidR="006116D6" w:rsidRPr="006116D6">
        <w:t>57,8</w:t>
      </w:r>
      <w:r w:rsidRPr="006116D6">
        <w:t>%) и безвозмездные поступления (</w:t>
      </w:r>
      <w:r w:rsidR="006116D6" w:rsidRPr="006116D6">
        <w:t>38</w:t>
      </w:r>
      <w:r w:rsidRPr="006116D6">
        <w:t>%). На долю неналоговых доходов приходится (</w:t>
      </w:r>
      <w:r w:rsidR="006116D6" w:rsidRPr="006116D6">
        <w:t>4,2</w:t>
      </w:r>
      <w:r w:rsidRPr="006116D6">
        <w:t>%).</w:t>
      </w:r>
    </w:p>
    <w:p w14:paraId="6F037692" w14:textId="73D6401C" w:rsidR="005145EB" w:rsidRPr="006116D6" w:rsidRDefault="005145EB" w:rsidP="00A7167B">
      <w:pPr>
        <w:ind w:firstLine="567"/>
        <w:jc w:val="both"/>
      </w:pPr>
      <w:r w:rsidRPr="006116D6">
        <w:t xml:space="preserve">Поступление </w:t>
      </w:r>
      <w:r w:rsidRPr="006116D6">
        <w:rPr>
          <w:b/>
          <w:bCs/>
          <w:i/>
          <w:iCs/>
        </w:rPr>
        <w:t>налоговых доходов</w:t>
      </w:r>
      <w:r w:rsidRPr="006116D6">
        <w:t xml:space="preserve"> в течение </w:t>
      </w:r>
      <w:r w:rsidR="00A66CB1" w:rsidRPr="006116D6">
        <w:t xml:space="preserve">1 квартал </w:t>
      </w:r>
      <w:r w:rsidRPr="006116D6">
        <w:t>202</w:t>
      </w:r>
      <w:r w:rsidR="006116D6" w:rsidRPr="006116D6">
        <w:t>4</w:t>
      </w:r>
      <w:r w:rsidRPr="006116D6">
        <w:t xml:space="preserve"> года составило </w:t>
      </w:r>
      <w:r w:rsidR="006116D6" w:rsidRPr="006116D6">
        <w:t>30 737,7</w:t>
      </w:r>
      <w:r w:rsidRPr="006116D6">
        <w:t xml:space="preserve"> тыс. рублей (</w:t>
      </w:r>
      <w:r w:rsidR="006116D6" w:rsidRPr="006116D6">
        <w:t>18,8%</w:t>
      </w:r>
      <w:r w:rsidRPr="006116D6">
        <w:t xml:space="preserve"> прогноза доходов), по сравнению с </w:t>
      </w:r>
      <w:r w:rsidR="00A66CB1" w:rsidRPr="006116D6">
        <w:t xml:space="preserve">1 кварталом </w:t>
      </w:r>
      <w:r w:rsidRPr="006116D6">
        <w:t>202</w:t>
      </w:r>
      <w:r w:rsidR="006116D6" w:rsidRPr="006116D6">
        <w:t>3</w:t>
      </w:r>
      <w:r w:rsidRPr="006116D6">
        <w:t xml:space="preserve"> года </w:t>
      </w:r>
      <w:r w:rsidRPr="006116D6">
        <w:rPr>
          <w:i/>
          <w:iCs/>
          <w:sz w:val="22"/>
          <w:szCs w:val="22"/>
        </w:rPr>
        <w:t>(</w:t>
      </w:r>
      <w:r w:rsidR="006116D6" w:rsidRPr="006116D6">
        <w:rPr>
          <w:i/>
          <w:iCs/>
          <w:sz w:val="22"/>
          <w:szCs w:val="22"/>
        </w:rPr>
        <w:t>14 603,1</w:t>
      </w:r>
      <w:r w:rsidRPr="006116D6">
        <w:rPr>
          <w:i/>
          <w:iCs/>
          <w:sz w:val="22"/>
          <w:szCs w:val="22"/>
        </w:rPr>
        <w:t xml:space="preserve"> тыс. рублей)</w:t>
      </w:r>
      <w:r w:rsidRPr="006116D6">
        <w:t xml:space="preserve"> объем </w:t>
      </w:r>
      <w:r w:rsidR="00A66CB1" w:rsidRPr="006116D6">
        <w:t xml:space="preserve">поступления </w:t>
      </w:r>
      <w:r w:rsidRPr="006116D6">
        <w:t xml:space="preserve">налоговых доходов </w:t>
      </w:r>
      <w:r w:rsidR="006116D6" w:rsidRPr="006116D6">
        <w:t>увеличилось</w:t>
      </w:r>
      <w:r w:rsidR="00A66CB1" w:rsidRPr="006116D6">
        <w:t xml:space="preserve"> н</w:t>
      </w:r>
      <w:r w:rsidRPr="006116D6">
        <w:t xml:space="preserve">а </w:t>
      </w:r>
      <w:r w:rsidR="006116D6" w:rsidRPr="006116D6">
        <w:t>16 134,6</w:t>
      </w:r>
      <w:r w:rsidRPr="006116D6">
        <w:t xml:space="preserve"> тыс. рублей, или </w:t>
      </w:r>
      <w:r w:rsidR="006116D6" w:rsidRPr="006116D6">
        <w:t>в 2,1 раза</w:t>
      </w:r>
      <w:r w:rsidRPr="006116D6">
        <w:t>.</w:t>
      </w:r>
    </w:p>
    <w:p w14:paraId="72E8C1F0" w14:textId="30E74877" w:rsidR="005145EB" w:rsidRPr="006116D6" w:rsidRDefault="005145EB" w:rsidP="00A7167B">
      <w:pPr>
        <w:ind w:firstLine="567"/>
        <w:jc w:val="both"/>
      </w:pPr>
      <w:r w:rsidRPr="006116D6">
        <w:t>Структура поступлений основных налоговых доходов сложилась в основном за счет налога на доходы физических лиц (</w:t>
      </w:r>
      <w:r w:rsidR="006116D6" w:rsidRPr="006116D6">
        <w:t>90,3</w:t>
      </w:r>
      <w:r w:rsidRPr="006116D6">
        <w:t>%), налогов на совокупный доход (</w:t>
      </w:r>
      <w:r w:rsidR="006116D6" w:rsidRPr="006116D6">
        <w:t>11,7</w:t>
      </w:r>
      <w:r w:rsidRPr="006116D6">
        <w:t>%) и налогов на имущество (</w:t>
      </w:r>
      <w:r w:rsidR="006116D6" w:rsidRPr="006116D6">
        <w:t>5,9</w:t>
      </w:r>
      <w:r w:rsidRPr="006116D6">
        <w:t>%).</w:t>
      </w:r>
    </w:p>
    <w:p w14:paraId="6664FA9D" w14:textId="46019F38" w:rsidR="005145EB" w:rsidRPr="006116D6" w:rsidRDefault="005145EB" w:rsidP="00A7167B">
      <w:pPr>
        <w:ind w:firstLine="567"/>
        <w:jc w:val="both"/>
      </w:pPr>
      <w:r w:rsidRPr="006116D6">
        <w:t>По сравнению с аналогичным периодом 202</w:t>
      </w:r>
      <w:r w:rsidR="006116D6" w:rsidRPr="006116D6">
        <w:t>3</w:t>
      </w:r>
      <w:r w:rsidRPr="006116D6">
        <w:t xml:space="preserve"> года отмечено изменение структуры поступлений по видам налогов: </w:t>
      </w:r>
      <w:r w:rsidR="006116D6" w:rsidRPr="006116D6">
        <w:t>увеличение на</w:t>
      </w:r>
      <w:r w:rsidRPr="006116D6">
        <w:t xml:space="preserve"> </w:t>
      </w:r>
      <w:r w:rsidR="00A66CB1" w:rsidRPr="006116D6">
        <w:t>4</w:t>
      </w:r>
      <w:r w:rsidRPr="006116D6">
        <w:t xml:space="preserve">1% по налогу на доходы физических лиц, </w:t>
      </w:r>
      <w:r w:rsidR="006116D6" w:rsidRPr="006116D6">
        <w:t>сокращения</w:t>
      </w:r>
      <w:r w:rsidRPr="006116D6">
        <w:t xml:space="preserve"> доли на </w:t>
      </w:r>
      <w:r w:rsidR="006116D6" w:rsidRPr="006116D6">
        <w:t>20,3</w:t>
      </w:r>
      <w:r w:rsidRPr="006116D6">
        <w:t xml:space="preserve">% по налогам на совокупный доход и </w:t>
      </w:r>
      <w:r w:rsidR="006116D6" w:rsidRPr="006116D6">
        <w:t>сокращения</w:t>
      </w:r>
      <w:r w:rsidRPr="006116D6">
        <w:t xml:space="preserve"> доли на </w:t>
      </w:r>
      <w:r w:rsidR="006116D6" w:rsidRPr="006116D6">
        <w:t>9,9</w:t>
      </w:r>
      <w:r w:rsidRPr="006116D6">
        <w:t>% по налогам на имущество.</w:t>
      </w:r>
    </w:p>
    <w:p w14:paraId="4AEF3E90" w14:textId="62FBC181" w:rsidR="005145EB" w:rsidRPr="006116D6" w:rsidRDefault="005145EB" w:rsidP="00A7167B">
      <w:pPr>
        <w:ind w:firstLine="567"/>
        <w:jc w:val="both"/>
      </w:pPr>
      <w:r w:rsidRPr="006116D6">
        <w:t xml:space="preserve">В разрезе основных налоговых доходов поступления за </w:t>
      </w:r>
      <w:r w:rsidR="00A66CB1" w:rsidRPr="006116D6">
        <w:t xml:space="preserve">1 квартал </w:t>
      </w:r>
      <w:r w:rsidRPr="006116D6">
        <w:t>202</w:t>
      </w:r>
      <w:r w:rsidR="006116D6" w:rsidRPr="006116D6">
        <w:t>4</w:t>
      </w:r>
      <w:r w:rsidRPr="006116D6">
        <w:t xml:space="preserve"> года составили:</w:t>
      </w:r>
    </w:p>
    <w:p w14:paraId="573FF8DF" w14:textId="0A024A29" w:rsidR="005145EB" w:rsidRPr="00B37416" w:rsidRDefault="005145EB" w:rsidP="00A7167B">
      <w:pPr>
        <w:ind w:firstLine="567"/>
        <w:jc w:val="both"/>
      </w:pPr>
      <w:r w:rsidRPr="00B37416">
        <w:t xml:space="preserve">– налог на доходы физических лиц – </w:t>
      </w:r>
      <w:r w:rsidR="00B37416" w:rsidRPr="00B37416">
        <w:t>24 780,2</w:t>
      </w:r>
      <w:r w:rsidRPr="00B37416">
        <w:t xml:space="preserve"> тыс. рублей (</w:t>
      </w:r>
      <w:r w:rsidR="00B37416" w:rsidRPr="00B37416">
        <w:t>21,1</w:t>
      </w:r>
      <w:r w:rsidRPr="00B37416">
        <w:t xml:space="preserve">% прогноза доходов), что на </w:t>
      </w:r>
      <w:r w:rsidR="00B37416" w:rsidRPr="00B37416">
        <w:t>17 717,9</w:t>
      </w:r>
      <w:r w:rsidRPr="00B37416">
        <w:t xml:space="preserve"> тыс. рублей, или </w:t>
      </w:r>
      <w:r w:rsidR="00B37416" w:rsidRPr="00B37416">
        <w:t>в 3,5 раза</w:t>
      </w:r>
      <w:r w:rsidRPr="00B37416">
        <w:t xml:space="preserve"> </w:t>
      </w:r>
      <w:r w:rsidR="00B37416" w:rsidRPr="00B37416">
        <w:t>выше</w:t>
      </w:r>
      <w:r w:rsidR="00C66151" w:rsidRPr="00B37416">
        <w:t xml:space="preserve"> по поступления за </w:t>
      </w:r>
      <w:r w:rsidRPr="00B37416">
        <w:t>аналогичн</w:t>
      </w:r>
      <w:r w:rsidR="00C66151" w:rsidRPr="00B37416">
        <w:t>ый</w:t>
      </w:r>
      <w:r w:rsidRPr="00B37416">
        <w:t xml:space="preserve"> период 202</w:t>
      </w:r>
      <w:r w:rsidR="00B37416" w:rsidRPr="00B37416">
        <w:t>3</w:t>
      </w:r>
      <w:r w:rsidRPr="00B37416">
        <w:t xml:space="preserve"> года </w:t>
      </w:r>
      <w:r w:rsidRPr="00B37416">
        <w:rPr>
          <w:i/>
          <w:iCs/>
          <w:sz w:val="22"/>
          <w:szCs w:val="22"/>
        </w:rPr>
        <w:t>(</w:t>
      </w:r>
      <w:r w:rsidR="00B37416" w:rsidRPr="00B37416">
        <w:rPr>
          <w:i/>
          <w:iCs/>
          <w:sz w:val="22"/>
          <w:szCs w:val="22"/>
        </w:rPr>
        <w:t>7 062,3</w:t>
      </w:r>
      <w:r w:rsidRPr="00B37416">
        <w:rPr>
          <w:i/>
          <w:iCs/>
          <w:sz w:val="22"/>
          <w:szCs w:val="22"/>
        </w:rPr>
        <w:t xml:space="preserve"> тыс. рублей)</w:t>
      </w:r>
      <w:r w:rsidRPr="00B37416">
        <w:t>;</w:t>
      </w:r>
    </w:p>
    <w:p w14:paraId="4C3B65B1" w14:textId="5966907C" w:rsidR="005145EB" w:rsidRPr="007927E1" w:rsidRDefault="005145EB" w:rsidP="00A7167B">
      <w:pPr>
        <w:ind w:firstLine="567"/>
        <w:jc w:val="both"/>
      </w:pPr>
      <w:r w:rsidRPr="007927E1">
        <w:lastRenderedPageBreak/>
        <w:t xml:space="preserve">– акцизы – </w:t>
      </w:r>
      <w:r w:rsidR="007927E1" w:rsidRPr="007927E1">
        <w:t>518,9</w:t>
      </w:r>
      <w:r w:rsidRPr="007927E1">
        <w:t xml:space="preserve"> тыс. рублей (</w:t>
      </w:r>
      <w:r w:rsidR="00C66151" w:rsidRPr="007927E1">
        <w:t>2</w:t>
      </w:r>
      <w:r w:rsidR="007927E1" w:rsidRPr="007927E1">
        <w:t>5,4</w:t>
      </w:r>
      <w:r w:rsidRPr="007927E1">
        <w:t xml:space="preserve">% прогноза доходов). По сравнению с данными за </w:t>
      </w:r>
      <w:r w:rsidR="00C66151" w:rsidRPr="007927E1">
        <w:t>1 квартал</w:t>
      </w:r>
      <w:r w:rsidRPr="007927E1">
        <w:t xml:space="preserve"> 202</w:t>
      </w:r>
      <w:r w:rsidR="007927E1" w:rsidRPr="007927E1">
        <w:t>3</w:t>
      </w:r>
      <w:r w:rsidRPr="007927E1">
        <w:t xml:space="preserve"> года </w:t>
      </w:r>
      <w:r w:rsidRPr="007927E1">
        <w:rPr>
          <w:i/>
          <w:iCs/>
          <w:sz w:val="22"/>
          <w:szCs w:val="22"/>
        </w:rPr>
        <w:t>(</w:t>
      </w:r>
      <w:r w:rsidR="007927E1" w:rsidRPr="007927E1">
        <w:rPr>
          <w:i/>
          <w:iCs/>
          <w:sz w:val="22"/>
          <w:szCs w:val="22"/>
        </w:rPr>
        <w:t xml:space="preserve">471,4 </w:t>
      </w:r>
      <w:r w:rsidRPr="007927E1">
        <w:rPr>
          <w:i/>
          <w:iCs/>
          <w:sz w:val="22"/>
          <w:szCs w:val="22"/>
        </w:rPr>
        <w:t>тыс. рублей)</w:t>
      </w:r>
      <w:r w:rsidRPr="007927E1">
        <w:t xml:space="preserve"> поступление акцизов увеличилось на </w:t>
      </w:r>
      <w:r w:rsidR="00C66151" w:rsidRPr="007927E1">
        <w:t>47,</w:t>
      </w:r>
      <w:r w:rsidR="007927E1" w:rsidRPr="007927E1">
        <w:t>6</w:t>
      </w:r>
      <w:r w:rsidRPr="007927E1">
        <w:t xml:space="preserve"> тыс. рублей или на </w:t>
      </w:r>
      <w:r w:rsidR="00C66151" w:rsidRPr="007927E1">
        <w:t>1</w:t>
      </w:r>
      <w:r w:rsidR="007927E1" w:rsidRPr="007927E1">
        <w:t>0</w:t>
      </w:r>
      <w:r w:rsidRPr="007927E1">
        <w:t>%;</w:t>
      </w:r>
    </w:p>
    <w:p w14:paraId="1DB9199C" w14:textId="6502716E" w:rsidR="005145EB" w:rsidRPr="00800EB2" w:rsidRDefault="005145EB" w:rsidP="00A7167B">
      <w:pPr>
        <w:ind w:firstLine="567"/>
        <w:jc w:val="both"/>
      </w:pPr>
      <w:r w:rsidRPr="00800EB2">
        <w:t xml:space="preserve">– налоги на имущество – </w:t>
      </w:r>
      <w:r w:rsidR="00800EB2" w:rsidRPr="00800EB2">
        <w:t>1 813,2</w:t>
      </w:r>
      <w:r w:rsidRPr="00800EB2">
        <w:t xml:space="preserve"> тыс. рублей (</w:t>
      </w:r>
      <w:r w:rsidR="00800EB2" w:rsidRPr="00800EB2">
        <w:t>15,3</w:t>
      </w:r>
      <w:r w:rsidRPr="00800EB2">
        <w:t xml:space="preserve">% прогноза доходов). По сравнению с аналогичным периодом прошлого года </w:t>
      </w:r>
      <w:r w:rsidRPr="00800EB2">
        <w:rPr>
          <w:i/>
          <w:iCs/>
          <w:sz w:val="22"/>
          <w:szCs w:val="22"/>
        </w:rPr>
        <w:t>(</w:t>
      </w:r>
      <w:r w:rsidR="00800EB2" w:rsidRPr="00800EB2">
        <w:rPr>
          <w:i/>
          <w:iCs/>
          <w:sz w:val="22"/>
          <w:szCs w:val="22"/>
        </w:rPr>
        <w:t>2 312,6</w:t>
      </w:r>
      <w:r w:rsidRPr="00800EB2">
        <w:rPr>
          <w:i/>
          <w:iCs/>
          <w:sz w:val="22"/>
          <w:szCs w:val="22"/>
        </w:rPr>
        <w:t xml:space="preserve"> тыс. рублей)</w:t>
      </w:r>
      <w:r w:rsidRPr="00800EB2">
        <w:t xml:space="preserve"> поступления по указанным налогам </w:t>
      </w:r>
      <w:r w:rsidR="00800EB2" w:rsidRPr="00800EB2">
        <w:t xml:space="preserve">сократилось </w:t>
      </w:r>
      <w:r w:rsidRPr="00800EB2">
        <w:t xml:space="preserve">на </w:t>
      </w:r>
      <w:r w:rsidR="00800EB2" w:rsidRPr="00800EB2">
        <w:t>499,4</w:t>
      </w:r>
      <w:r w:rsidRPr="00800EB2">
        <w:t xml:space="preserve"> тыс. рублей или на </w:t>
      </w:r>
      <w:r w:rsidR="00800EB2" w:rsidRPr="00800EB2">
        <w:t>22</w:t>
      </w:r>
      <w:r w:rsidRPr="00800EB2">
        <w:t>%;</w:t>
      </w:r>
    </w:p>
    <w:p w14:paraId="61183522" w14:textId="69096B67" w:rsidR="005145EB" w:rsidRPr="00800EB2" w:rsidRDefault="005145EB" w:rsidP="00A7167B">
      <w:pPr>
        <w:ind w:firstLine="567"/>
        <w:jc w:val="both"/>
      </w:pPr>
      <w:r w:rsidRPr="00800EB2">
        <w:t xml:space="preserve">- налоги на совокупный доход – </w:t>
      </w:r>
      <w:r w:rsidR="00800EB2" w:rsidRPr="00800EB2">
        <w:t>3 608,8</w:t>
      </w:r>
      <w:r w:rsidRPr="00800EB2">
        <w:t xml:space="preserve"> тыс. рублей (</w:t>
      </w:r>
      <w:r w:rsidR="00800EB2" w:rsidRPr="00800EB2">
        <w:t>11,3</w:t>
      </w:r>
      <w:r w:rsidRPr="00800EB2">
        <w:t xml:space="preserve">% прогноза доходов), что на </w:t>
      </w:r>
      <w:r w:rsidR="00800EB2" w:rsidRPr="00800EB2">
        <w:t>1 070,1</w:t>
      </w:r>
      <w:r w:rsidRPr="00800EB2">
        <w:t xml:space="preserve"> тыс. рублей, или на </w:t>
      </w:r>
      <w:r w:rsidR="00800EB2" w:rsidRPr="00800EB2">
        <w:t>23</w:t>
      </w:r>
      <w:r w:rsidRPr="00800EB2">
        <w:t xml:space="preserve">% </w:t>
      </w:r>
      <w:r w:rsidR="00735C68" w:rsidRPr="00800EB2">
        <w:t xml:space="preserve">меньше поступления за </w:t>
      </w:r>
      <w:r w:rsidRPr="00800EB2">
        <w:t>аналогичн</w:t>
      </w:r>
      <w:r w:rsidR="00735C68" w:rsidRPr="00800EB2">
        <w:t>ый</w:t>
      </w:r>
      <w:r w:rsidRPr="00800EB2">
        <w:t xml:space="preserve"> период 202</w:t>
      </w:r>
      <w:r w:rsidR="00800EB2" w:rsidRPr="00800EB2">
        <w:t>3</w:t>
      </w:r>
      <w:r w:rsidRPr="00800EB2">
        <w:t xml:space="preserve"> года </w:t>
      </w:r>
      <w:r w:rsidRPr="00800EB2">
        <w:rPr>
          <w:i/>
          <w:iCs/>
          <w:sz w:val="22"/>
          <w:szCs w:val="22"/>
        </w:rPr>
        <w:t>(</w:t>
      </w:r>
      <w:r w:rsidR="00800EB2" w:rsidRPr="00800EB2">
        <w:rPr>
          <w:i/>
          <w:iCs/>
          <w:sz w:val="22"/>
          <w:szCs w:val="22"/>
        </w:rPr>
        <w:t>4 678,9</w:t>
      </w:r>
      <w:r w:rsidRPr="00800EB2">
        <w:rPr>
          <w:i/>
          <w:iCs/>
          <w:sz w:val="22"/>
          <w:szCs w:val="22"/>
        </w:rPr>
        <w:t xml:space="preserve"> тыс. рублей</w:t>
      </w:r>
      <w:r w:rsidRPr="00800EB2">
        <w:t>);</w:t>
      </w:r>
    </w:p>
    <w:p w14:paraId="78BB53C8" w14:textId="7840E7DF" w:rsidR="005145EB" w:rsidRPr="00800EB2" w:rsidRDefault="005145EB" w:rsidP="00A7167B">
      <w:pPr>
        <w:ind w:firstLine="567"/>
        <w:jc w:val="both"/>
      </w:pPr>
      <w:r w:rsidRPr="00800EB2">
        <w:t xml:space="preserve">- государственная пошлина – </w:t>
      </w:r>
      <w:r w:rsidR="00800EB2" w:rsidRPr="00800EB2">
        <w:t>16,5</w:t>
      </w:r>
      <w:r w:rsidRPr="00800EB2">
        <w:t xml:space="preserve"> тыс. рублей (</w:t>
      </w:r>
      <w:r w:rsidR="00800EB2" w:rsidRPr="00800EB2">
        <w:t>7,5</w:t>
      </w:r>
      <w:r w:rsidRPr="00800EB2">
        <w:t xml:space="preserve">% прогноза доходов). По сравнению с данными за </w:t>
      </w:r>
      <w:r w:rsidR="00735C68" w:rsidRPr="00800EB2">
        <w:t>1 квартал 202</w:t>
      </w:r>
      <w:r w:rsidR="00800EB2" w:rsidRPr="00800EB2">
        <w:t>3</w:t>
      </w:r>
      <w:r w:rsidR="00735C68" w:rsidRPr="00800EB2">
        <w:t xml:space="preserve"> года</w:t>
      </w:r>
      <w:r w:rsidRPr="00800EB2">
        <w:t xml:space="preserve"> </w:t>
      </w:r>
      <w:r w:rsidRPr="00800EB2">
        <w:rPr>
          <w:i/>
          <w:iCs/>
          <w:sz w:val="22"/>
          <w:szCs w:val="22"/>
        </w:rPr>
        <w:t>(</w:t>
      </w:r>
      <w:r w:rsidR="00800EB2" w:rsidRPr="00800EB2">
        <w:rPr>
          <w:i/>
          <w:iCs/>
          <w:sz w:val="22"/>
          <w:szCs w:val="22"/>
        </w:rPr>
        <w:t>8,9</w:t>
      </w:r>
      <w:r w:rsidRPr="00800EB2">
        <w:rPr>
          <w:i/>
          <w:iCs/>
          <w:sz w:val="22"/>
          <w:szCs w:val="22"/>
        </w:rPr>
        <w:t xml:space="preserve"> тыс. рублей)</w:t>
      </w:r>
      <w:r w:rsidRPr="00800EB2">
        <w:t xml:space="preserve"> поступление государственной пошлины </w:t>
      </w:r>
      <w:r w:rsidR="00735C68" w:rsidRPr="00800EB2">
        <w:t xml:space="preserve">увеличилось </w:t>
      </w:r>
      <w:r w:rsidRPr="00800EB2">
        <w:t xml:space="preserve">на </w:t>
      </w:r>
      <w:r w:rsidR="00800EB2" w:rsidRPr="00800EB2">
        <w:t>7,6</w:t>
      </w:r>
      <w:r w:rsidRPr="00800EB2">
        <w:t xml:space="preserve"> тыс. рублей или</w:t>
      </w:r>
      <w:r w:rsidR="00735C68" w:rsidRPr="00800EB2">
        <w:t xml:space="preserve"> на </w:t>
      </w:r>
      <w:r w:rsidR="00800EB2" w:rsidRPr="00800EB2">
        <w:t>85</w:t>
      </w:r>
      <w:r w:rsidR="00735C68" w:rsidRPr="00800EB2">
        <w:t>%</w:t>
      </w:r>
      <w:r w:rsidRPr="00800EB2">
        <w:t>;</w:t>
      </w:r>
    </w:p>
    <w:p w14:paraId="458A1837" w14:textId="24082380" w:rsidR="005145EB" w:rsidRPr="00800EB2" w:rsidRDefault="005145EB" w:rsidP="00A7167B">
      <w:pPr>
        <w:ind w:firstLine="567"/>
        <w:jc w:val="both"/>
      </w:pPr>
      <w:r w:rsidRPr="00800EB2">
        <w:t xml:space="preserve"> - налог</w:t>
      </w:r>
      <w:r w:rsidR="00800EB2" w:rsidRPr="00800EB2">
        <w:t>и, сборы и регулярные платежи за пользование природными ресурсами</w:t>
      </w:r>
      <w:r w:rsidRPr="00800EB2">
        <w:t xml:space="preserve"> – </w:t>
      </w:r>
      <w:r w:rsidR="00800EB2" w:rsidRPr="00800EB2">
        <w:t>поступление отсутствует</w:t>
      </w:r>
      <w:r w:rsidR="00735C68" w:rsidRPr="00800EB2">
        <w:t>, в аналогичном периоде 202</w:t>
      </w:r>
      <w:r w:rsidR="00800EB2" w:rsidRPr="00800EB2">
        <w:t>3</w:t>
      </w:r>
      <w:r w:rsidR="00735C68" w:rsidRPr="00800EB2">
        <w:t xml:space="preserve"> года поступлени</w:t>
      </w:r>
      <w:r w:rsidR="00800EB2" w:rsidRPr="00800EB2">
        <w:t>я составили 68,9 тыс. рублей</w:t>
      </w:r>
      <w:r w:rsidR="00735C68" w:rsidRPr="00800EB2">
        <w:t xml:space="preserve">. </w:t>
      </w:r>
    </w:p>
    <w:p w14:paraId="5DCFD9DC" w14:textId="73791BA3" w:rsidR="005145EB" w:rsidRPr="002B5F7F" w:rsidRDefault="005145EB" w:rsidP="00A7167B">
      <w:pPr>
        <w:ind w:firstLine="567"/>
        <w:jc w:val="both"/>
        <w:rPr>
          <w:i/>
          <w:iCs/>
          <w:sz w:val="22"/>
          <w:szCs w:val="22"/>
        </w:rPr>
      </w:pPr>
      <w:r w:rsidRPr="002B5F7F">
        <w:t xml:space="preserve">Поступления </w:t>
      </w:r>
      <w:r w:rsidRPr="002B5F7F">
        <w:rPr>
          <w:b/>
          <w:bCs/>
          <w:i/>
          <w:iCs/>
        </w:rPr>
        <w:t>неналоговых доходов</w:t>
      </w:r>
      <w:r w:rsidRPr="002B5F7F">
        <w:t xml:space="preserve"> за </w:t>
      </w:r>
      <w:r w:rsidR="007351D1" w:rsidRPr="002B5F7F">
        <w:t xml:space="preserve">1 квартал </w:t>
      </w:r>
      <w:r w:rsidRPr="002B5F7F">
        <w:t>202</w:t>
      </w:r>
      <w:r w:rsidR="00800EB2" w:rsidRPr="002B5F7F">
        <w:t>4</w:t>
      </w:r>
      <w:r w:rsidRPr="002B5F7F">
        <w:t xml:space="preserve"> года составили </w:t>
      </w:r>
      <w:r w:rsidR="00800EB2" w:rsidRPr="002B5F7F">
        <w:t>2 231,1</w:t>
      </w:r>
      <w:r w:rsidRPr="002B5F7F">
        <w:t xml:space="preserve"> тыс. рублей (</w:t>
      </w:r>
      <w:r w:rsidR="00800EB2" w:rsidRPr="002B5F7F">
        <w:t>19,9</w:t>
      </w:r>
      <w:r w:rsidRPr="002B5F7F">
        <w:t xml:space="preserve">% прогноза доходов), что на </w:t>
      </w:r>
      <w:r w:rsidR="00800EB2" w:rsidRPr="002B5F7F">
        <w:t>5 430,9</w:t>
      </w:r>
      <w:r w:rsidRPr="002B5F7F">
        <w:t xml:space="preserve"> тыс. рублей, или </w:t>
      </w:r>
      <w:r w:rsidR="00800EB2" w:rsidRPr="002B5F7F">
        <w:t>в 3,4 раза</w:t>
      </w:r>
      <w:r w:rsidRPr="002B5F7F">
        <w:t xml:space="preserve"> </w:t>
      </w:r>
      <w:r w:rsidR="00800EB2" w:rsidRPr="002B5F7F">
        <w:t>меньше</w:t>
      </w:r>
      <w:r w:rsidRPr="002B5F7F">
        <w:t xml:space="preserve"> поступлений за </w:t>
      </w:r>
      <w:r w:rsidR="007351D1" w:rsidRPr="002B5F7F">
        <w:t>1 квартал</w:t>
      </w:r>
      <w:r w:rsidRPr="002B5F7F">
        <w:t xml:space="preserve"> 202</w:t>
      </w:r>
      <w:r w:rsidR="00800EB2" w:rsidRPr="002B5F7F">
        <w:t>3</w:t>
      </w:r>
      <w:r w:rsidRPr="002B5F7F">
        <w:t xml:space="preserve"> года </w:t>
      </w:r>
      <w:r w:rsidRPr="002B5F7F">
        <w:rPr>
          <w:i/>
          <w:iCs/>
          <w:sz w:val="22"/>
          <w:szCs w:val="22"/>
        </w:rPr>
        <w:t>(</w:t>
      </w:r>
      <w:r w:rsidR="00800EB2" w:rsidRPr="002B5F7F">
        <w:rPr>
          <w:i/>
          <w:iCs/>
          <w:sz w:val="22"/>
          <w:szCs w:val="22"/>
        </w:rPr>
        <w:t>7 662,0</w:t>
      </w:r>
      <w:r w:rsidRPr="002B5F7F">
        <w:rPr>
          <w:i/>
          <w:iCs/>
          <w:sz w:val="22"/>
          <w:szCs w:val="22"/>
        </w:rPr>
        <w:t xml:space="preserve"> тыс. рублей).</w:t>
      </w:r>
    </w:p>
    <w:p w14:paraId="19C8A2A7" w14:textId="35A5663A" w:rsidR="0081448D" w:rsidRPr="002B5F7F" w:rsidRDefault="0081448D" w:rsidP="00A7167B">
      <w:pPr>
        <w:ind w:firstLine="567"/>
        <w:jc w:val="both"/>
      </w:pPr>
      <w:r w:rsidRPr="002B5F7F">
        <w:t>В структуре поступлений неналоговых доходов по сравнению с аналогичным периодом прошлого года отмечается снижение дол</w:t>
      </w:r>
      <w:r w:rsidR="002B5F7F" w:rsidRPr="002B5F7F">
        <w:t>ей</w:t>
      </w:r>
      <w:r w:rsidRPr="002B5F7F">
        <w:t xml:space="preserve"> доходов от использования имущества, находящегося в государственной и муниципальной собственности на </w:t>
      </w:r>
      <w:r w:rsidR="00800EB2" w:rsidRPr="002B5F7F">
        <w:t>31,1</w:t>
      </w:r>
      <w:r w:rsidRPr="002B5F7F">
        <w:t>%</w:t>
      </w:r>
      <w:r w:rsidR="00507D4E" w:rsidRPr="002B5F7F">
        <w:t xml:space="preserve">, платежей при пользовании природными ресурсами на </w:t>
      </w:r>
      <w:r w:rsidR="00800EB2" w:rsidRPr="002B5F7F">
        <w:t>30,5</w:t>
      </w:r>
      <w:r w:rsidR="00507D4E" w:rsidRPr="002B5F7F">
        <w:t>%</w:t>
      </w:r>
      <w:r w:rsidR="00800EB2" w:rsidRPr="002B5F7F">
        <w:t xml:space="preserve">, </w:t>
      </w:r>
      <w:r w:rsidRPr="002B5F7F">
        <w:t xml:space="preserve">прочих неналоговых доходов на </w:t>
      </w:r>
      <w:r w:rsidR="00800EB2" w:rsidRPr="002B5F7F">
        <w:t>13,7</w:t>
      </w:r>
      <w:r w:rsidRPr="002B5F7F">
        <w:t>%,</w:t>
      </w:r>
      <w:r w:rsidR="00800EB2" w:rsidRPr="002B5F7F">
        <w:t xml:space="preserve"> д</w:t>
      </w:r>
      <w:r w:rsidR="00507D4E" w:rsidRPr="002B5F7F">
        <w:t xml:space="preserve">оходов от продажи материальных и нематериальных активов на </w:t>
      </w:r>
      <w:r w:rsidR="002B5F7F" w:rsidRPr="002B5F7F">
        <w:t>18,3%,</w:t>
      </w:r>
      <w:r w:rsidR="00507D4E" w:rsidRPr="002B5F7F">
        <w:t xml:space="preserve"> </w:t>
      </w:r>
      <w:r w:rsidRPr="002B5F7F">
        <w:t xml:space="preserve">штрафов, санкций, возмещения ущерба на </w:t>
      </w:r>
      <w:r w:rsidR="002B5F7F" w:rsidRPr="002B5F7F">
        <w:t>2,2%</w:t>
      </w:r>
      <w:r w:rsidRPr="002B5F7F">
        <w:t>.</w:t>
      </w:r>
    </w:p>
    <w:p w14:paraId="09E5ABA3" w14:textId="76BBB611" w:rsidR="005145EB" w:rsidRPr="002B5F7F" w:rsidRDefault="005145EB" w:rsidP="00A7167B">
      <w:pPr>
        <w:ind w:firstLine="567"/>
        <w:jc w:val="both"/>
      </w:pPr>
      <w:r w:rsidRPr="002B5F7F">
        <w:t xml:space="preserve">В разрезе неналоговых доходов поступления за </w:t>
      </w:r>
      <w:r w:rsidR="00E62085" w:rsidRPr="002B5F7F">
        <w:t xml:space="preserve">1 квартал </w:t>
      </w:r>
      <w:r w:rsidRPr="002B5F7F">
        <w:t>202</w:t>
      </w:r>
      <w:r w:rsidR="002B5F7F" w:rsidRPr="002B5F7F">
        <w:t>4</w:t>
      </w:r>
      <w:r w:rsidRPr="002B5F7F">
        <w:t xml:space="preserve"> года составили:</w:t>
      </w:r>
    </w:p>
    <w:p w14:paraId="4AF6301B" w14:textId="051388C1" w:rsidR="005145EB" w:rsidRPr="00FB1B82" w:rsidRDefault="005145EB" w:rsidP="00A7167B">
      <w:pPr>
        <w:ind w:firstLine="567"/>
        <w:jc w:val="both"/>
      </w:pPr>
      <w:r w:rsidRPr="00FB1B82">
        <w:t xml:space="preserve">– доходов от использования имущества, находящегося в государственной и муниципальной собственности – </w:t>
      </w:r>
      <w:r w:rsidR="00FB1B82" w:rsidRPr="00FB1B82">
        <w:t>1 352,0</w:t>
      </w:r>
      <w:r w:rsidRPr="00FB1B82">
        <w:t xml:space="preserve"> тыс. рублей (</w:t>
      </w:r>
      <w:r w:rsidR="00FB1B82" w:rsidRPr="00FB1B82">
        <w:t>14,6</w:t>
      </w:r>
      <w:r w:rsidRPr="00FB1B82">
        <w:t>% прогноза доходов), по сравнению с аналогичным периодом 202</w:t>
      </w:r>
      <w:r w:rsidR="00FB1B82" w:rsidRPr="00FB1B82">
        <w:t>3</w:t>
      </w:r>
      <w:r w:rsidRPr="00FB1B82">
        <w:t xml:space="preserve"> года </w:t>
      </w:r>
      <w:r w:rsidRPr="00FB1B82">
        <w:rPr>
          <w:i/>
          <w:iCs/>
          <w:sz w:val="22"/>
          <w:szCs w:val="22"/>
        </w:rPr>
        <w:t>(</w:t>
      </w:r>
      <w:r w:rsidR="00FB1B82" w:rsidRPr="00FB1B82">
        <w:rPr>
          <w:i/>
          <w:iCs/>
          <w:sz w:val="22"/>
          <w:szCs w:val="22"/>
        </w:rPr>
        <w:t>2 578,3</w:t>
      </w:r>
      <w:r w:rsidRPr="00FB1B82">
        <w:rPr>
          <w:i/>
          <w:iCs/>
          <w:sz w:val="22"/>
          <w:szCs w:val="22"/>
        </w:rPr>
        <w:t xml:space="preserve"> тыс. рублей)</w:t>
      </w:r>
      <w:r w:rsidRPr="00FB1B82">
        <w:t xml:space="preserve"> поступление </w:t>
      </w:r>
      <w:r w:rsidR="00FB1B82" w:rsidRPr="00FB1B82">
        <w:t>сократилось</w:t>
      </w:r>
      <w:r w:rsidRPr="00FB1B82">
        <w:t xml:space="preserve"> на </w:t>
      </w:r>
      <w:r w:rsidR="00FB1B82" w:rsidRPr="00FB1B82">
        <w:t>1 226,2 т</w:t>
      </w:r>
      <w:r w:rsidRPr="00FB1B82">
        <w:t xml:space="preserve">ыс. рублей, или на </w:t>
      </w:r>
      <w:r w:rsidR="00E62085" w:rsidRPr="00FB1B82">
        <w:t>5</w:t>
      </w:r>
      <w:r w:rsidR="00FB1B82" w:rsidRPr="00FB1B82">
        <w:t>8</w:t>
      </w:r>
      <w:r w:rsidRPr="00FB1B82">
        <w:t>%;</w:t>
      </w:r>
    </w:p>
    <w:p w14:paraId="61A055DF" w14:textId="47395C4A" w:rsidR="005145EB" w:rsidRPr="00FB1B82" w:rsidRDefault="005145EB" w:rsidP="00A7167B">
      <w:pPr>
        <w:ind w:firstLine="567"/>
        <w:jc w:val="both"/>
      </w:pPr>
      <w:r w:rsidRPr="00FB1B82">
        <w:t>– платежи при пользовании природными ресурсами</w:t>
      </w:r>
      <w:r w:rsidR="00FB1B82" w:rsidRPr="00FB1B82">
        <w:t xml:space="preserve"> </w:t>
      </w:r>
      <w:r w:rsidRPr="00FB1B82">
        <w:t xml:space="preserve">– </w:t>
      </w:r>
      <w:r w:rsidR="00FB1B82" w:rsidRPr="00FB1B82">
        <w:t>373,8 т</w:t>
      </w:r>
      <w:r w:rsidRPr="00FB1B82">
        <w:t>ыс. рублей (</w:t>
      </w:r>
      <w:r w:rsidR="00FB1B82" w:rsidRPr="00FB1B82">
        <w:t>56,6%</w:t>
      </w:r>
      <w:r w:rsidR="00E62085" w:rsidRPr="00FB1B82">
        <w:t xml:space="preserve"> </w:t>
      </w:r>
      <w:r w:rsidRPr="00FB1B82">
        <w:t xml:space="preserve">прогноза доходов), по сравнению с данными за </w:t>
      </w:r>
      <w:r w:rsidR="00E62085" w:rsidRPr="00FB1B82">
        <w:t>1 квартал</w:t>
      </w:r>
      <w:r w:rsidRPr="00FB1B82">
        <w:t xml:space="preserve"> 202</w:t>
      </w:r>
      <w:r w:rsidR="00FB1B82" w:rsidRPr="00FB1B82">
        <w:t>3</w:t>
      </w:r>
      <w:r w:rsidRPr="00FB1B82">
        <w:t xml:space="preserve"> года </w:t>
      </w:r>
      <w:r w:rsidRPr="00FB1B82">
        <w:rPr>
          <w:i/>
          <w:iCs/>
          <w:sz w:val="22"/>
          <w:szCs w:val="22"/>
        </w:rPr>
        <w:t>(</w:t>
      </w:r>
      <w:r w:rsidR="00FB1B82" w:rsidRPr="00FB1B82">
        <w:rPr>
          <w:i/>
          <w:iCs/>
          <w:sz w:val="22"/>
          <w:szCs w:val="22"/>
        </w:rPr>
        <w:t>2 390,5</w:t>
      </w:r>
      <w:r w:rsidRPr="00FB1B82">
        <w:rPr>
          <w:i/>
          <w:iCs/>
          <w:sz w:val="22"/>
          <w:szCs w:val="22"/>
        </w:rPr>
        <w:t xml:space="preserve"> тыс. рублей)</w:t>
      </w:r>
      <w:r w:rsidRPr="00FB1B82">
        <w:t xml:space="preserve"> поступление платежей </w:t>
      </w:r>
      <w:r w:rsidR="00FB1B82" w:rsidRPr="00FB1B82">
        <w:t>сократилось</w:t>
      </w:r>
      <w:r w:rsidRPr="00FB1B82">
        <w:t xml:space="preserve"> на </w:t>
      </w:r>
      <w:r w:rsidR="00FB1B82" w:rsidRPr="00FB1B82">
        <w:t>2 016,7</w:t>
      </w:r>
      <w:r w:rsidRPr="00FB1B82">
        <w:t xml:space="preserve"> тыс. рублей или </w:t>
      </w:r>
      <w:r w:rsidR="00FB1B82" w:rsidRPr="00FB1B82">
        <w:t>в 6,3 раза</w:t>
      </w:r>
      <w:r w:rsidRPr="00FB1B82">
        <w:t>;</w:t>
      </w:r>
    </w:p>
    <w:p w14:paraId="4BA097E2" w14:textId="48ADF18C" w:rsidR="005145EB" w:rsidRPr="004515EA" w:rsidRDefault="005145EB" w:rsidP="00A7167B">
      <w:pPr>
        <w:ind w:firstLine="567"/>
        <w:jc w:val="both"/>
      </w:pPr>
      <w:r w:rsidRPr="004515EA">
        <w:t xml:space="preserve">- доходы от продажи материальных и нематериальных активов – </w:t>
      </w:r>
      <w:r w:rsidR="004515EA" w:rsidRPr="004515EA">
        <w:t>195,7</w:t>
      </w:r>
      <w:r w:rsidRPr="004515EA">
        <w:t xml:space="preserve"> тыс. рублей (</w:t>
      </w:r>
      <w:r w:rsidR="004515EA" w:rsidRPr="004515EA">
        <w:t xml:space="preserve">39,1% </w:t>
      </w:r>
      <w:r w:rsidRPr="004515EA">
        <w:t xml:space="preserve">прогноза доходов), что на </w:t>
      </w:r>
      <w:r w:rsidR="004515EA" w:rsidRPr="004515EA">
        <w:t>1 232,7</w:t>
      </w:r>
      <w:r w:rsidRPr="004515EA">
        <w:t xml:space="preserve"> тыс. рублей, или в </w:t>
      </w:r>
      <w:r w:rsidR="004515EA" w:rsidRPr="004515EA">
        <w:t>7,2</w:t>
      </w:r>
      <w:r w:rsidR="00E62085" w:rsidRPr="004515EA">
        <w:t xml:space="preserve"> </w:t>
      </w:r>
      <w:r w:rsidRPr="004515EA">
        <w:t>раз</w:t>
      </w:r>
      <w:r w:rsidR="00E62085" w:rsidRPr="004515EA">
        <w:t>а</w:t>
      </w:r>
      <w:r w:rsidRPr="004515EA">
        <w:t xml:space="preserve"> </w:t>
      </w:r>
      <w:r w:rsidR="004515EA" w:rsidRPr="004515EA">
        <w:t>меньше</w:t>
      </w:r>
      <w:r w:rsidRPr="004515EA">
        <w:t xml:space="preserve"> аналогичного периода 202</w:t>
      </w:r>
      <w:r w:rsidR="004515EA" w:rsidRPr="004515EA">
        <w:t>3</w:t>
      </w:r>
      <w:r w:rsidRPr="004515EA">
        <w:t xml:space="preserve"> года </w:t>
      </w:r>
      <w:r w:rsidRPr="004515EA">
        <w:rPr>
          <w:i/>
          <w:iCs/>
          <w:sz w:val="22"/>
          <w:szCs w:val="22"/>
        </w:rPr>
        <w:t>(</w:t>
      </w:r>
      <w:r w:rsidR="004515EA" w:rsidRPr="004515EA">
        <w:rPr>
          <w:i/>
          <w:iCs/>
          <w:sz w:val="22"/>
          <w:szCs w:val="22"/>
        </w:rPr>
        <w:t>1 428,4</w:t>
      </w:r>
      <w:r w:rsidRPr="004515EA">
        <w:rPr>
          <w:i/>
          <w:iCs/>
          <w:sz w:val="22"/>
          <w:szCs w:val="22"/>
        </w:rPr>
        <w:t xml:space="preserve"> тыс. рублей)</w:t>
      </w:r>
      <w:r w:rsidRPr="004515EA">
        <w:t>;</w:t>
      </w:r>
    </w:p>
    <w:p w14:paraId="6AEF8873" w14:textId="1FFBBEED" w:rsidR="005145EB" w:rsidRPr="004515EA" w:rsidRDefault="005145EB" w:rsidP="00A7167B">
      <w:pPr>
        <w:ind w:firstLine="567"/>
        <w:jc w:val="both"/>
      </w:pPr>
      <w:r w:rsidRPr="004515EA">
        <w:t xml:space="preserve">- штрафы, санкции, возмещение ущерба – </w:t>
      </w:r>
      <w:r w:rsidR="004515EA" w:rsidRPr="004515EA">
        <w:t>94,4</w:t>
      </w:r>
      <w:r w:rsidRPr="004515EA">
        <w:t xml:space="preserve"> тыс. рублей (</w:t>
      </w:r>
      <w:r w:rsidR="004515EA" w:rsidRPr="004515EA">
        <w:t>31,5</w:t>
      </w:r>
      <w:r w:rsidRPr="004515EA">
        <w:t xml:space="preserve">% прогноза доходов). По сравнению с данными за </w:t>
      </w:r>
      <w:r w:rsidR="00F72165" w:rsidRPr="004515EA">
        <w:t xml:space="preserve">1 квартал </w:t>
      </w:r>
      <w:r w:rsidRPr="004515EA">
        <w:t>202</w:t>
      </w:r>
      <w:r w:rsidR="004515EA" w:rsidRPr="004515EA">
        <w:t>3</w:t>
      </w:r>
      <w:r w:rsidRPr="004515EA">
        <w:t xml:space="preserve"> года </w:t>
      </w:r>
      <w:r w:rsidRPr="004515EA">
        <w:rPr>
          <w:i/>
          <w:iCs/>
          <w:sz w:val="22"/>
          <w:szCs w:val="22"/>
        </w:rPr>
        <w:t>(</w:t>
      </w:r>
      <w:r w:rsidR="004515EA" w:rsidRPr="004515EA">
        <w:rPr>
          <w:i/>
          <w:iCs/>
          <w:sz w:val="22"/>
          <w:szCs w:val="22"/>
        </w:rPr>
        <w:t>182,2</w:t>
      </w:r>
      <w:r w:rsidRPr="004515EA">
        <w:rPr>
          <w:i/>
          <w:iCs/>
          <w:sz w:val="22"/>
          <w:szCs w:val="22"/>
        </w:rPr>
        <w:t xml:space="preserve"> тыс. рублей)</w:t>
      </w:r>
      <w:r w:rsidRPr="004515EA">
        <w:t xml:space="preserve"> поступление штрафов, санкций, возмещения ущерба </w:t>
      </w:r>
      <w:r w:rsidR="004515EA" w:rsidRPr="004515EA">
        <w:t xml:space="preserve">сократилось </w:t>
      </w:r>
      <w:r w:rsidRPr="004515EA">
        <w:t xml:space="preserve">на </w:t>
      </w:r>
      <w:r w:rsidR="004515EA" w:rsidRPr="004515EA">
        <w:t>87,7</w:t>
      </w:r>
      <w:r w:rsidRPr="004515EA">
        <w:t xml:space="preserve"> тыс. рублей, или в </w:t>
      </w:r>
      <w:r w:rsidR="004515EA" w:rsidRPr="004515EA">
        <w:t>1,9</w:t>
      </w:r>
      <w:r w:rsidR="00F72165" w:rsidRPr="004515EA">
        <w:t xml:space="preserve"> </w:t>
      </w:r>
      <w:r w:rsidRPr="004515EA">
        <w:t>раза;</w:t>
      </w:r>
    </w:p>
    <w:p w14:paraId="02528B55" w14:textId="0053348C" w:rsidR="005145EB" w:rsidRPr="004515EA" w:rsidRDefault="005145EB" w:rsidP="00A7167B">
      <w:pPr>
        <w:ind w:firstLine="567"/>
        <w:jc w:val="both"/>
      </w:pPr>
      <w:r w:rsidRPr="004515EA">
        <w:t xml:space="preserve">- прочие неналоговые доходы – </w:t>
      </w:r>
      <w:r w:rsidR="004515EA" w:rsidRPr="004515EA">
        <w:t>215,3</w:t>
      </w:r>
      <w:r w:rsidRPr="004515EA">
        <w:t xml:space="preserve"> тыс. рублей (</w:t>
      </w:r>
      <w:r w:rsidR="004515EA" w:rsidRPr="004515EA">
        <w:t>43,1</w:t>
      </w:r>
      <w:r w:rsidRPr="004515EA">
        <w:t>% прогноза доходов), по сравнению с аналогичным периодом 202</w:t>
      </w:r>
      <w:r w:rsidR="004515EA" w:rsidRPr="004515EA">
        <w:t>3</w:t>
      </w:r>
      <w:r w:rsidRPr="004515EA">
        <w:t xml:space="preserve"> года </w:t>
      </w:r>
      <w:r w:rsidRPr="004515EA">
        <w:rPr>
          <w:i/>
          <w:iCs/>
          <w:sz w:val="22"/>
          <w:szCs w:val="22"/>
        </w:rPr>
        <w:t>(</w:t>
      </w:r>
      <w:r w:rsidR="004515EA" w:rsidRPr="004515EA">
        <w:rPr>
          <w:i/>
          <w:iCs/>
          <w:sz w:val="22"/>
          <w:szCs w:val="22"/>
        </w:rPr>
        <w:t>1 082,6</w:t>
      </w:r>
      <w:r w:rsidRPr="004515EA">
        <w:rPr>
          <w:i/>
          <w:iCs/>
          <w:sz w:val="22"/>
          <w:szCs w:val="22"/>
        </w:rPr>
        <w:t xml:space="preserve"> тыс. рублей)</w:t>
      </w:r>
      <w:r w:rsidRPr="004515EA">
        <w:t xml:space="preserve"> поступления прочих неналоговых доходов </w:t>
      </w:r>
      <w:r w:rsidR="004515EA" w:rsidRPr="004515EA">
        <w:t>сократилось</w:t>
      </w:r>
      <w:r w:rsidR="00F72165" w:rsidRPr="004515EA">
        <w:t xml:space="preserve"> </w:t>
      </w:r>
      <w:r w:rsidRPr="004515EA">
        <w:t xml:space="preserve">на </w:t>
      </w:r>
      <w:r w:rsidR="004515EA" w:rsidRPr="004515EA">
        <w:t xml:space="preserve">867,4 </w:t>
      </w:r>
      <w:r w:rsidRPr="004515EA">
        <w:t xml:space="preserve">тыс. рублей, или </w:t>
      </w:r>
      <w:r w:rsidR="004515EA" w:rsidRPr="004515EA">
        <w:t>в 5 раз</w:t>
      </w:r>
      <w:r w:rsidRPr="004515EA">
        <w:t>.</w:t>
      </w:r>
    </w:p>
    <w:p w14:paraId="33B7F08E" w14:textId="606061A3" w:rsidR="005145EB" w:rsidRPr="00FD5E25" w:rsidRDefault="005145EB" w:rsidP="00A7167B">
      <w:pPr>
        <w:ind w:firstLine="567"/>
        <w:jc w:val="both"/>
      </w:pPr>
      <w:r w:rsidRPr="00FD5E25">
        <w:rPr>
          <w:b/>
          <w:bCs/>
          <w:i/>
          <w:iCs/>
        </w:rPr>
        <w:t>Безвозмездные поступления</w:t>
      </w:r>
      <w:r w:rsidRPr="00FD5E25">
        <w:t xml:space="preserve"> составили </w:t>
      </w:r>
      <w:r w:rsidR="00FE7801" w:rsidRPr="00FD5E25">
        <w:t>20 187,7</w:t>
      </w:r>
      <w:r w:rsidRPr="00FD5E25">
        <w:t xml:space="preserve"> тыс. рублей, или </w:t>
      </w:r>
      <w:r w:rsidR="00FE7801" w:rsidRPr="00FD5E25">
        <w:t>2,4</w:t>
      </w:r>
      <w:r w:rsidRPr="00FD5E25">
        <w:t xml:space="preserve">% прогноза доходов, что на </w:t>
      </w:r>
      <w:r w:rsidR="00FE7801" w:rsidRPr="00FD5E25">
        <w:t>92 512,5</w:t>
      </w:r>
      <w:r w:rsidRPr="00FD5E25">
        <w:t xml:space="preserve"> тыс. рублей или </w:t>
      </w:r>
      <w:r w:rsidR="00FE7801" w:rsidRPr="00FD5E25">
        <w:t>в 5,5 раз</w:t>
      </w:r>
      <w:r w:rsidRPr="00FD5E25">
        <w:t xml:space="preserve"> </w:t>
      </w:r>
      <w:r w:rsidR="00F6648D" w:rsidRPr="00FD5E25">
        <w:t>ниже</w:t>
      </w:r>
      <w:r w:rsidRPr="00FD5E25">
        <w:t xml:space="preserve"> объема поступлений за аналогичный период прошлого года </w:t>
      </w:r>
      <w:r w:rsidRPr="00FD5E25">
        <w:rPr>
          <w:i/>
          <w:iCs/>
          <w:sz w:val="22"/>
          <w:szCs w:val="22"/>
        </w:rPr>
        <w:t>(</w:t>
      </w:r>
      <w:r w:rsidR="00FE7801" w:rsidRPr="00FD5E25">
        <w:rPr>
          <w:i/>
          <w:iCs/>
          <w:sz w:val="22"/>
          <w:szCs w:val="22"/>
        </w:rPr>
        <w:t>112 700,2</w:t>
      </w:r>
      <w:r w:rsidRPr="00FD5E25">
        <w:rPr>
          <w:i/>
          <w:iCs/>
          <w:sz w:val="22"/>
          <w:szCs w:val="22"/>
        </w:rPr>
        <w:t xml:space="preserve"> тыс. рублей)</w:t>
      </w:r>
      <w:r w:rsidRPr="00FD5E25">
        <w:t>.</w:t>
      </w:r>
    </w:p>
    <w:p w14:paraId="329445AA" w14:textId="77777777" w:rsidR="005145EB" w:rsidRPr="00FD5E25" w:rsidRDefault="005145EB" w:rsidP="00A7167B">
      <w:pPr>
        <w:ind w:firstLine="567"/>
        <w:jc w:val="both"/>
      </w:pPr>
      <w:r w:rsidRPr="00FD5E25">
        <w:t>Безвозмездные поступления в разрезе основных источников составили:</w:t>
      </w:r>
    </w:p>
    <w:p w14:paraId="7D415F93" w14:textId="249DE02D" w:rsidR="005145EB" w:rsidRPr="00FD5E25" w:rsidRDefault="005145EB" w:rsidP="00A7167B">
      <w:pPr>
        <w:ind w:firstLine="567"/>
        <w:jc w:val="both"/>
      </w:pPr>
      <w:r w:rsidRPr="00FD5E25">
        <w:t xml:space="preserve">– дотации бюджетам городских округов из бюджета субъекта Российской Федерации – </w:t>
      </w:r>
      <w:r w:rsidR="00FD5E25" w:rsidRPr="00FD5E25">
        <w:t>84 600,0</w:t>
      </w:r>
      <w:r w:rsidRPr="00FD5E25">
        <w:t xml:space="preserve"> тыс. рублей (</w:t>
      </w:r>
      <w:r w:rsidR="00F6648D" w:rsidRPr="00FD5E25">
        <w:t>31,2%</w:t>
      </w:r>
      <w:r w:rsidRPr="00FD5E25">
        <w:t xml:space="preserve"> прогноза доходов), с </w:t>
      </w:r>
      <w:r w:rsidR="00FD5E25" w:rsidRPr="00FD5E25">
        <w:t xml:space="preserve">увеличением </w:t>
      </w:r>
      <w:r w:rsidR="00F6648D" w:rsidRPr="00FD5E25">
        <w:t xml:space="preserve">на </w:t>
      </w:r>
      <w:r w:rsidR="00FD5E25" w:rsidRPr="00FD5E25">
        <w:t>21 655,0</w:t>
      </w:r>
      <w:r w:rsidR="00F6648D" w:rsidRPr="00FD5E25">
        <w:t xml:space="preserve"> тыс. рублей</w:t>
      </w:r>
      <w:r w:rsidRPr="00FD5E25">
        <w:t xml:space="preserve">, или на </w:t>
      </w:r>
      <w:r w:rsidR="00FD5E25" w:rsidRPr="00FD5E25">
        <w:t>34</w:t>
      </w:r>
      <w:r w:rsidRPr="00FD5E25">
        <w:t>% по сравнению с аналогичным периодом 202</w:t>
      </w:r>
      <w:r w:rsidR="00FD5E25" w:rsidRPr="00FD5E25">
        <w:t>3</w:t>
      </w:r>
      <w:r w:rsidRPr="00FD5E25">
        <w:t xml:space="preserve"> года </w:t>
      </w:r>
      <w:r w:rsidRPr="00FD5E25">
        <w:rPr>
          <w:i/>
          <w:iCs/>
          <w:sz w:val="22"/>
          <w:szCs w:val="22"/>
        </w:rPr>
        <w:t>(</w:t>
      </w:r>
      <w:r w:rsidR="00FD5E25" w:rsidRPr="00FD5E25">
        <w:rPr>
          <w:i/>
          <w:iCs/>
          <w:sz w:val="22"/>
          <w:szCs w:val="22"/>
        </w:rPr>
        <w:t>62 945,0</w:t>
      </w:r>
      <w:r w:rsidRPr="00FD5E25">
        <w:rPr>
          <w:i/>
          <w:iCs/>
          <w:sz w:val="22"/>
          <w:szCs w:val="22"/>
        </w:rPr>
        <w:t xml:space="preserve"> тыс. рублей)</w:t>
      </w:r>
      <w:r w:rsidRPr="00FD5E25">
        <w:t>;</w:t>
      </w:r>
    </w:p>
    <w:p w14:paraId="4FFC7BEB" w14:textId="2CB497C3" w:rsidR="005145EB" w:rsidRPr="00FD5E25" w:rsidRDefault="005145EB" w:rsidP="00A7167B">
      <w:pPr>
        <w:ind w:firstLine="567"/>
        <w:jc w:val="both"/>
      </w:pPr>
      <w:r w:rsidRPr="00FD5E25">
        <w:t xml:space="preserve">– субсидии бюджетам бюджетной системы Российской Федерации (межбюджетные субсидии) – </w:t>
      </w:r>
      <w:r w:rsidR="00FD5E25" w:rsidRPr="00FD5E25">
        <w:t>31 883,3</w:t>
      </w:r>
      <w:r w:rsidRPr="00FD5E25">
        <w:t xml:space="preserve"> тыс. рублей (</w:t>
      </w:r>
      <w:r w:rsidR="00FD5E25" w:rsidRPr="00FD5E25">
        <w:t>30,2</w:t>
      </w:r>
      <w:r w:rsidRPr="00FD5E25">
        <w:t xml:space="preserve">% прогноза доходов), с ростом на </w:t>
      </w:r>
      <w:r w:rsidR="00FD5E25" w:rsidRPr="00FD5E25">
        <w:t>28 578,2</w:t>
      </w:r>
      <w:r w:rsidRPr="00FD5E25">
        <w:t xml:space="preserve"> тыс. рублей</w:t>
      </w:r>
      <w:r w:rsidR="00F6648D" w:rsidRPr="00FD5E25">
        <w:t xml:space="preserve">, или </w:t>
      </w:r>
      <w:r w:rsidR="00FD5E25" w:rsidRPr="00FD5E25">
        <w:t xml:space="preserve">в 10 раз </w:t>
      </w:r>
      <w:r w:rsidRPr="00FD5E25">
        <w:t>по сравнению с аналогичным периодом 202</w:t>
      </w:r>
      <w:r w:rsidR="00FD5E25" w:rsidRPr="00FD5E25">
        <w:t>3</w:t>
      </w:r>
      <w:r w:rsidRPr="00FD5E25">
        <w:t xml:space="preserve"> года </w:t>
      </w:r>
      <w:r w:rsidRPr="00FD5E25">
        <w:rPr>
          <w:i/>
          <w:iCs/>
          <w:sz w:val="22"/>
          <w:szCs w:val="22"/>
        </w:rPr>
        <w:t>(</w:t>
      </w:r>
      <w:r w:rsidR="00FD5E25" w:rsidRPr="00FD5E25">
        <w:rPr>
          <w:i/>
          <w:iCs/>
          <w:sz w:val="22"/>
          <w:szCs w:val="22"/>
        </w:rPr>
        <w:t>3 305,0</w:t>
      </w:r>
      <w:r w:rsidRPr="00FD5E25">
        <w:rPr>
          <w:i/>
          <w:iCs/>
          <w:sz w:val="22"/>
          <w:szCs w:val="22"/>
        </w:rPr>
        <w:t xml:space="preserve"> тыс. рублей)</w:t>
      </w:r>
      <w:r w:rsidRPr="00FD5E25">
        <w:t>;</w:t>
      </w:r>
    </w:p>
    <w:p w14:paraId="242AC768" w14:textId="6A7E9911" w:rsidR="005145EB" w:rsidRPr="00DC272B" w:rsidRDefault="005145EB" w:rsidP="00A7167B">
      <w:pPr>
        <w:ind w:firstLine="567"/>
        <w:jc w:val="both"/>
      </w:pPr>
      <w:r w:rsidRPr="00DC272B">
        <w:lastRenderedPageBreak/>
        <w:t xml:space="preserve">– субвенции бюджетам бюджетной системы Российской Федерации – </w:t>
      </w:r>
      <w:r w:rsidR="00DC272B" w:rsidRPr="00DC272B">
        <w:t>81 264,4</w:t>
      </w:r>
      <w:r w:rsidRPr="00DC272B">
        <w:t xml:space="preserve"> тыс. рублей (</w:t>
      </w:r>
      <w:r w:rsidR="00DC272B" w:rsidRPr="00DC272B">
        <w:t>19,5</w:t>
      </w:r>
      <w:r w:rsidRPr="00DC272B">
        <w:t xml:space="preserve">% прогноза доходов) с ростом на </w:t>
      </w:r>
      <w:r w:rsidR="00DC272B" w:rsidRPr="00DC272B">
        <w:t>0,04</w:t>
      </w:r>
      <w:r w:rsidRPr="00DC272B">
        <w:t xml:space="preserve">%, или на </w:t>
      </w:r>
      <w:r w:rsidR="00DC272B" w:rsidRPr="00DC272B">
        <w:t>34,6</w:t>
      </w:r>
      <w:r w:rsidRPr="00DC272B">
        <w:t xml:space="preserve"> тыс. рублей, к поступлениям за </w:t>
      </w:r>
      <w:r w:rsidR="00F6648D" w:rsidRPr="00DC272B">
        <w:t xml:space="preserve">1 квартал </w:t>
      </w:r>
      <w:r w:rsidRPr="00DC272B">
        <w:t>202</w:t>
      </w:r>
      <w:r w:rsidR="00DC272B" w:rsidRPr="00DC272B">
        <w:t>3</w:t>
      </w:r>
      <w:r w:rsidRPr="00DC272B">
        <w:t xml:space="preserve"> года </w:t>
      </w:r>
      <w:r w:rsidRPr="00DC272B">
        <w:rPr>
          <w:i/>
          <w:iCs/>
          <w:sz w:val="22"/>
          <w:szCs w:val="22"/>
        </w:rPr>
        <w:t>(</w:t>
      </w:r>
      <w:r w:rsidR="00DC272B" w:rsidRPr="00DC272B">
        <w:rPr>
          <w:i/>
          <w:iCs/>
          <w:sz w:val="22"/>
          <w:szCs w:val="22"/>
        </w:rPr>
        <w:t>81 229,8</w:t>
      </w:r>
      <w:r w:rsidRPr="00DC272B">
        <w:rPr>
          <w:i/>
          <w:iCs/>
          <w:sz w:val="22"/>
          <w:szCs w:val="22"/>
        </w:rPr>
        <w:t xml:space="preserve"> тыс. рублей)</w:t>
      </w:r>
      <w:r w:rsidRPr="00DC272B">
        <w:t>;</w:t>
      </w:r>
    </w:p>
    <w:p w14:paraId="18309CE0" w14:textId="7E697E84" w:rsidR="005145EB" w:rsidRPr="00DC272B" w:rsidRDefault="005145EB" w:rsidP="00A7167B">
      <w:pPr>
        <w:ind w:firstLine="567"/>
        <w:jc w:val="both"/>
      </w:pPr>
      <w:r w:rsidRPr="00DC272B">
        <w:t xml:space="preserve">- иные межбюджетные трансферты – </w:t>
      </w:r>
      <w:r w:rsidR="00DC272B" w:rsidRPr="00DC272B">
        <w:t xml:space="preserve">560,0 тыс. рублей (23,9% прогноза поступлений), что ниже поступления за аналогичный период 2023 года на 4 797,9 тыс. рублей или 9,6 раз </w:t>
      </w:r>
      <w:r w:rsidR="00DC272B" w:rsidRPr="00DC272B">
        <w:rPr>
          <w:i/>
          <w:iCs/>
          <w:sz w:val="22"/>
          <w:szCs w:val="22"/>
        </w:rPr>
        <w:t>(</w:t>
      </w:r>
      <w:r w:rsidR="00F6648D" w:rsidRPr="00DC272B">
        <w:rPr>
          <w:i/>
          <w:iCs/>
          <w:sz w:val="22"/>
          <w:szCs w:val="22"/>
        </w:rPr>
        <w:t>5 357,9</w:t>
      </w:r>
      <w:r w:rsidRPr="00DC272B">
        <w:rPr>
          <w:i/>
          <w:iCs/>
          <w:sz w:val="22"/>
          <w:szCs w:val="22"/>
        </w:rPr>
        <w:t xml:space="preserve"> тыс. рублей</w:t>
      </w:r>
      <w:r w:rsidR="00DC272B" w:rsidRPr="00DC272B">
        <w:rPr>
          <w:i/>
          <w:iCs/>
          <w:sz w:val="22"/>
          <w:szCs w:val="22"/>
        </w:rPr>
        <w:t>)</w:t>
      </w:r>
      <w:r w:rsidRPr="00DC272B">
        <w:t>;</w:t>
      </w:r>
    </w:p>
    <w:p w14:paraId="2733554F" w14:textId="28526FED" w:rsidR="00DC272B" w:rsidRPr="00DC272B" w:rsidRDefault="00DC272B" w:rsidP="00A7167B">
      <w:pPr>
        <w:ind w:firstLine="567"/>
        <w:jc w:val="both"/>
      </w:pPr>
      <w:r w:rsidRPr="00DC272B">
        <w:t>- доходы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 а также от возврата организациями остатков субсидий прошлых лет – 2 399,1 тыс. рублей, при отсутствии плановых назначений и поступлений за аналогичный период 2023 года;</w:t>
      </w:r>
    </w:p>
    <w:p w14:paraId="7C01BC58" w14:textId="514A6D20" w:rsidR="005145EB" w:rsidRPr="00DC272B" w:rsidRDefault="005145EB" w:rsidP="00A7167B">
      <w:pPr>
        <w:ind w:firstLine="567"/>
        <w:jc w:val="both"/>
      </w:pPr>
      <w:r w:rsidRPr="00DC272B">
        <w:t xml:space="preserve">- возврат прочих остатков субсидий, субвенций и иных межбюджетных трансфертов, имеющих целевое назначение, прошлых лет из бюджетов городских округов – - </w:t>
      </w:r>
      <w:r w:rsidR="00DC272B" w:rsidRPr="00DC272B">
        <w:t>180 743,4</w:t>
      </w:r>
      <w:r w:rsidR="00F6648D" w:rsidRPr="00DC272B">
        <w:t xml:space="preserve"> </w:t>
      </w:r>
      <w:r w:rsidRPr="00DC272B">
        <w:t xml:space="preserve">тыс. рублей (прогноз доходов – </w:t>
      </w:r>
      <w:r w:rsidR="00DC272B" w:rsidRPr="00DC272B">
        <w:t>36 789,9</w:t>
      </w:r>
      <w:r w:rsidRPr="00DC272B">
        <w:t xml:space="preserve"> тыс. рублей), с увеличением на </w:t>
      </w:r>
      <w:r w:rsidR="00DC272B" w:rsidRPr="00DC272B">
        <w:t>140 605,9</w:t>
      </w:r>
      <w:r w:rsidRPr="00DC272B">
        <w:t xml:space="preserve"> тыс. рублей по сравнению с аналогичным периодом 202</w:t>
      </w:r>
      <w:r w:rsidR="00DC272B" w:rsidRPr="00DC272B">
        <w:t>3</w:t>
      </w:r>
      <w:r w:rsidRPr="00DC272B">
        <w:t xml:space="preserve"> года </w:t>
      </w:r>
      <w:r w:rsidRPr="00DC272B">
        <w:rPr>
          <w:i/>
          <w:iCs/>
          <w:sz w:val="22"/>
          <w:szCs w:val="22"/>
        </w:rPr>
        <w:t xml:space="preserve">(- </w:t>
      </w:r>
      <w:r w:rsidR="00DC272B" w:rsidRPr="00DC272B">
        <w:rPr>
          <w:i/>
          <w:iCs/>
          <w:sz w:val="22"/>
          <w:szCs w:val="22"/>
        </w:rPr>
        <w:t>40 137,5</w:t>
      </w:r>
      <w:r w:rsidRPr="00DC272B">
        <w:rPr>
          <w:i/>
          <w:iCs/>
          <w:sz w:val="22"/>
          <w:szCs w:val="22"/>
        </w:rPr>
        <w:t xml:space="preserve"> тыс. рублей)</w:t>
      </w:r>
      <w:r w:rsidRPr="00DC272B">
        <w:t>.</w:t>
      </w:r>
    </w:p>
    <w:p w14:paraId="32EE04DF" w14:textId="77777777" w:rsidR="004A473C" w:rsidRPr="00C870CF" w:rsidRDefault="004A473C" w:rsidP="00A7167B">
      <w:pPr>
        <w:autoSpaceDE w:val="0"/>
        <w:autoSpaceDN w:val="0"/>
        <w:adjustRightInd w:val="0"/>
        <w:ind w:firstLine="567"/>
        <w:jc w:val="both"/>
        <w:rPr>
          <w:rFonts w:eastAsiaTheme="minorHAnsi"/>
          <w:highlight w:val="yellow"/>
          <w:lang w:eastAsia="en-US"/>
        </w:rPr>
      </w:pPr>
    </w:p>
    <w:p w14:paraId="313EBE3F" w14:textId="4C694056" w:rsidR="00E2532D" w:rsidRPr="00533C1D" w:rsidRDefault="007567A8" w:rsidP="00A7167B">
      <w:pPr>
        <w:ind w:firstLine="567"/>
        <w:jc w:val="both"/>
        <w:rPr>
          <w:b/>
        </w:rPr>
      </w:pPr>
      <w:r w:rsidRPr="00533C1D">
        <w:rPr>
          <w:b/>
        </w:rPr>
        <w:t>4</w:t>
      </w:r>
      <w:r w:rsidR="00E2532D" w:rsidRPr="00533C1D">
        <w:rPr>
          <w:b/>
        </w:rPr>
        <w:t xml:space="preserve">. Исполнение расходной части бюджета </w:t>
      </w:r>
      <w:r w:rsidR="00F01B60" w:rsidRPr="00533C1D">
        <w:rPr>
          <w:b/>
        </w:rPr>
        <w:t>ГО</w:t>
      </w:r>
    </w:p>
    <w:p w14:paraId="4F155778" w14:textId="0EE9A984" w:rsidR="00C077C3" w:rsidRPr="00533C1D" w:rsidRDefault="00C077C3" w:rsidP="00A7167B">
      <w:pPr>
        <w:ind w:firstLine="567"/>
        <w:jc w:val="both"/>
        <w:rPr>
          <w:spacing w:val="-2"/>
        </w:rPr>
      </w:pPr>
      <w:r w:rsidRPr="00533C1D">
        <w:rPr>
          <w:spacing w:val="-2"/>
        </w:rPr>
        <w:t xml:space="preserve">Исполнение расходов бюджета </w:t>
      </w:r>
      <w:r w:rsidR="00F01B60" w:rsidRPr="00533C1D">
        <w:rPr>
          <w:spacing w:val="-2"/>
        </w:rPr>
        <w:t xml:space="preserve">ГО </w:t>
      </w:r>
      <w:r w:rsidRPr="00533C1D">
        <w:rPr>
          <w:spacing w:val="-2"/>
        </w:rPr>
        <w:t xml:space="preserve">осуществлялось в соответствии с </w:t>
      </w:r>
      <w:r w:rsidR="007B42BC" w:rsidRPr="00533C1D">
        <w:rPr>
          <w:spacing w:val="-2"/>
        </w:rPr>
        <w:t>Р</w:t>
      </w:r>
      <w:r w:rsidR="00646196" w:rsidRPr="00533C1D">
        <w:rPr>
          <w:spacing w:val="-2"/>
        </w:rPr>
        <w:t>ешением ОСД</w:t>
      </w:r>
      <w:r w:rsidRPr="00533C1D">
        <w:rPr>
          <w:spacing w:val="-2"/>
        </w:rPr>
        <w:t xml:space="preserve"> о бюджете, </w:t>
      </w:r>
      <w:r w:rsidR="00533C1D" w:rsidRPr="00533C1D">
        <w:rPr>
          <w:spacing w:val="-2"/>
        </w:rPr>
        <w:t xml:space="preserve">Решением ОСД об уточнении и </w:t>
      </w:r>
      <w:r w:rsidRPr="00533C1D">
        <w:rPr>
          <w:spacing w:val="-2"/>
        </w:rPr>
        <w:t>сводной бюджетной росписью.</w:t>
      </w:r>
    </w:p>
    <w:p w14:paraId="00C9759B" w14:textId="09D976C5" w:rsidR="00C077C3" w:rsidRPr="00533C1D" w:rsidRDefault="00C077C3" w:rsidP="00A7167B">
      <w:pPr>
        <w:ind w:firstLine="567"/>
        <w:jc w:val="both"/>
        <w:rPr>
          <w:spacing w:val="-2"/>
        </w:rPr>
      </w:pPr>
      <w:r w:rsidRPr="00533C1D">
        <w:rPr>
          <w:b/>
        </w:rPr>
        <w:t>Годовой объем расходов</w:t>
      </w:r>
      <w:r w:rsidRPr="00533C1D">
        <w:t xml:space="preserve"> бюджета </w:t>
      </w:r>
      <w:r w:rsidR="00F01B60" w:rsidRPr="00533C1D">
        <w:t xml:space="preserve">ГО </w:t>
      </w:r>
      <w:r w:rsidRPr="00533C1D">
        <w:t>по состоянию на 01 апреля 202</w:t>
      </w:r>
      <w:r w:rsidR="00533C1D" w:rsidRPr="00533C1D">
        <w:t>4</w:t>
      </w:r>
      <w:r w:rsidRPr="00533C1D">
        <w:t xml:space="preserve"> года</w:t>
      </w:r>
      <w:r w:rsidRPr="00533C1D">
        <w:rPr>
          <w:bCs/>
          <w:spacing w:val="-2"/>
        </w:rPr>
        <w:t xml:space="preserve"> по </w:t>
      </w:r>
      <w:r w:rsidR="0081094D" w:rsidRPr="00533C1D">
        <w:rPr>
          <w:bCs/>
          <w:spacing w:val="-2"/>
        </w:rPr>
        <w:t xml:space="preserve">сводной </w:t>
      </w:r>
      <w:r w:rsidRPr="00533C1D">
        <w:rPr>
          <w:bCs/>
          <w:spacing w:val="-2"/>
        </w:rPr>
        <w:t>бюджетной</w:t>
      </w:r>
      <w:r w:rsidR="00646196" w:rsidRPr="00533C1D">
        <w:rPr>
          <w:bCs/>
          <w:spacing w:val="-2"/>
        </w:rPr>
        <w:t xml:space="preserve"> </w:t>
      </w:r>
      <w:r w:rsidRPr="00533C1D">
        <w:rPr>
          <w:bCs/>
          <w:spacing w:val="-2"/>
        </w:rPr>
        <w:t xml:space="preserve">росписи </w:t>
      </w:r>
      <w:r w:rsidR="0081094D" w:rsidRPr="00533C1D">
        <w:rPr>
          <w:bCs/>
          <w:spacing w:val="-2"/>
        </w:rPr>
        <w:t xml:space="preserve">(далее – СБР) </w:t>
      </w:r>
      <w:r w:rsidRPr="00533C1D">
        <w:t xml:space="preserve">составил </w:t>
      </w:r>
      <w:r w:rsidR="00533C1D" w:rsidRPr="00533C1D">
        <w:t>1 036 372,9</w:t>
      </w:r>
      <w:r w:rsidR="00874E11" w:rsidRPr="00533C1D">
        <w:t xml:space="preserve"> </w:t>
      </w:r>
      <w:r w:rsidRPr="00533C1D">
        <w:rPr>
          <w:bCs/>
          <w:spacing w:val="-2"/>
        </w:rPr>
        <w:t xml:space="preserve">тыс. рублей, </w:t>
      </w:r>
      <w:r w:rsidRPr="00533C1D">
        <w:rPr>
          <w:spacing w:val="-2"/>
        </w:rPr>
        <w:t xml:space="preserve">что на </w:t>
      </w:r>
      <w:r w:rsidR="00533C1D" w:rsidRPr="00533C1D">
        <w:rPr>
          <w:spacing w:val="-2"/>
        </w:rPr>
        <w:t>132 212,2</w:t>
      </w:r>
      <w:r w:rsidRPr="00533C1D">
        <w:rPr>
          <w:rStyle w:val="aa"/>
          <w:spacing w:val="-2"/>
        </w:rPr>
        <w:footnoteReference w:id="2"/>
      </w:r>
      <w:r w:rsidRPr="00533C1D">
        <w:rPr>
          <w:spacing w:val="-2"/>
        </w:rPr>
        <w:t xml:space="preserve"> тыс. рублей</w:t>
      </w:r>
      <w:r w:rsidR="0081094D" w:rsidRPr="00533C1D">
        <w:rPr>
          <w:spacing w:val="-2"/>
        </w:rPr>
        <w:t xml:space="preserve">, или на </w:t>
      </w:r>
      <w:r w:rsidR="00533C1D" w:rsidRPr="00533C1D">
        <w:rPr>
          <w:spacing w:val="-2"/>
        </w:rPr>
        <w:t>14,6</w:t>
      </w:r>
      <w:r w:rsidR="0081094D" w:rsidRPr="00533C1D">
        <w:rPr>
          <w:spacing w:val="-2"/>
        </w:rPr>
        <w:t>%</w:t>
      </w:r>
      <w:r w:rsidR="00874E11" w:rsidRPr="00533C1D">
        <w:rPr>
          <w:spacing w:val="-2"/>
        </w:rPr>
        <w:t xml:space="preserve"> больше</w:t>
      </w:r>
      <w:r w:rsidRPr="00533C1D">
        <w:rPr>
          <w:spacing w:val="-2"/>
        </w:rPr>
        <w:t xml:space="preserve"> утвержденного объема по </w:t>
      </w:r>
      <w:r w:rsidR="008D0D4C" w:rsidRPr="00533C1D">
        <w:rPr>
          <w:spacing w:val="-2"/>
        </w:rPr>
        <w:t xml:space="preserve">Решению ОСД </w:t>
      </w:r>
      <w:r w:rsidRPr="00533C1D">
        <w:rPr>
          <w:spacing w:val="-2"/>
        </w:rPr>
        <w:t>о</w:t>
      </w:r>
      <w:r w:rsidR="00533C1D" w:rsidRPr="00533C1D">
        <w:rPr>
          <w:spacing w:val="-2"/>
        </w:rPr>
        <w:t>б уточнении</w:t>
      </w:r>
      <w:r w:rsidR="00644693" w:rsidRPr="00533C1D">
        <w:rPr>
          <w:spacing w:val="-2"/>
        </w:rPr>
        <w:t xml:space="preserve"> </w:t>
      </w:r>
      <w:r w:rsidR="00644693" w:rsidRPr="00533C1D">
        <w:rPr>
          <w:i/>
          <w:iCs/>
          <w:spacing w:val="-2"/>
          <w:sz w:val="22"/>
          <w:szCs w:val="22"/>
        </w:rPr>
        <w:t>(</w:t>
      </w:r>
      <w:r w:rsidR="00533C1D" w:rsidRPr="00533C1D">
        <w:rPr>
          <w:i/>
          <w:iCs/>
          <w:spacing w:val="-2"/>
          <w:sz w:val="22"/>
          <w:szCs w:val="22"/>
        </w:rPr>
        <w:t>904 160,7</w:t>
      </w:r>
      <w:r w:rsidR="00644693" w:rsidRPr="00533C1D">
        <w:rPr>
          <w:i/>
          <w:iCs/>
          <w:spacing w:val="-2"/>
          <w:sz w:val="22"/>
          <w:szCs w:val="22"/>
        </w:rPr>
        <w:t xml:space="preserve"> тыс. рублей)</w:t>
      </w:r>
      <w:r w:rsidRPr="00533C1D">
        <w:rPr>
          <w:spacing w:val="-2"/>
          <w:sz w:val="22"/>
          <w:szCs w:val="22"/>
        </w:rPr>
        <w:t>.</w:t>
      </w:r>
      <w:r w:rsidRPr="00533C1D">
        <w:rPr>
          <w:spacing w:val="-2"/>
        </w:rPr>
        <w:t xml:space="preserve"> </w:t>
      </w:r>
    </w:p>
    <w:p w14:paraId="4BB17B12" w14:textId="6151097D" w:rsidR="007016B5" w:rsidRPr="00533C1D" w:rsidRDefault="00C077C3" w:rsidP="00A7167B">
      <w:pPr>
        <w:ind w:firstLine="567"/>
        <w:jc w:val="both"/>
      </w:pPr>
      <w:r w:rsidRPr="00533C1D">
        <w:t xml:space="preserve">Основную долю расходов бюджета </w:t>
      </w:r>
      <w:r w:rsidR="0081094D" w:rsidRPr="00533C1D">
        <w:t xml:space="preserve">ГО </w:t>
      </w:r>
      <w:r w:rsidRPr="00533C1D">
        <w:t xml:space="preserve">составляют средства </w:t>
      </w:r>
      <w:r w:rsidR="008D0D4C" w:rsidRPr="00533C1D">
        <w:rPr>
          <w:i/>
        </w:rPr>
        <w:t>муниципальных</w:t>
      </w:r>
      <w:r w:rsidRPr="00533C1D">
        <w:rPr>
          <w:i/>
        </w:rPr>
        <w:t xml:space="preserve"> программ</w:t>
      </w:r>
      <w:r w:rsidRPr="00533C1D">
        <w:t xml:space="preserve"> (</w:t>
      </w:r>
      <w:r w:rsidR="00644693" w:rsidRPr="00533C1D">
        <w:t>9</w:t>
      </w:r>
      <w:r w:rsidR="00533C1D" w:rsidRPr="00533C1D">
        <w:t>1,5</w:t>
      </w:r>
      <w:r w:rsidRPr="00533C1D">
        <w:t> %), объем</w:t>
      </w:r>
      <w:r w:rsidR="00213816" w:rsidRPr="00533C1D">
        <w:t>,</w:t>
      </w:r>
      <w:r w:rsidRPr="00533C1D">
        <w:t xml:space="preserve"> которых в соответствии с </w:t>
      </w:r>
      <w:r w:rsidR="0081094D" w:rsidRPr="00533C1D">
        <w:t>СБР</w:t>
      </w:r>
      <w:r w:rsidR="00213816" w:rsidRPr="00533C1D">
        <w:t>,</w:t>
      </w:r>
      <w:r w:rsidRPr="00533C1D">
        <w:t xml:space="preserve"> предусмотрен в сумме </w:t>
      </w:r>
      <w:r w:rsidR="00533C1D" w:rsidRPr="00533C1D">
        <w:t>948 640,9</w:t>
      </w:r>
      <w:r w:rsidR="008D0D4C" w:rsidRPr="00533C1D">
        <w:t xml:space="preserve"> </w:t>
      </w:r>
      <w:r w:rsidRPr="00533C1D">
        <w:t xml:space="preserve">тыс. рублей. На </w:t>
      </w:r>
      <w:r w:rsidRPr="00533C1D">
        <w:rPr>
          <w:i/>
        </w:rPr>
        <w:t>непрограммные расходы</w:t>
      </w:r>
      <w:r w:rsidRPr="00533C1D">
        <w:t xml:space="preserve"> приходится </w:t>
      </w:r>
      <w:r w:rsidR="00533C1D" w:rsidRPr="00533C1D">
        <w:t>87 732,0</w:t>
      </w:r>
      <w:r w:rsidRPr="00533C1D">
        <w:t xml:space="preserve"> тыс. рублей, или </w:t>
      </w:r>
      <w:r w:rsidR="00533C1D" w:rsidRPr="00533C1D">
        <w:t>8,5</w:t>
      </w:r>
      <w:r w:rsidRPr="00533C1D">
        <w:t> % от общего объема расходов бюджета</w:t>
      </w:r>
      <w:r w:rsidR="0081094D" w:rsidRPr="00533C1D">
        <w:t xml:space="preserve"> ГО</w:t>
      </w:r>
      <w:r w:rsidRPr="00533C1D">
        <w:t>.</w:t>
      </w:r>
    </w:p>
    <w:p w14:paraId="72CB517B" w14:textId="77777777" w:rsidR="007016B5" w:rsidRPr="00533C1D" w:rsidRDefault="00C077C3" w:rsidP="007016B5">
      <w:pPr>
        <w:spacing w:line="276" w:lineRule="auto"/>
        <w:ind w:firstLine="567"/>
        <w:jc w:val="right"/>
        <w:rPr>
          <w:sz w:val="20"/>
          <w:szCs w:val="20"/>
        </w:rPr>
      </w:pPr>
      <w:r w:rsidRPr="00533C1D">
        <w:rPr>
          <w:sz w:val="28"/>
          <w:szCs w:val="28"/>
        </w:rPr>
        <w:t xml:space="preserve"> </w:t>
      </w:r>
      <w:r w:rsidR="007016B5" w:rsidRPr="00533C1D">
        <w:rPr>
          <w:sz w:val="20"/>
          <w:szCs w:val="20"/>
        </w:rPr>
        <w:t>Рис.2</w:t>
      </w:r>
    </w:p>
    <w:p w14:paraId="7D01CF38" w14:textId="01954A35" w:rsidR="00E401A0" w:rsidRPr="00C870CF" w:rsidRDefault="00533C1D" w:rsidP="00757DF0">
      <w:pPr>
        <w:spacing w:line="276" w:lineRule="auto"/>
        <w:jc w:val="both"/>
        <w:rPr>
          <w:b/>
          <w:highlight w:val="yellow"/>
        </w:rPr>
      </w:pPr>
      <w:r>
        <w:rPr>
          <w:noProof/>
        </w:rPr>
        <w:drawing>
          <wp:inline distT="0" distB="0" distL="0" distR="0" wp14:anchorId="574C86E1" wp14:editId="7AF87D48">
            <wp:extent cx="6210300" cy="2966085"/>
            <wp:effectExtent l="0" t="0" r="0" b="0"/>
            <wp:docPr id="1270514738" name="Диаграмма 1">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779B24" w14:textId="77777777" w:rsidR="00D33FD6" w:rsidRPr="00F05821" w:rsidRDefault="00D33FD6" w:rsidP="00A7167B">
      <w:pPr>
        <w:ind w:firstLine="567"/>
        <w:jc w:val="both"/>
        <w:rPr>
          <w:bCs/>
          <w:spacing w:val="-2"/>
          <w:sz w:val="28"/>
          <w:szCs w:val="28"/>
        </w:rPr>
      </w:pPr>
    </w:p>
    <w:p w14:paraId="0C87A167" w14:textId="1B5A6860" w:rsidR="00A15AA4" w:rsidRPr="00F05821" w:rsidRDefault="00A15AA4" w:rsidP="00A7167B">
      <w:pPr>
        <w:ind w:firstLine="567"/>
        <w:jc w:val="both"/>
      </w:pPr>
      <w:r w:rsidRPr="00F05821">
        <w:rPr>
          <w:bCs/>
          <w:spacing w:val="-2"/>
        </w:rPr>
        <w:t xml:space="preserve">Расходы бюджета </w:t>
      </w:r>
      <w:r w:rsidR="005F55DF" w:rsidRPr="00F05821">
        <w:rPr>
          <w:bCs/>
          <w:spacing w:val="-2"/>
        </w:rPr>
        <w:t xml:space="preserve">ГО </w:t>
      </w:r>
      <w:r w:rsidRPr="00F05821">
        <w:rPr>
          <w:bCs/>
          <w:spacing w:val="-2"/>
        </w:rPr>
        <w:t>за 1 квартал 202</w:t>
      </w:r>
      <w:r w:rsidR="00F05821" w:rsidRPr="00F05821">
        <w:rPr>
          <w:bCs/>
          <w:spacing w:val="-2"/>
        </w:rPr>
        <w:t>4</w:t>
      </w:r>
      <w:r w:rsidRPr="00F05821">
        <w:rPr>
          <w:bCs/>
          <w:spacing w:val="-2"/>
        </w:rPr>
        <w:t xml:space="preserve"> года исполнены в сумме </w:t>
      </w:r>
      <w:r w:rsidR="00F05821" w:rsidRPr="00F05821">
        <w:rPr>
          <w:bCs/>
          <w:spacing w:val="-2"/>
        </w:rPr>
        <w:t>197 719,8</w:t>
      </w:r>
      <w:r w:rsidRPr="00F05821">
        <w:rPr>
          <w:bCs/>
          <w:spacing w:val="-2"/>
        </w:rPr>
        <w:t xml:space="preserve"> тыс. рублей</w:t>
      </w:r>
      <w:r w:rsidR="00E401A0" w:rsidRPr="00F05821">
        <w:rPr>
          <w:bCs/>
          <w:spacing w:val="-2"/>
        </w:rPr>
        <w:t xml:space="preserve"> </w:t>
      </w:r>
      <w:r w:rsidRPr="00F05821">
        <w:rPr>
          <w:bCs/>
          <w:spacing w:val="-2"/>
        </w:rPr>
        <w:t>(</w:t>
      </w:r>
      <w:r w:rsidR="00F05821" w:rsidRPr="00F05821">
        <w:rPr>
          <w:bCs/>
          <w:spacing w:val="-2"/>
        </w:rPr>
        <w:t>19,1</w:t>
      </w:r>
      <w:r w:rsidRPr="00F05821">
        <w:rPr>
          <w:bCs/>
          <w:spacing w:val="-2"/>
        </w:rPr>
        <w:t xml:space="preserve">% от плана по </w:t>
      </w:r>
      <w:r w:rsidR="005F55DF" w:rsidRPr="00F05821">
        <w:rPr>
          <w:bCs/>
          <w:spacing w:val="-2"/>
        </w:rPr>
        <w:t>СБР</w:t>
      </w:r>
      <w:r w:rsidRPr="00F05821">
        <w:rPr>
          <w:bCs/>
          <w:spacing w:val="-2"/>
        </w:rPr>
        <w:t>)</w:t>
      </w:r>
      <w:r w:rsidR="005F55DF" w:rsidRPr="00F05821">
        <w:rPr>
          <w:bCs/>
          <w:spacing w:val="-2"/>
        </w:rPr>
        <w:t xml:space="preserve">, </w:t>
      </w:r>
      <w:r w:rsidRPr="00F05821">
        <w:rPr>
          <w:bCs/>
          <w:spacing w:val="-2"/>
        </w:rPr>
        <w:t>по сравнению с</w:t>
      </w:r>
      <w:r w:rsidR="00E401A0" w:rsidRPr="00F05821">
        <w:rPr>
          <w:bCs/>
          <w:spacing w:val="-2"/>
        </w:rPr>
        <w:t xml:space="preserve"> </w:t>
      </w:r>
      <w:r w:rsidRPr="00F05821">
        <w:rPr>
          <w:bCs/>
          <w:spacing w:val="-2"/>
        </w:rPr>
        <w:t xml:space="preserve">аналогичным периодом прошлого года </w:t>
      </w:r>
      <w:r w:rsidR="005F55DF" w:rsidRPr="00F05821">
        <w:rPr>
          <w:bCs/>
          <w:spacing w:val="-2"/>
        </w:rPr>
        <w:t xml:space="preserve">исполнение </w:t>
      </w:r>
      <w:r w:rsidR="00FF7850" w:rsidRPr="00F05821">
        <w:rPr>
          <w:bCs/>
          <w:spacing w:val="-2"/>
        </w:rPr>
        <w:lastRenderedPageBreak/>
        <w:t xml:space="preserve">увеличилось на </w:t>
      </w:r>
      <w:r w:rsidR="00F05821" w:rsidRPr="00F05821">
        <w:rPr>
          <w:bCs/>
          <w:spacing w:val="-2"/>
        </w:rPr>
        <w:t>34 986,0</w:t>
      </w:r>
      <w:r w:rsidR="00FF7850" w:rsidRPr="00F05821">
        <w:rPr>
          <w:bCs/>
          <w:spacing w:val="-2"/>
        </w:rPr>
        <w:t xml:space="preserve"> </w:t>
      </w:r>
      <w:r w:rsidR="005F55DF" w:rsidRPr="00F05821">
        <w:rPr>
          <w:bCs/>
          <w:spacing w:val="-2"/>
        </w:rPr>
        <w:t xml:space="preserve">тыс. рублей, или на </w:t>
      </w:r>
      <w:r w:rsidR="00FF7850" w:rsidRPr="00F05821">
        <w:rPr>
          <w:bCs/>
          <w:spacing w:val="-2"/>
        </w:rPr>
        <w:t>2</w:t>
      </w:r>
      <w:r w:rsidR="00F05821" w:rsidRPr="00F05821">
        <w:rPr>
          <w:bCs/>
          <w:spacing w:val="-2"/>
        </w:rPr>
        <w:t>1,5</w:t>
      </w:r>
      <w:r w:rsidR="005F55DF" w:rsidRPr="00F05821">
        <w:rPr>
          <w:bCs/>
          <w:spacing w:val="-2"/>
        </w:rPr>
        <w:t>%</w:t>
      </w:r>
      <w:r w:rsidR="00FF7850" w:rsidRPr="00F05821">
        <w:rPr>
          <w:bCs/>
          <w:spacing w:val="-2"/>
        </w:rPr>
        <w:t xml:space="preserve"> </w:t>
      </w:r>
      <w:r w:rsidR="00FF7850" w:rsidRPr="00F05821">
        <w:rPr>
          <w:bCs/>
          <w:i/>
          <w:iCs/>
          <w:spacing w:val="-2"/>
          <w:sz w:val="22"/>
          <w:szCs w:val="22"/>
        </w:rPr>
        <w:t>(исполнение за 1 квартал 202</w:t>
      </w:r>
      <w:r w:rsidR="00F05821" w:rsidRPr="00F05821">
        <w:rPr>
          <w:bCs/>
          <w:i/>
          <w:iCs/>
          <w:spacing w:val="-2"/>
          <w:sz w:val="22"/>
          <w:szCs w:val="22"/>
        </w:rPr>
        <w:t>3</w:t>
      </w:r>
      <w:r w:rsidR="00FF7850" w:rsidRPr="00F05821">
        <w:rPr>
          <w:bCs/>
          <w:i/>
          <w:iCs/>
          <w:spacing w:val="-2"/>
          <w:sz w:val="22"/>
          <w:szCs w:val="22"/>
        </w:rPr>
        <w:t xml:space="preserve"> года </w:t>
      </w:r>
      <w:r w:rsidR="00F05821" w:rsidRPr="00F05821">
        <w:rPr>
          <w:bCs/>
          <w:i/>
          <w:iCs/>
          <w:spacing w:val="-2"/>
          <w:sz w:val="22"/>
          <w:szCs w:val="22"/>
        </w:rPr>
        <w:t>162 733,8</w:t>
      </w:r>
      <w:r w:rsidR="00FF7850" w:rsidRPr="00F05821">
        <w:rPr>
          <w:bCs/>
          <w:i/>
          <w:iCs/>
          <w:spacing w:val="-2"/>
          <w:sz w:val="22"/>
          <w:szCs w:val="22"/>
        </w:rPr>
        <w:t xml:space="preserve"> тыс. рублей)</w:t>
      </w:r>
      <w:r w:rsidRPr="00F05821">
        <w:t xml:space="preserve">. </w:t>
      </w:r>
    </w:p>
    <w:p w14:paraId="4A47A06B" w14:textId="1E1980ED" w:rsidR="009300C8" w:rsidRPr="00F05821" w:rsidRDefault="00A15AA4" w:rsidP="00A7167B">
      <w:pPr>
        <w:ind w:firstLine="567"/>
        <w:jc w:val="both"/>
        <w:rPr>
          <w:bCs/>
          <w:spacing w:val="-2"/>
        </w:rPr>
      </w:pPr>
      <w:r w:rsidRPr="00F05821">
        <w:rPr>
          <w:bCs/>
          <w:spacing w:val="-2"/>
        </w:rPr>
        <w:t xml:space="preserve">Программная часть расходов </w:t>
      </w:r>
      <w:r w:rsidR="00E401A0" w:rsidRPr="00F05821">
        <w:rPr>
          <w:bCs/>
          <w:spacing w:val="-2"/>
        </w:rPr>
        <w:t>бюджета</w:t>
      </w:r>
      <w:r w:rsidRPr="00F05821">
        <w:rPr>
          <w:bCs/>
          <w:spacing w:val="-2"/>
        </w:rPr>
        <w:t xml:space="preserve"> </w:t>
      </w:r>
      <w:r w:rsidR="005F55DF" w:rsidRPr="00F05821">
        <w:rPr>
          <w:bCs/>
          <w:spacing w:val="-2"/>
        </w:rPr>
        <w:t xml:space="preserve">ГО </w:t>
      </w:r>
      <w:r w:rsidRPr="00F05821">
        <w:rPr>
          <w:bCs/>
          <w:spacing w:val="-2"/>
        </w:rPr>
        <w:t>по состоянию на 01.04.202</w:t>
      </w:r>
      <w:r w:rsidR="00F05821" w:rsidRPr="00F05821">
        <w:rPr>
          <w:bCs/>
          <w:spacing w:val="-2"/>
        </w:rPr>
        <w:t>4</w:t>
      </w:r>
      <w:r w:rsidR="00A62E46" w:rsidRPr="00F05821">
        <w:rPr>
          <w:bCs/>
          <w:spacing w:val="-2"/>
        </w:rPr>
        <w:t xml:space="preserve"> года</w:t>
      </w:r>
      <w:r w:rsidRPr="00F05821">
        <w:rPr>
          <w:bCs/>
          <w:spacing w:val="-2"/>
        </w:rPr>
        <w:t xml:space="preserve"> исполнена в сумме </w:t>
      </w:r>
      <w:r w:rsidR="00F05821" w:rsidRPr="00F05821">
        <w:rPr>
          <w:bCs/>
          <w:spacing w:val="-2"/>
        </w:rPr>
        <w:t>184 367,7</w:t>
      </w:r>
      <w:r w:rsidR="00B17924" w:rsidRPr="00F05821">
        <w:rPr>
          <w:bCs/>
          <w:spacing w:val="-2"/>
        </w:rPr>
        <w:t xml:space="preserve"> тыс. рублей, или на </w:t>
      </w:r>
      <w:r w:rsidR="00F05821" w:rsidRPr="00F05821">
        <w:rPr>
          <w:bCs/>
          <w:spacing w:val="-2"/>
        </w:rPr>
        <w:t>19,4</w:t>
      </w:r>
      <w:r w:rsidR="00B17924" w:rsidRPr="00F05821">
        <w:rPr>
          <w:bCs/>
          <w:spacing w:val="-2"/>
        </w:rPr>
        <w:t>% от плана по СБР</w:t>
      </w:r>
      <w:r w:rsidR="00F05821" w:rsidRPr="00F05821">
        <w:rPr>
          <w:bCs/>
          <w:spacing w:val="-2"/>
        </w:rPr>
        <w:t>, что выше исполнения за аналогичный период 2023 года на 22,5%, или на 33 907,9 тыс. рублей</w:t>
      </w:r>
      <w:r w:rsidR="00B17924" w:rsidRPr="00F05821">
        <w:rPr>
          <w:bCs/>
          <w:spacing w:val="-2"/>
        </w:rPr>
        <w:t xml:space="preserve"> (</w:t>
      </w:r>
      <w:r w:rsidR="00B17924" w:rsidRPr="00F05821">
        <w:rPr>
          <w:bCs/>
          <w:i/>
          <w:iCs/>
          <w:spacing w:val="-2"/>
          <w:sz w:val="22"/>
          <w:szCs w:val="22"/>
        </w:rPr>
        <w:t>исполнение за 1 квартал 202</w:t>
      </w:r>
      <w:r w:rsidR="00F05821" w:rsidRPr="00F05821">
        <w:rPr>
          <w:bCs/>
          <w:i/>
          <w:iCs/>
          <w:spacing w:val="-2"/>
          <w:sz w:val="22"/>
          <w:szCs w:val="22"/>
        </w:rPr>
        <w:t>3</w:t>
      </w:r>
      <w:r w:rsidR="00B17924" w:rsidRPr="00F05821">
        <w:rPr>
          <w:bCs/>
          <w:i/>
          <w:iCs/>
          <w:spacing w:val="-2"/>
          <w:sz w:val="22"/>
          <w:szCs w:val="22"/>
        </w:rPr>
        <w:t xml:space="preserve"> года </w:t>
      </w:r>
      <w:r w:rsidR="00F05821" w:rsidRPr="00F05821">
        <w:rPr>
          <w:bCs/>
          <w:i/>
          <w:iCs/>
          <w:spacing w:val="-2"/>
          <w:sz w:val="22"/>
          <w:szCs w:val="22"/>
        </w:rPr>
        <w:t>150 459,8</w:t>
      </w:r>
      <w:r w:rsidRPr="00F05821">
        <w:rPr>
          <w:bCs/>
          <w:i/>
          <w:iCs/>
          <w:spacing w:val="-2"/>
          <w:sz w:val="22"/>
          <w:szCs w:val="22"/>
        </w:rPr>
        <w:t xml:space="preserve"> тыс.</w:t>
      </w:r>
      <w:r w:rsidR="005F55DF" w:rsidRPr="00F05821">
        <w:rPr>
          <w:bCs/>
          <w:i/>
          <w:iCs/>
          <w:spacing w:val="-2"/>
          <w:sz w:val="22"/>
          <w:szCs w:val="22"/>
        </w:rPr>
        <w:t xml:space="preserve"> </w:t>
      </w:r>
      <w:r w:rsidRPr="00F05821">
        <w:rPr>
          <w:bCs/>
          <w:i/>
          <w:iCs/>
          <w:spacing w:val="-2"/>
          <w:sz w:val="22"/>
          <w:szCs w:val="22"/>
        </w:rPr>
        <w:t xml:space="preserve">рублей, или на </w:t>
      </w:r>
      <w:r w:rsidR="00F05821" w:rsidRPr="00F05821">
        <w:rPr>
          <w:bCs/>
          <w:i/>
          <w:iCs/>
          <w:spacing w:val="-2"/>
          <w:sz w:val="22"/>
          <w:szCs w:val="22"/>
        </w:rPr>
        <w:t>16,3</w:t>
      </w:r>
      <w:r w:rsidRPr="00F05821">
        <w:rPr>
          <w:bCs/>
          <w:i/>
          <w:iCs/>
          <w:spacing w:val="-2"/>
          <w:sz w:val="22"/>
          <w:szCs w:val="22"/>
        </w:rPr>
        <w:t xml:space="preserve">% от плана по </w:t>
      </w:r>
      <w:r w:rsidR="005F55DF" w:rsidRPr="00F05821">
        <w:rPr>
          <w:bCs/>
          <w:i/>
          <w:iCs/>
          <w:spacing w:val="-2"/>
          <w:sz w:val="22"/>
          <w:szCs w:val="22"/>
        </w:rPr>
        <w:t>СБР</w:t>
      </w:r>
      <w:r w:rsidR="00B17924" w:rsidRPr="00F05821">
        <w:rPr>
          <w:bCs/>
          <w:i/>
          <w:iCs/>
          <w:spacing w:val="-2"/>
          <w:sz w:val="22"/>
          <w:szCs w:val="22"/>
        </w:rPr>
        <w:t>)</w:t>
      </w:r>
      <w:r w:rsidR="00F05821" w:rsidRPr="00F05821">
        <w:rPr>
          <w:bCs/>
          <w:i/>
          <w:iCs/>
          <w:spacing w:val="-2"/>
          <w:sz w:val="22"/>
          <w:szCs w:val="22"/>
        </w:rPr>
        <w:t>.</w:t>
      </w:r>
      <w:r w:rsidRPr="00F05821">
        <w:rPr>
          <w:bCs/>
          <w:spacing w:val="-2"/>
        </w:rPr>
        <w:t xml:space="preserve"> </w:t>
      </w:r>
      <w:r w:rsidR="00F05821" w:rsidRPr="00F05821">
        <w:rPr>
          <w:bCs/>
          <w:spacing w:val="-2"/>
        </w:rPr>
        <w:t>Н</w:t>
      </w:r>
      <w:r w:rsidRPr="00F05821">
        <w:rPr>
          <w:bCs/>
          <w:spacing w:val="-2"/>
        </w:rPr>
        <w:t xml:space="preserve">епрограммная часть </w:t>
      </w:r>
      <w:r w:rsidR="00F05821" w:rsidRPr="00F05821">
        <w:rPr>
          <w:bCs/>
          <w:spacing w:val="-2"/>
        </w:rPr>
        <w:t xml:space="preserve">бюджета ГО </w:t>
      </w:r>
      <w:r w:rsidR="005F55DF" w:rsidRPr="00F05821">
        <w:rPr>
          <w:bCs/>
          <w:spacing w:val="-2"/>
        </w:rPr>
        <w:t>исполнен</w:t>
      </w:r>
      <w:r w:rsidR="00F05821" w:rsidRPr="00F05821">
        <w:rPr>
          <w:bCs/>
          <w:spacing w:val="-2"/>
        </w:rPr>
        <w:t>а на 13 352,1</w:t>
      </w:r>
      <w:r w:rsidR="00B17924" w:rsidRPr="00F05821">
        <w:rPr>
          <w:bCs/>
          <w:spacing w:val="-2"/>
        </w:rPr>
        <w:t xml:space="preserve">тыс. рублей, или на </w:t>
      </w:r>
      <w:r w:rsidR="00F05821" w:rsidRPr="00F05821">
        <w:rPr>
          <w:bCs/>
          <w:spacing w:val="-2"/>
        </w:rPr>
        <w:t>15,2</w:t>
      </w:r>
      <w:r w:rsidR="00B17924" w:rsidRPr="00F05821">
        <w:rPr>
          <w:bCs/>
          <w:spacing w:val="-2"/>
        </w:rPr>
        <w:t xml:space="preserve">% от плана по СБР </w:t>
      </w:r>
      <w:r w:rsidR="00B17924" w:rsidRPr="00F05821">
        <w:rPr>
          <w:bCs/>
          <w:i/>
          <w:iCs/>
          <w:spacing w:val="-2"/>
          <w:sz w:val="22"/>
          <w:szCs w:val="22"/>
        </w:rPr>
        <w:t>(исполнение за 1 квартал 202</w:t>
      </w:r>
      <w:r w:rsidR="00F05821" w:rsidRPr="00F05821">
        <w:rPr>
          <w:bCs/>
          <w:i/>
          <w:iCs/>
          <w:spacing w:val="-2"/>
          <w:sz w:val="22"/>
          <w:szCs w:val="22"/>
        </w:rPr>
        <w:t>3</w:t>
      </w:r>
      <w:r w:rsidR="00B17924" w:rsidRPr="00F05821">
        <w:rPr>
          <w:bCs/>
          <w:i/>
          <w:iCs/>
          <w:spacing w:val="-2"/>
          <w:sz w:val="22"/>
          <w:szCs w:val="22"/>
        </w:rPr>
        <w:t xml:space="preserve"> года </w:t>
      </w:r>
      <w:r w:rsidR="00F05821" w:rsidRPr="00F05821">
        <w:rPr>
          <w:bCs/>
          <w:i/>
          <w:iCs/>
          <w:spacing w:val="-2"/>
          <w:sz w:val="22"/>
          <w:szCs w:val="22"/>
        </w:rPr>
        <w:t>12 274,0</w:t>
      </w:r>
      <w:r w:rsidRPr="00F05821">
        <w:rPr>
          <w:bCs/>
          <w:i/>
          <w:iCs/>
          <w:spacing w:val="-2"/>
          <w:sz w:val="22"/>
          <w:szCs w:val="22"/>
        </w:rPr>
        <w:t xml:space="preserve"> тыс. рублей</w:t>
      </w:r>
      <w:r w:rsidR="00B17924" w:rsidRPr="00F05821">
        <w:rPr>
          <w:bCs/>
          <w:i/>
          <w:iCs/>
          <w:spacing w:val="-2"/>
          <w:sz w:val="22"/>
          <w:szCs w:val="22"/>
        </w:rPr>
        <w:t xml:space="preserve">, </w:t>
      </w:r>
      <w:r w:rsidR="00F05821" w:rsidRPr="00F05821">
        <w:rPr>
          <w:bCs/>
          <w:i/>
          <w:iCs/>
          <w:spacing w:val="-2"/>
          <w:sz w:val="22"/>
          <w:szCs w:val="22"/>
        </w:rPr>
        <w:t>16</w:t>
      </w:r>
      <w:r w:rsidR="005F55DF" w:rsidRPr="00F05821">
        <w:rPr>
          <w:bCs/>
          <w:i/>
          <w:iCs/>
          <w:spacing w:val="-2"/>
          <w:sz w:val="22"/>
          <w:szCs w:val="22"/>
        </w:rPr>
        <w:t>,6</w:t>
      </w:r>
      <w:r w:rsidRPr="00F05821">
        <w:rPr>
          <w:bCs/>
          <w:i/>
          <w:iCs/>
          <w:spacing w:val="-2"/>
          <w:sz w:val="22"/>
          <w:szCs w:val="22"/>
        </w:rPr>
        <w:t>%)</w:t>
      </w:r>
      <w:r w:rsidR="00F05821" w:rsidRPr="00F05821">
        <w:rPr>
          <w:bCs/>
          <w:i/>
          <w:iCs/>
          <w:spacing w:val="-2"/>
          <w:sz w:val="22"/>
          <w:szCs w:val="22"/>
        </w:rPr>
        <w:t xml:space="preserve">, </w:t>
      </w:r>
      <w:r w:rsidR="00F05821" w:rsidRPr="00F05821">
        <w:rPr>
          <w:bCs/>
          <w:spacing w:val="-2"/>
        </w:rPr>
        <w:t>что также выше исполнения за аналогичный период 2023 года на 8,7% или на 1 078,1 тыс. рублей</w:t>
      </w:r>
      <w:r w:rsidRPr="00F05821">
        <w:rPr>
          <w:bCs/>
          <w:spacing w:val="-2"/>
        </w:rPr>
        <w:t>.</w:t>
      </w:r>
    </w:p>
    <w:p w14:paraId="25864B7F" w14:textId="77777777" w:rsidR="00507D4E" w:rsidRPr="00C870CF" w:rsidRDefault="00507D4E" w:rsidP="00A7167B">
      <w:pPr>
        <w:ind w:firstLine="567"/>
        <w:jc w:val="both"/>
        <w:rPr>
          <w:bCs/>
          <w:spacing w:val="-2"/>
          <w:highlight w:val="yellow"/>
        </w:rPr>
      </w:pPr>
    </w:p>
    <w:p w14:paraId="51E50DE9" w14:textId="77777777" w:rsidR="00B8013A" w:rsidRPr="00F05821" w:rsidRDefault="007567A8" w:rsidP="00A7167B">
      <w:pPr>
        <w:ind w:firstLine="567"/>
        <w:jc w:val="both"/>
        <w:rPr>
          <w:b/>
        </w:rPr>
      </w:pPr>
      <w:r w:rsidRPr="00F05821">
        <w:rPr>
          <w:b/>
        </w:rPr>
        <w:t>4</w:t>
      </w:r>
      <w:r w:rsidR="00B8013A" w:rsidRPr="00F05821">
        <w:rPr>
          <w:b/>
        </w:rPr>
        <w:t>.1. Анализ исполнения расходной части по разделам и подразделам бюджетной классификации расходов</w:t>
      </w:r>
    </w:p>
    <w:p w14:paraId="5B53747E" w14:textId="013F8FBE" w:rsidR="00D33FD6" w:rsidRPr="00F05821" w:rsidRDefault="007C6172" w:rsidP="00A7167B">
      <w:pPr>
        <w:ind w:firstLine="567"/>
        <w:jc w:val="both"/>
        <w:rPr>
          <w:i/>
          <w:spacing w:val="-2"/>
        </w:rPr>
      </w:pPr>
      <w:r w:rsidRPr="00F05821">
        <w:rPr>
          <w:spacing w:val="-2"/>
        </w:rPr>
        <w:t xml:space="preserve">Информация об исполнении расходов бюджета </w:t>
      </w:r>
      <w:r w:rsidR="00D82528" w:rsidRPr="00F05821">
        <w:rPr>
          <w:spacing w:val="-2"/>
        </w:rPr>
        <w:t xml:space="preserve">ГО за 1 квартал </w:t>
      </w:r>
      <w:r w:rsidRPr="00F05821">
        <w:rPr>
          <w:spacing w:val="-2"/>
        </w:rPr>
        <w:t>202</w:t>
      </w:r>
      <w:r w:rsidR="00F05821" w:rsidRPr="00F05821">
        <w:rPr>
          <w:spacing w:val="-2"/>
        </w:rPr>
        <w:t>4</w:t>
      </w:r>
      <w:r w:rsidRPr="00F05821">
        <w:rPr>
          <w:spacing w:val="-2"/>
        </w:rPr>
        <w:t xml:space="preserve"> года в разрезе кодов разделов и подразделов бюджетной классификации расходов представлена в </w:t>
      </w:r>
      <w:r w:rsidR="00D33FD6" w:rsidRPr="00F05821">
        <w:rPr>
          <w:i/>
          <w:spacing w:val="-2"/>
        </w:rPr>
        <w:t>таблице</w:t>
      </w:r>
      <w:r w:rsidRPr="00F05821">
        <w:rPr>
          <w:i/>
          <w:spacing w:val="-2"/>
        </w:rPr>
        <w:t>.</w:t>
      </w:r>
    </w:p>
    <w:p w14:paraId="2BA8DF3D" w14:textId="77777777" w:rsidR="000E5192" w:rsidRPr="00F05821" w:rsidRDefault="00E021A9" w:rsidP="00E021A9">
      <w:pPr>
        <w:spacing w:line="276" w:lineRule="auto"/>
        <w:ind w:firstLine="567"/>
        <w:jc w:val="right"/>
        <w:rPr>
          <w:i/>
          <w:spacing w:val="-2"/>
          <w:sz w:val="20"/>
          <w:szCs w:val="20"/>
        </w:rPr>
      </w:pPr>
      <w:r w:rsidRPr="00F05821">
        <w:rPr>
          <w:i/>
          <w:spacing w:val="-2"/>
          <w:sz w:val="20"/>
          <w:szCs w:val="20"/>
        </w:rPr>
        <w:t>тыс. рублей</w:t>
      </w:r>
      <w:r w:rsidR="007C6172" w:rsidRPr="00F05821">
        <w:rPr>
          <w:i/>
          <w:spacing w:val="-2"/>
          <w:sz w:val="20"/>
          <w:szCs w:val="20"/>
        </w:rPr>
        <w:t xml:space="preserve"> </w:t>
      </w:r>
    </w:p>
    <w:tbl>
      <w:tblPr>
        <w:tblW w:w="10156" w:type="dxa"/>
        <w:tblInd w:w="113" w:type="dxa"/>
        <w:tblLook w:val="04A0" w:firstRow="1" w:lastRow="0" w:firstColumn="1" w:lastColumn="0" w:noHBand="0" w:noVBand="1"/>
      </w:tblPr>
      <w:tblGrid>
        <w:gridCol w:w="2122"/>
        <w:gridCol w:w="567"/>
        <w:gridCol w:w="1134"/>
        <w:gridCol w:w="1200"/>
        <w:gridCol w:w="1200"/>
        <w:gridCol w:w="1120"/>
        <w:gridCol w:w="1016"/>
        <w:gridCol w:w="1092"/>
        <w:gridCol w:w="705"/>
      </w:tblGrid>
      <w:tr w:rsidR="00F05821" w:rsidRPr="00F05821" w14:paraId="3D49D759" w14:textId="77777777" w:rsidTr="00F05821">
        <w:trPr>
          <w:trHeight w:val="402"/>
        </w:trPr>
        <w:tc>
          <w:tcPr>
            <w:tcW w:w="21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70FD2C" w14:textId="77777777" w:rsidR="00F05821" w:rsidRPr="00F05821" w:rsidRDefault="00F05821">
            <w:pPr>
              <w:jc w:val="center"/>
              <w:rPr>
                <w:b/>
                <w:bCs/>
                <w:color w:val="000000"/>
                <w:sz w:val="18"/>
                <w:szCs w:val="18"/>
              </w:rPr>
            </w:pPr>
            <w:r w:rsidRPr="00F05821">
              <w:rPr>
                <w:b/>
                <w:bCs/>
                <w:color w:val="000000"/>
                <w:sz w:val="18"/>
                <w:szCs w:val="18"/>
              </w:rPr>
              <w:t xml:space="preserve">Наименование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AD4FBC" w14:textId="5FB89735" w:rsidR="00F05821" w:rsidRPr="00F05821" w:rsidRDefault="00F05821">
            <w:pPr>
              <w:jc w:val="center"/>
              <w:rPr>
                <w:b/>
                <w:bCs/>
                <w:color w:val="000000"/>
                <w:sz w:val="18"/>
                <w:szCs w:val="18"/>
              </w:rPr>
            </w:pPr>
            <w:r>
              <w:rPr>
                <w:b/>
                <w:bCs/>
                <w:color w:val="000000"/>
                <w:sz w:val="18"/>
                <w:szCs w:val="18"/>
              </w:rPr>
              <w:t>Р</w:t>
            </w:r>
            <w:r w:rsidRPr="00F05821">
              <w:rPr>
                <w:b/>
                <w:bCs/>
                <w:color w:val="000000"/>
                <w:sz w:val="18"/>
                <w:szCs w:val="18"/>
              </w:rPr>
              <w:t xml:space="preserve"> </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D8B578" w14:textId="77777777" w:rsidR="00F05821" w:rsidRPr="00F05821" w:rsidRDefault="00F05821">
            <w:pPr>
              <w:jc w:val="center"/>
              <w:rPr>
                <w:b/>
                <w:bCs/>
                <w:color w:val="000000"/>
                <w:sz w:val="18"/>
                <w:szCs w:val="18"/>
              </w:rPr>
            </w:pPr>
            <w:r w:rsidRPr="00F05821">
              <w:rPr>
                <w:b/>
                <w:bCs/>
                <w:color w:val="000000"/>
                <w:sz w:val="18"/>
                <w:szCs w:val="18"/>
              </w:rPr>
              <w:t>факт на 01.04.2023 г.</w:t>
            </w:r>
          </w:p>
        </w:tc>
        <w:tc>
          <w:tcPr>
            <w:tcW w:w="4536" w:type="dxa"/>
            <w:gridSpan w:val="4"/>
            <w:tcBorders>
              <w:top w:val="single" w:sz="4" w:space="0" w:color="auto"/>
              <w:left w:val="nil"/>
              <w:bottom w:val="single" w:sz="4" w:space="0" w:color="auto"/>
              <w:right w:val="single" w:sz="4" w:space="0" w:color="auto"/>
            </w:tcBorders>
            <w:shd w:val="clear" w:color="auto" w:fill="auto"/>
            <w:vAlign w:val="bottom"/>
            <w:hideMark/>
          </w:tcPr>
          <w:p w14:paraId="4CB66BB9" w14:textId="77777777" w:rsidR="00F05821" w:rsidRPr="00F05821" w:rsidRDefault="00F05821">
            <w:pPr>
              <w:jc w:val="center"/>
              <w:rPr>
                <w:b/>
                <w:bCs/>
                <w:color w:val="000000"/>
                <w:sz w:val="18"/>
                <w:szCs w:val="18"/>
              </w:rPr>
            </w:pPr>
            <w:r w:rsidRPr="00F05821">
              <w:rPr>
                <w:b/>
                <w:bCs/>
                <w:color w:val="000000"/>
                <w:sz w:val="18"/>
                <w:szCs w:val="18"/>
              </w:rPr>
              <w:t>Местный бюджет на 2024 год</w:t>
            </w:r>
          </w:p>
        </w:tc>
        <w:tc>
          <w:tcPr>
            <w:tcW w:w="1797" w:type="dxa"/>
            <w:gridSpan w:val="2"/>
            <w:tcBorders>
              <w:top w:val="single" w:sz="4" w:space="0" w:color="auto"/>
              <w:left w:val="nil"/>
              <w:bottom w:val="single" w:sz="4" w:space="0" w:color="auto"/>
              <w:right w:val="single" w:sz="4" w:space="0" w:color="auto"/>
            </w:tcBorders>
            <w:shd w:val="clear" w:color="auto" w:fill="auto"/>
            <w:vAlign w:val="bottom"/>
            <w:hideMark/>
          </w:tcPr>
          <w:p w14:paraId="0D4F7BB7" w14:textId="77777777" w:rsidR="00F05821" w:rsidRPr="00F05821" w:rsidRDefault="00F05821">
            <w:pPr>
              <w:jc w:val="center"/>
              <w:rPr>
                <w:b/>
                <w:bCs/>
                <w:color w:val="000000"/>
                <w:sz w:val="18"/>
                <w:szCs w:val="18"/>
              </w:rPr>
            </w:pPr>
            <w:r w:rsidRPr="00F05821">
              <w:rPr>
                <w:b/>
                <w:bCs/>
                <w:color w:val="000000"/>
                <w:sz w:val="18"/>
                <w:szCs w:val="18"/>
              </w:rPr>
              <w:t>Исполнение на 01.04.2024 г</w:t>
            </w:r>
          </w:p>
        </w:tc>
      </w:tr>
      <w:tr w:rsidR="00F05821" w:rsidRPr="00F05821" w14:paraId="3A4AAD03" w14:textId="77777777" w:rsidTr="00F05821">
        <w:trPr>
          <w:trHeight w:val="1218"/>
        </w:trPr>
        <w:tc>
          <w:tcPr>
            <w:tcW w:w="2122" w:type="dxa"/>
            <w:vMerge/>
            <w:tcBorders>
              <w:top w:val="single" w:sz="4" w:space="0" w:color="auto"/>
              <w:left w:val="single" w:sz="4" w:space="0" w:color="auto"/>
              <w:bottom w:val="single" w:sz="4" w:space="0" w:color="auto"/>
              <w:right w:val="single" w:sz="4" w:space="0" w:color="auto"/>
            </w:tcBorders>
            <w:vAlign w:val="center"/>
            <w:hideMark/>
          </w:tcPr>
          <w:p w14:paraId="54D75031" w14:textId="77777777" w:rsidR="00F05821" w:rsidRPr="00F05821" w:rsidRDefault="00F05821">
            <w:pPr>
              <w:rPr>
                <w:b/>
                <w:bCs/>
                <w:color w:val="000000"/>
                <w:sz w:val="18"/>
                <w:szCs w:val="1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632C3FFD" w14:textId="77777777" w:rsidR="00F05821" w:rsidRPr="00F05821" w:rsidRDefault="00F05821">
            <w:pPr>
              <w:rPr>
                <w:b/>
                <w:bCs/>
                <w:color w:val="000000"/>
                <w:sz w:val="18"/>
                <w:szCs w:val="18"/>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39FC519" w14:textId="77777777" w:rsidR="00F05821" w:rsidRPr="00F05821" w:rsidRDefault="00F05821">
            <w:pPr>
              <w:rPr>
                <w:b/>
                <w:bCs/>
                <w:color w:val="000000"/>
                <w:sz w:val="18"/>
                <w:szCs w:val="18"/>
              </w:rPr>
            </w:pPr>
          </w:p>
        </w:tc>
        <w:tc>
          <w:tcPr>
            <w:tcW w:w="1200" w:type="dxa"/>
            <w:tcBorders>
              <w:top w:val="nil"/>
              <w:left w:val="nil"/>
              <w:bottom w:val="single" w:sz="4" w:space="0" w:color="auto"/>
              <w:right w:val="single" w:sz="4" w:space="0" w:color="auto"/>
            </w:tcBorders>
            <w:shd w:val="clear" w:color="auto" w:fill="auto"/>
            <w:vAlign w:val="bottom"/>
            <w:hideMark/>
          </w:tcPr>
          <w:p w14:paraId="1359110C" w14:textId="246626F0" w:rsidR="00F05821" w:rsidRPr="00F05821" w:rsidRDefault="00F05821">
            <w:pPr>
              <w:jc w:val="center"/>
              <w:rPr>
                <w:b/>
                <w:bCs/>
                <w:color w:val="000000"/>
                <w:sz w:val="18"/>
                <w:szCs w:val="18"/>
              </w:rPr>
            </w:pPr>
            <w:r w:rsidRPr="00F05821">
              <w:rPr>
                <w:b/>
                <w:bCs/>
                <w:color w:val="000000"/>
                <w:sz w:val="18"/>
                <w:szCs w:val="18"/>
              </w:rPr>
              <w:t xml:space="preserve">Утв. бюджет </w:t>
            </w:r>
            <w:r w:rsidRPr="00F05821">
              <w:rPr>
                <w:i/>
                <w:iCs/>
                <w:color w:val="000000"/>
                <w:sz w:val="18"/>
                <w:szCs w:val="18"/>
              </w:rPr>
              <w:t>(Решение ОСД от 26.12.2023 №53-1)</w:t>
            </w:r>
          </w:p>
        </w:tc>
        <w:tc>
          <w:tcPr>
            <w:tcW w:w="1200" w:type="dxa"/>
            <w:tcBorders>
              <w:top w:val="nil"/>
              <w:left w:val="nil"/>
              <w:bottom w:val="single" w:sz="4" w:space="0" w:color="auto"/>
              <w:right w:val="single" w:sz="4" w:space="0" w:color="auto"/>
            </w:tcBorders>
            <w:shd w:val="clear" w:color="auto" w:fill="auto"/>
            <w:vAlign w:val="bottom"/>
            <w:hideMark/>
          </w:tcPr>
          <w:p w14:paraId="5AEFBF57" w14:textId="77777777" w:rsidR="00F05821" w:rsidRPr="00F05821" w:rsidRDefault="00F05821">
            <w:pPr>
              <w:jc w:val="center"/>
              <w:rPr>
                <w:b/>
                <w:bCs/>
                <w:color w:val="000000"/>
                <w:sz w:val="18"/>
                <w:szCs w:val="18"/>
              </w:rPr>
            </w:pPr>
            <w:proofErr w:type="spellStart"/>
            <w:r w:rsidRPr="00F05821">
              <w:rPr>
                <w:b/>
                <w:bCs/>
                <w:color w:val="000000"/>
                <w:sz w:val="18"/>
                <w:szCs w:val="18"/>
              </w:rPr>
              <w:t>Уточ</w:t>
            </w:r>
            <w:proofErr w:type="spellEnd"/>
            <w:r w:rsidRPr="00F05821">
              <w:rPr>
                <w:b/>
                <w:bCs/>
                <w:color w:val="000000"/>
                <w:sz w:val="18"/>
                <w:szCs w:val="18"/>
              </w:rPr>
              <w:t xml:space="preserve">. бюджет </w:t>
            </w:r>
            <w:r w:rsidRPr="00F05821">
              <w:rPr>
                <w:i/>
                <w:iCs/>
                <w:color w:val="000000"/>
                <w:sz w:val="18"/>
                <w:szCs w:val="18"/>
              </w:rPr>
              <w:t>(Решение ОСД от 14.03.2024 № 55-1)</w:t>
            </w:r>
          </w:p>
        </w:tc>
        <w:tc>
          <w:tcPr>
            <w:tcW w:w="1120" w:type="dxa"/>
            <w:tcBorders>
              <w:top w:val="nil"/>
              <w:left w:val="nil"/>
              <w:bottom w:val="single" w:sz="4" w:space="0" w:color="auto"/>
              <w:right w:val="single" w:sz="4" w:space="0" w:color="auto"/>
            </w:tcBorders>
            <w:shd w:val="clear" w:color="auto" w:fill="auto"/>
            <w:vAlign w:val="bottom"/>
            <w:hideMark/>
          </w:tcPr>
          <w:p w14:paraId="3A8C5F79" w14:textId="77777777" w:rsidR="00F05821" w:rsidRPr="00F05821" w:rsidRDefault="00F05821">
            <w:pPr>
              <w:jc w:val="center"/>
              <w:rPr>
                <w:b/>
                <w:bCs/>
                <w:color w:val="000000"/>
                <w:sz w:val="18"/>
                <w:szCs w:val="18"/>
              </w:rPr>
            </w:pPr>
            <w:r w:rsidRPr="00F05821">
              <w:rPr>
                <w:b/>
                <w:bCs/>
                <w:color w:val="000000"/>
                <w:sz w:val="18"/>
                <w:szCs w:val="18"/>
              </w:rPr>
              <w:t>План по СБР</w:t>
            </w:r>
          </w:p>
        </w:tc>
        <w:tc>
          <w:tcPr>
            <w:tcW w:w="1016" w:type="dxa"/>
            <w:tcBorders>
              <w:top w:val="nil"/>
              <w:left w:val="nil"/>
              <w:bottom w:val="single" w:sz="4" w:space="0" w:color="auto"/>
              <w:right w:val="single" w:sz="4" w:space="0" w:color="auto"/>
            </w:tcBorders>
            <w:shd w:val="clear" w:color="auto" w:fill="auto"/>
            <w:vAlign w:val="bottom"/>
            <w:hideMark/>
          </w:tcPr>
          <w:p w14:paraId="363769E4" w14:textId="77777777" w:rsidR="00F05821" w:rsidRPr="00F05821" w:rsidRDefault="00F05821">
            <w:pPr>
              <w:jc w:val="center"/>
              <w:rPr>
                <w:b/>
                <w:bCs/>
                <w:color w:val="000000"/>
                <w:sz w:val="18"/>
                <w:szCs w:val="18"/>
              </w:rPr>
            </w:pPr>
            <w:proofErr w:type="spellStart"/>
            <w:r w:rsidRPr="00F05821">
              <w:rPr>
                <w:b/>
                <w:bCs/>
                <w:color w:val="000000"/>
                <w:sz w:val="18"/>
                <w:szCs w:val="18"/>
              </w:rPr>
              <w:t>Откл</w:t>
            </w:r>
            <w:proofErr w:type="spellEnd"/>
            <w:r w:rsidRPr="00F05821">
              <w:rPr>
                <w:b/>
                <w:bCs/>
                <w:color w:val="000000"/>
                <w:sz w:val="18"/>
                <w:szCs w:val="18"/>
              </w:rPr>
              <w:t xml:space="preserve">. плана по СБР от </w:t>
            </w:r>
            <w:proofErr w:type="spellStart"/>
            <w:r w:rsidRPr="00F05821">
              <w:rPr>
                <w:b/>
                <w:bCs/>
                <w:color w:val="000000"/>
                <w:sz w:val="18"/>
                <w:szCs w:val="18"/>
              </w:rPr>
              <w:t>уточ</w:t>
            </w:r>
            <w:proofErr w:type="spellEnd"/>
            <w:r w:rsidRPr="00F05821">
              <w:rPr>
                <w:b/>
                <w:bCs/>
                <w:color w:val="000000"/>
                <w:sz w:val="18"/>
                <w:szCs w:val="18"/>
              </w:rPr>
              <w:t xml:space="preserve">. бюджета </w:t>
            </w:r>
          </w:p>
        </w:tc>
        <w:tc>
          <w:tcPr>
            <w:tcW w:w="1092" w:type="dxa"/>
            <w:tcBorders>
              <w:top w:val="nil"/>
              <w:left w:val="nil"/>
              <w:bottom w:val="single" w:sz="4" w:space="0" w:color="auto"/>
              <w:right w:val="single" w:sz="4" w:space="0" w:color="auto"/>
            </w:tcBorders>
            <w:shd w:val="clear" w:color="auto" w:fill="auto"/>
            <w:vAlign w:val="bottom"/>
            <w:hideMark/>
          </w:tcPr>
          <w:p w14:paraId="06E62DDE" w14:textId="77777777" w:rsidR="00F05821" w:rsidRPr="00F05821" w:rsidRDefault="00F05821">
            <w:pPr>
              <w:jc w:val="center"/>
              <w:rPr>
                <w:b/>
                <w:bCs/>
                <w:color w:val="000000"/>
                <w:sz w:val="18"/>
                <w:szCs w:val="18"/>
              </w:rPr>
            </w:pPr>
            <w:r w:rsidRPr="00F05821">
              <w:rPr>
                <w:b/>
                <w:bCs/>
                <w:color w:val="000000"/>
                <w:sz w:val="18"/>
                <w:szCs w:val="18"/>
              </w:rPr>
              <w:t xml:space="preserve"> сумма</w:t>
            </w:r>
          </w:p>
        </w:tc>
        <w:tc>
          <w:tcPr>
            <w:tcW w:w="705" w:type="dxa"/>
            <w:tcBorders>
              <w:top w:val="nil"/>
              <w:left w:val="nil"/>
              <w:bottom w:val="single" w:sz="4" w:space="0" w:color="auto"/>
              <w:right w:val="single" w:sz="4" w:space="0" w:color="auto"/>
            </w:tcBorders>
            <w:shd w:val="clear" w:color="auto" w:fill="auto"/>
            <w:vAlign w:val="bottom"/>
            <w:hideMark/>
          </w:tcPr>
          <w:p w14:paraId="477A4F8D" w14:textId="2F0E71F4" w:rsidR="00F05821" w:rsidRPr="00F05821" w:rsidRDefault="00F05821">
            <w:pPr>
              <w:jc w:val="center"/>
              <w:rPr>
                <w:b/>
                <w:bCs/>
                <w:color w:val="000000"/>
                <w:sz w:val="18"/>
                <w:szCs w:val="18"/>
              </w:rPr>
            </w:pPr>
            <w:r w:rsidRPr="00F05821">
              <w:rPr>
                <w:b/>
                <w:bCs/>
                <w:color w:val="000000"/>
                <w:sz w:val="18"/>
                <w:szCs w:val="18"/>
              </w:rPr>
              <w:t>% исп</w:t>
            </w:r>
            <w:r>
              <w:rPr>
                <w:b/>
                <w:bCs/>
                <w:color w:val="000000"/>
                <w:sz w:val="18"/>
                <w:szCs w:val="18"/>
              </w:rPr>
              <w:t>.</w:t>
            </w:r>
            <w:r w:rsidRPr="00F05821">
              <w:rPr>
                <w:b/>
                <w:bCs/>
                <w:color w:val="000000"/>
                <w:sz w:val="18"/>
                <w:szCs w:val="18"/>
              </w:rPr>
              <w:t xml:space="preserve"> от плана по СБР</w:t>
            </w:r>
          </w:p>
        </w:tc>
      </w:tr>
      <w:tr w:rsidR="00F05821" w:rsidRPr="00F05821" w14:paraId="29BBD519" w14:textId="77777777" w:rsidTr="00F05821">
        <w:trPr>
          <w:trHeight w:val="312"/>
        </w:trPr>
        <w:tc>
          <w:tcPr>
            <w:tcW w:w="2122" w:type="dxa"/>
            <w:tcBorders>
              <w:top w:val="nil"/>
              <w:left w:val="single" w:sz="4" w:space="0" w:color="auto"/>
              <w:bottom w:val="single" w:sz="4" w:space="0" w:color="auto"/>
              <w:right w:val="single" w:sz="4" w:space="0" w:color="auto"/>
            </w:tcBorders>
            <w:shd w:val="clear" w:color="auto" w:fill="auto"/>
            <w:hideMark/>
          </w:tcPr>
          <w:p w14:paraId="5DDC2F4B" w14:textId="77777777" w:rsidR="00F05821" w:rsidRPr="00F05821" w:rsidRDefault="00F05821">
            <w:pPr>
              <w:rPr>
                <w:color w:val="000000"/>
                <w:sz w:val="18"/>
                <w:szCs w:val="18"/>
              </w:rPr>
            </w:pPr>
            <w:r w:rsidRPr="00F05821">
              <w:rPr>
                <w:color w:val="000000"/>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14:paraId="630F3CF7" w14:textId="2A048929" w:rsidR="00F05821" w:rsidRPr="00F05821" w:rsidRDefault="00F05821">
            <w:pPr>
              <w:jc w:val="center"/>
              <w:rPr>
                <w:color w:val="000000"/>
                <w:sz w:val="18"/>
                <w:szCs w:val="18"/>
              </w:rPr>
            </w:pPr>
            <w:r w:rsidRPr="00F05821">
              <w:rPr>
                <w:color w:val="000000"/>
                <w:sz w:val="18"/>
                <w:szCs w:val="18"/>
              </w:rPr>
              <w:t>01</w:t>
            </w:r>
          </w:p>
        </w:tc>
        <w:tc>
          <w:tcPr>
            <w:tcW w:w="1134" w:type="dxa"/>
            <w:tcBorders>
              <w:top w:val="nil"/>
              <w:left w:val="nil"/>
              <w:bottom w:val="single" w:sz="4" w:space="0" w:color="auto"/>
              <w:right w:val="single" w:sz="4" w:space="0" w:color="auto"/>
            </w:tcBorders>
            <w:shd w:val="clear" w:color="auto" w:fill="auto"/>
            <w:vAlign w:val="bottom"/>
            <w:hideMark/>
          </w:tcPr>
          <w:p w14:paraId="5AA2BF13" w14:textId="77777777" w:rsidR="00F05821" w:rsidRPr="00F05821" w:rsidRDefault="00F05821">
            <w:pPr>
              <w:jc w:val="center"/>
              <w:rPr>
                <w:color w:val="000000"/>
                <w:sz w:val="18"/>
                <w:szCs w:val="18"/>
              </w:rPr>
            </w:pPr>
            <w:r w:rsidRPr="00F05821">
              <w:rPr>
                <w:color w:val="000000"/>
                <w:sz w:val="18"/>
                <w:szCs w:val="18"/>
              </w:rPr>
              <w:t>10 519,7</w:t>
            </w:r>
          </w:p>
        </w:tc>
        <w:tc>
          <w:tcPr>
            <w:tcW w:w="1200" w:type="dxa"/>
            <w:tcBorders>
              <w:top w:val="nil"/>
              <w:left w:val="nil"/>
              <w:bottom w:val="single" w:sz="4" w:space="0" w:color="auto"/>
              <w:right w:val="single" w:sz="4" w:space="0" w:color="auto"/>
            </w:tcBorders>
            <w:shd w:val="clear" w:color="auto" w:fill="auto"/>
            <w:vAlign w:val="bottom"/>
            <w:hideMark/>
          </w:tcPr>
          <w:p w14:paraId="30891298" w14:textId="77777777" w:rsidR="00F05821" w:rsidRPr="00F05821" w:rsidRDefault="00F05821">
            <w:pPr>
              <w:jc w:val="center"/>
              <w:rPr>
                <w:color w:val="000000"/>
                <w:sz w:val="18"/>
                <w:szCs w:val="18"/>
              </w:rPr>
            </w:pPr>
            <w:r w:rsidRPr="00F05821">
              <w:rPr>
                <w:color w:val="000000"/>
                <w:sz w:val="18"/>
                <w:szCs w:val="18"/>
              </w:rPr>
              <w:t>72 011,1</w:t>
            </w:r>
          </w:p>
        </w:tc>
        <w:tc>
          <w:tcPr>
            <w:tcW w:w="1200" w:type="dxa"/>
            <w:tcBorders>
              <w:top w:val="nil"/>
              <w:left w:val="nil"/>
              <w:bottom w:val="single" w:sz="4" w:space="0" w:color="auto"/>
              <w:right w:val="single" w:sz="4" w:space="0" w:color="auto"/>
            </w:tcBorders>
            <w:shd w:val="clear" w:color="auto" w:fill="auto"/>
            <w:vAlign w:val="bottom"/>
            <w:hideMark/>
          </w:tcPr>
          <w:p w14:paraId="159B3121" w14:textId="77777777" w:rsidR="00F05821" w:rsidRPr="00F05821" w:rsidRDefault="00F05821">
            <w:pPr>
              <w:jc w:val="center"/>
              <w:rPr>
                <w:color w:val="000000"/>
                <w:sz w:val="18"/>
                <w:szCs w:val="18"/>
              </w:rPr>
            </w:pPr>
            <w:r w:rsidRPr="00F05821">
              <w:rPr>
                <w:color w:val="000000"/>
                <w:sz w:val="18"/>
                <w:szCs w:val="18"/>
              </w:rPr>
              <w:t>72 411,1</w:t>
            </w:r>
          </w:p>
        </w:tc>
        <w:tc>
          <w:tcPr>
            <w:tcW w:w="1120" w:type="dxa"/>
            <w:tcBorders>
              <w:top w:val="nil"/>
              <w:left w:val="nil"/>
              <w:bottom w:val="single" w:sz="4" w:space="0" w:color="auto"/>
              <w:right w:val="single" w:sz="4" w:space="0" w:color="auto"/>
            </w:tcBorders>
            <w:shd w:val="clear" w:color="auto" w:fill="auto"/>
            <w:vAlign w:val="bottom"/>
            <w:hideMark/>
          </w:tcPr>
          <w:p w14:paraId="7DB885A4" w14:textId="77777777" w:rsidR="00F05821" w:rsidRPr="00F05821" w:rsidRDefault="00F05821">
            <w:pPr>
              <w:jc w:val="center"/>
              <w:rPr>
                <w:color w:val="000000"/>
                <w:sz w:val="18"/>
                <w:szCs w:val="18"/>
              </w:rPr>
            </w:pPr>
            <w:r w:rsidRPr="00F05821">
              <w:rPr>
                <w:color w:val="000000"/>
                <w:sz w:val="18"/>
                <w:szCs w:val="18"/>
              </w:rPr>
              <w:t>72 411,1</w:t>
            </w:r>
          </w:p>
        </w:tc>
        <w:tc>
          <w:tcPr>
            <w:tcW w:w="1016" w:type="dxa"/>
            <w:tcBorders>
              <w:top w:val="nil"/>
              <w:left w:val="nil"/>
              <w:bottom w:val="single" w:sz="4" w:space="0" w:color="auto"/>
              <w:right w:val="single" w:sz="4" w:space="0" w:color="auto"/>
            </w:tcBorders>
            <w:shd w:val="clear" w:color="auto" w:fill="auto"/>
            <w:vAlign w:val="bottom"/>
            <w:hideMark/>
          </w:tcPr>
          <w:p w14:paraId="2AEBEFCC" w14:textId="77777777" w:rsidR="00F05821" w:rsidRPr="00F05821" w:rsidRDefault="00F05821">
            <w:pPr>
              <w:jc w:val="center"/>
              <w:rPr>
                <w:color w:val="000000"/>
                <w:sz w:val="18"/>
                <w:szCs w:val="18"/>
              </w:rPr>
            </w:pPr>
            <w:r w:rsidRPr="00F05821">
              <w:rPr>
                <w:color w:val="000000"/>
                <w:sz w:val="18"/>
                <w:szCs w:val="18"/>
              </w:rPr>
              <w:t>0,0</w:t>
            </w:r>
          </w:p>
        </w:tc>
        <w:tc>
          <w:tcPr>
            <w:tcW w:w="1092" w:type="dxa"/>
            <w:tcBorders>
              <w:top w:val="nil"/>
              <w:left w:val="nil"/>
              <w:bottom w:val="single" w:sz="4" w:space="0" w:color="auto"/>
              <w:right w:val="single" w:sz="4" w:space="0" w:color="auto"/>
            </w:tcBorders>
            <w:shd w:val="clear" w:color="auto" w:fill="auto"/>
            <w:vAlign w:val="bottom"/>
            <w:hideMark/>
          </w:tcPr>
          <w:p w14:paraId="385B2B78" w14:textId="77777777" w:rsidR="00F05821" w:rsidRPr="00F05821" w:rsidRDefault="00F05821">
            <w:pPr>
              <w:jc w:val="center"/>
              <w:rPr>
                <w:color w:val="000000"/>
                <w:sz w:val="18"/>
                <w:szCs w:val="18"/>
              </w:rPr>
            </w:pPr>
            <w:r w:rsidRPr="00F05821">
              <w:rPr>
                <w:color w:val="000000"/>
                <w:sz w:val="18"/>
                <w:szCs w:val="18"/>
              </w:rPr>
              <w:t>11 166,1</w:t>
            </w:r>
          </w:p>
        </w:tc>
        <w:tc>
          <w:tcPr>
            <w:tcW w:w="705" w:type="dxa"/>
            <w:tcBorders>
              <w:top w:val="nil"/>
              <w:left w:val="nil"/>
              <w:bottom w:val="single" w:sz="4" w:space="0" w:color="auto"/>
              <w:right w:val="single" w:sz="4" w:space="0" w:color="auto"/>
            </w:tcBorders>
            <w:shd w:val="clear" w:color="auto" w:fill="auto"/>
            <w:vAlign w:val="bottom"/>
            <w:hideMark/>
          </w:tcPr>
          <w:p w14:paraId="1C9F6394" w14:textId="58365A8E" w:rsidR="00F05821" w:rsidRPr="00F05821" w:rsidRDefault="00F05821">
            <w:pPr>
              <w:jc w:val="center"/>
              <w:rPr>
                <w:color w:val="000000"/>
                <w:sz w:val="18"/>
                <w:szCs w:val="18"/>
              </w:rPr>
            </w:pPr>
            <w:r w:rsidRPr="00F05821">
              <w:rPr>
                <w:color w:val="000000"/>
                <w:sz w:val="18"/>
                <w:szCs w:val="18"/>
              </w:rPr>
              <w:t>15,4</w:t>
            </w:r>
          </w:p>
        </w:tc>
      </w:tr>
      <w:tr w:rsidR="00F05821" w:rsidRPr="00F05821" w14:paraId="66867681" w14:textId="77777777" w:rsidTr="00F05821">
        <w:trPr>
          <w:trHeight w:val="289"/>
        </w:trPr>
        <w:tc>
          <w:tcPr>
            <w:tcW w:w="2122" w:type="dxa"/>
            <w:tcBorders>
              <w:top w:val="nil"/>
              <w:left w:val="single" w:sz="4" w:space="0" w:color="auto"/>
              <w:bottom w:val="single" w:sz="4" w:space="0" w:color="auto"/>
              <w:right w:val="single" w:sz="4" w:space="0" w:color="auto"/>
            </w:tcBorders>
            <w:shd w:val="clear" w:color="auto" w:fill="auto"/>
            <w:hideMark/>
          </w:tcPr>
          <w:p w14:paraId="25EAD9A1" w14:textId="77777777" w:rsidR="00F05821" w:rsidRPr="00F05821" w:rsidRDefault="00F05821">
            <w:pPr>
              <w:rPr>
                <w:color w:val="000000"/>
                <w:sz w:val="18"/>
                <w:szCs w:val="18"/>
              </w:rPr>
            </w:pPr>
            <w:r w:rsidRPr="00F05821">
              <w:rPr>
                <w:color w:val="000000"/>
                <w:sz w:val="18"/>
                <w:szCs w:val="18"/>
              </w:rPr>
              <w:t>Национальная оборона</w:t>
            </w:r>
          </w:p>
        </w:tc>
        <w:tc>
          <w:tcPr>
            <w:tcW w:w="567" w:type="dxa"/>
            <w:tcBorders>
              <w:top w:val="nil"/>
              <w:left w:val="nil"/>
              <w:bottom w:val="single" w:sz="4" w:space="0" w:color="auto"/>
              <w:right w:val="single" w:sz="4" w:space="0" w:color="auto"/>
            </w:tcBorders>
            <w:shd w:val="clear" w:color="auto" w:fill="auto"/>
            <w:vAlign w:val="bottom"/>
            <w:hideMark/>
          </w:tcPr>
          <w:p w14:paraId="3DABBC25" w14:textId="503E578E" w:rsidR="00F05821" w:rsidRPr="00F05821" w:rsidRDefault="00F05821">
            <w:pPr>
              <w:jc w:val="center"/>
              <w:rPr>
                <w:color w:val="000000"/>
                <w:sz w:val="18"/>
                <w:szCs w:val="18"/>
              </w:rPr>
            </w:pPr>
            <w:r w:rsidRPr="00F05821">
              <w:rPr>
                <w:color w:val="000000"/>
                <w:sz w:val="18"/>
                <w:szCs w:val="18"/>
              </w:rPr>
              <w:t>02</w:t>
            </w:r>
          </w:p>
        </w:tc>
        <w:tc>
          <w:tcPr>
            <w:tcW w:w="1134" w:type="dxa"/>
            <w:tcBorders>
              <w:top w:val="nil"/>
              <w:left w:val="nil"/>
              <w:bottom w:val="single" w:sz="4" w:space="0" w:color="auto"/>
              <w:right w:val="single" w:sz="4" w:space="0" w:color="auto"/>
            </w:tcBorders>
            <w:shd w:val="clear" w:color="auto" w:fill="auto"/>
            <w:vAlign w:val="bottom"/>
            <w:hideMark/>
          </w:tcPr>
          <w:p w14:paraId="005DBC4D" w14:textId="77777777" w:rsidR="00F05821" w:rsidRPr="00F05821" w:rsidRDefault="00F05821">
            <w:pPr>
              <w:jc w:val="center"/>
              <w:rPr>
                <w:color w:val="000000"/>
                <w:sz w:val="18"/>
                <w:szCs w:val="18"/>
              </w:rPr>
            </w:pPr>
            <w:r w:rsidRPr="00F05821">
              <w:rPr>
                <w:color w:val="000000"/>
                <w:sz w:val="18"/>
                <w:szCs w:val="18"/>
              </w:rPr>
              <w:t>247,2</w:t>
            </w:r>
          </w:p>
        </w:tc>
        <w:tc>
          <w:tcPr>
            <w:tcW w:w="1200" w:type="dxa"/>
            <w:tcBorders>
              <w:top w:val="nil"/>
              <w:left w:val="nil"/>
              <w:bottom w:val="single" w:sz="4" w:space="0" w:color="auto"/>
              <w:right w:val="single" w:sz="4" w:space="0" w:color="auto"/>
            </w:tcBorders>
            <w:shd w:val="clear" w:color="auto" w:fill="auto"/>
            <w:vAlign w:val="bottom"/>
            <w:hideMark/>
          </w:tcPr>
          <w:p w14:paraId="270D75D2" w14:textId="77777777" w:rsidR="00F05821" w:rsidRPr="00F05821" w:rsidRDefault="00F05821">
            <w:pPr>
              <w:jc w:val="center"/>
              <w:rPr>
                <w:color w:val="000000"/>
                <w:sz w:val="18"/>
                <w:szCs w:val="18"/>
              </w:rPr>
            </w:pPr>
            <w:r w:rsidRPr="00F05821">
              <w:rPr>
                <w:color w:val="000000"/>
                <w:sz w:val="18"/>
                <w:szCs w:val="18"/>
              </w:rPr>
              <w:t>3 300,7</w:t>
            </w:r>
          </w:p>
        </w:tc>
        <w:tc>
          <w:tcPr>
            <w:tcW w:w="1200" w:type="dxa"/>
            <w:tcBorders>
              <w:top w:val="nil"/>
              <w:left w:val="nil"/>
              <w:bottom w:val="single" w:sz="4" w:space="0" w:color="auto"/>
              <w:right w:val="single" w:sz="4" w:space="0" w:color="auto"/>
            </w:tcBorders>
            <w:shd w:val="clear" w:color="auto" w:fill="auto"/>
            <w:vAlign w:val="bottom"/>
            <w:hideMark/>
          </w:tcPr>
          <w:p w14:paraId="4A6DB455" w14:textId="77777777" w:rsidR="00F05821" w:rsidRPr="00F05821" w:rsidRDefault="00F05821">
            <w:pPr>
              <w:jc w:val="center"/>
              <w:rPr>
                <w:color w:val="000000"/>
                <w:sz w:val="18"/>
                <w:szCs w:val="18"/>
              </w:rPr>
            </w:pPr>
            <w:r w:rsidRPr="00F05821">
              <w:rPr>
                <w:color w:val="000000"/>
                <w:sz w:val="18"/>
                <w:szCs w:val="18"/>
              </w:rPr>
              <w:t>3 300,7</w:t>
            </w:r>
          </w:p>
        </w:tc>
        <w:tc>
          <w:tcPr>
            <w:tcW w:w="1120" w:type="dxa"/>
            <w:tcBorders>
              <w:top w:val="nil"/>
              <w:left w:val="nil"/>
              <w:bottom w:val="single" w:sz="4" w:space="0" w:color="auto"/>
              <w:right w:val="single" w:sz="4" w:space="0" w:color="auto"/>
            </w:tcBorders>
            <w:shd w:val="clear" w:color="auto" w:fill="auto"/>
            <w:vAlign w:val="bottom"/>
            <w:hideMark/>
          </w:tcPr>
          <w:p w14:paraId="6DAC0E32" w14:textId="77777777" w:rsidR="00F05821" w:rsidRPr="00F05821" w:rsidRDefault="00F05821">
            <w:pPr>
              <w:jc w:val="center"/>
              <w:rPr>
                <w:color w:val="000000"/>
                <w:sz w:val="18"/>
                <w:szCs w:val="18"/>
              </w:rPr>
            </w:pPr>
            <w:r w:rsidRPr="00F05821">
              <w:rPr>
                <w:color w:val="000000"/>
                <w:sz w:val="18"/>
                <w:szCs w:val="18"/>
              </w:rPr>
              <w:t>3 300,7</w:t>
            </w:r>
          </w:p>
        </w:tc>
        <w:tc>
          <w:tcPr>
            <w:tcW w:w="1016" w:type="dxa"/>
            <w:tcBorders>
              <w:top w:val="nil"/>
              <w:left w:val="nil"/>
              <w:bottom w:val="single" w:sz="4" w:space="0" w:color="auto"/>
              <w:right w:val="single" w:sz="4" w:space="0" w:color="auto"/>
            </w:tcBorders>
            <w:shd w:val="clear" w:color="auto" w:fill="auto"/>
            <w:vAlign w:val="bottom"/>
            <w:hideMark/>
          </w:tcPr>
          <w:p w14:paraId="7CA994E3" w14:textId="77777777" w:rsidR="00F05821" w:rsidRPr="00F05821" w:rsidRDefault="00F05821">
            <w:pPr>
              <w:jc w:val="center"/>
              <w:rPr>
                <w:color w:val="000000"/>
                <w:sz w:val="18"/>
                <w:szCs w:val="18"/>
              </w:rPr>
            </w:pPr>
            <w:r w:rsidRPr="00F05821">
              <w:rPr>
                <w:color w:val="000000"/>
                <w:sz w:val="18"/>
                <w:szCs w:val="18"/>
              </w:rPr>
              <w:t>0,0</w:t>
            </w:r>
          </w:p>
        </w:tc>
        <w:tc>
          <w:tcPr>
            <w:tcW w:w="1092" w:type="dxa"/>
            <w:tcBorders>
              <w:top w:val="nil"/>
              <w:left w:val="nil"/>
              <w:bottom w:val="single" w:sz="4" w:space="0" w:color="auto"/>
              <w:right w:val="single" w:sz="4" w:space="0" w:color="auto"/>
            </w:tcBorders>
            <w:shd w:val="clear" w:color="auto" w:fill="auto"/>
            <w:vAlign w:val="bottom"/>
            <w:hideMark/>
          </w:tcPr>
          <w:p w14:paraId="10C1CB11" w14:textId="77777777" w:rsidR="00F05821" w:rsidRPr="00F05821" w:rsidRDefault="00F05821">
            <w:pPr>
              <w:jc w:val="center"/>
              <w:rPr>
                <w:color w:val="000000"/>
                <w:sz w:val="18"/>
                <w:szCs w:val="18"/>
              </w:rPr>
            </w:pPr>
            <w:r w:rsidRPr="00F05821">
              <w:rPr>
                <w:color w:val="000000"/>
                <w:sz w:val="18"/>
                <w:szCs w:val="18"/>
              </w:rPr>
              <w:t>600,0</w:t>
            </w:r>
          </w:p>
        </w:tc>
        <w:tc>
          <w:tcPr>
            <w:tcW w:w="705" w:type="dxa"/>
            <w:tcBorders>
              <w:top w:val="nil"/>
              <w:left w:val="nil"/>
              <w:bottom w:val="single" w:sz="4" w:space="0" w:color="auto"/>
              <w:right w:val="single" w:sz="4" w:space="0" w:color="auto"/>
            </w:tcBorders>
            <w:shd w:val="clear" w:color="auto" w:fill="auto"/>
            <w:vAlign w:val="bottom"/>
            <w:hideMark/>
          </w:tcPr>
          <w:p w14:paraId="759815BA" w14:textId="383CED47" w:rsidR="00F05821" w:rsidRPr="00F05821" w:rsidRDefault="00F05821">
            <w:pPr>
              <w:jc w:val="center"/>
              <w:rPr>
                <w:color w:val="000000"/>
                <w:sz w:val="18"/>
                <w:szCs w:val="18"/>
              </w:rPr>
            </w:pPr>
            <w:r w:rsidRPr="00F05821">
              <w:rPr>
                <w:color w:val="000000"/>
                <w:sz w:val="18"/>
                <w:szCs w:val="18"/>
              </w:rPr>
              <w:t>18,2</w:t>
            </w:r>
          </w:p>
        </w:tc>
      </w:tr>
      <w:tr w:rsidR="00F05821" w:rsidRPr="00F05821" w14:paraId="6977DC86" w14:textId="77777777" w:rsidTr="00F05821">
        <w:trPr>
          <w:trHeight w:val="612"/>
        </w:trPr>
        <w:tc>
          <w:tcPr>
            <w:tcW w:w="2122" w:type="dxa"/>
            <w:tcBorders>
              <w:top w:val="nil"/>
              <w:left w:val="single" w:sz="4" w:space="0" w:color="auto"/>
              <w:bottom w:val="single" w:sz="4" w:space="0" w:color="auto"/>
              <w:right w:val="single" w:sz="4" w:space="0" w:color="auto"/>
            </w:tcBorders>
            <w:shd w:val="clear" w:color="auto" w:fill="auto"/>
            <w:hideMark/>
          </w:tcPr>
          <w:p w14:paraId="4F7D2F78" w14:textId="77777777" w:rsidR="00F05821" w:rsidRPr="00F05821" w:rsidRDefault="00F05821">
            <w:pPr>
              <w:rPr>
                <w:color w:val="000000"/>
                <w:sz w:val="18"/>
                <w:szCs w:val="18"/>
              </w:rPr>
            </w:pPr>
            <w:r w:rsidRPr="00F05821">
              <w:rPr>
                <w:color w:val="000000"/>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14:paraId="1092EB0F" w14:textId="785FAA37" w:rsidR="00F05821" w:rsidRPr="00F05821" w:rsidRDefault="00F05821">
            <w:pPr>
              <w:jc w:val="center"/>
              <w:rPr>
                <w:color w:val="000000"/>
                <w:sz w:val="18"/>
                <w:szCs w:val="18"/>
              </w:rPr>
            </w:pPr>
            <w:r w:rsidRPr="00F05821">
              <w:rPr>
                <w:color w:val="000000"/>
                <w:sz w:val="18"/>
                <w:szCs w:val="18"/>
              </w:rPr>
              <w:t>03</w:t>
            </w:r>
          </w:p>
        </w:tc>
        <w:tc>
          <w:tcPr>
            <w:tcW w:w="1134" w:type="dxa"/>
            <w:tcBorders>
              <w:top w:val="nil"/>
              <w:left w:val="nil"/>
              <w:bottom w:val="single" w:sz="4" w:space="0" w:color="auto"/>
              <w:right w:val="single" w:sz="4" w:space="0" w:color="auto"/>
            </w:tcBorders>
            <w:shd w:val="clear" w:color="auto" w:fill="auto"/>
            <w:vAlign w:val="bottom"/>
            <w:hideMark/>
          </w:tcPr>
          <w:p w14:paraId="6F505778" w14:textId="77777777" w:rsidR="00F05821" w:rsidRPr="00F05821" w:rsidRDefault="00F05821">
            <w:pPr>
              <w:jc w:val="center"/>
              <w:rPr>
                <w:color w:val="000000"/>
                <w:sz w:val="18"/>
                <w:szCs w:val="18"/>
              </w:rPr>
            </w:pPr>
            <w:r w:rsidRPr="00F05821">
              <w:rPr>
                <w:color w:val="000000"/>
                <w:sz w:val="18"/>
                <w:szCs w:val="18"/>
              </w:rPr>
              <w:t>1 260,4</w:t>
            </w:r>
          </w:p>
        </w:tc>
        <w:tc>
          <w:tcPr>
            <w:tcW w:w="1200" w:type="dxa"/>
            <w:tcBorders>
              <w:top w:val="nil"/>
              <w:left w:val="nil"/>
              <w:bottom w:val="single" w:sz="4" w:space="0" w:color="auto"/>
              <w:right w:val="single" w:sz="4" w:space="0" w:color="auto"/>
            </w:tcBorders>
            <w:shd w:val="clear" w:color="auto" w:fill="auto"/>
            <w:vAlign w:val="bottom"/>
            <w:hideMark/>
          </w:tcPr>
          <w:p w14:paraId="78387932" w14:textId="77777777" w:rsidR="00F05821" w:rsidRPr="00F05821" w:rsidRDefault="00F05821">
            <w:pPr>
              <w:jc w:val="center"/>
              <w:rPr>
                <w:color w:val="000000"/>
                <w:sz w:val="18"/>
                <w:szCs w:val="18"/>
              </w:rPr>
            </w:pPr>
            <w:r w:rsidRPr="00F05821">
              <w:rPr>
                <w:color w:val="000000"/>
                <w:sz w:val="18"/>
                <w:szCs w:val="18"/>
              </w:rPr>
              <w:t>17 160,3</w:t>
            </w:r>
          </w:p>
        </w:tc>
        <w:tc>
          <w:tcPr>
            <w:tcW w:w="1200" w:type="dxa"/>
            <w:tcBorders>
              <w:top w:val="nil"/>
              <w:left w:val="nil"/>
              <w:bottom w:val="single" w:sz="4" w:space="0" w:color="auto"/>
              <w:right w:val="single" w:sz="4" w:space="0" w:color="auto"/>
            </w:tcBorders>
            <w:shd w:val="clear" w:color="auto" w:fill="auto"/>
            <w:vAlign w:val="bottom"/>
            <w:hideMark/>
          </w:tcPr>
          <w:p w14:paraId="298E74DE" w14:textId="77777777" w:rsidR="00F05821" w:rsidRPr="00F05821" w:rsidRDefault="00F05821">
            <w:pPr>
              <w:jc w:val="center"/>
              <w:rPr>
                <w:color w:val="000000"/>
                <w:sz w:val="18"/>
                <w:szCs w:val="18"/>
              </w:rPr>
            </w:pPr>
            <w:r w:rsidRPr="00F05821">
              <w:rPr>
                <w:color w:val="000000"/>
                <w:sz w:val="18"/>
                <w:szCs w:val="18"/>
              </w:rPr>
              <w:t>17 660,3</w:t>
            </w:r>
          </w:p>
        </w:tc>
        <w:tc>
          <w:tcPr>
            <w:tcW w:w="1120" w:type="dxa"/>
            <w:tcBorders>
              <w:top w:val="nil"/>
              <w:left w:val="nil"/>
              <w:bottom w:val="single" w:sz="4" w:space="0" w:color="auto"/>
              <w:right w:val="single" w:sz="4" w:space="0" w:color="auto"/>
            </w:tcBorders>
            <w:shd w:val="clear" w:color="auto" w:fill="auto"/>
            <w:vAlign w:val="bottom"/>
            <w:hideMark/>
          </w:tcPr>
          <w:p w14:paraId="59262C4F" w14:textId="77777777" w:rsidR="00F05821" w:rsidRPr="00F05821" w:rsidRDefault="00F05821">
            <w:pPr>
              <w:jc w:val="center"/>
              <w:rPr>
                <w:color w:val="000000"/>
                <w:sz w:val="18"/>
                <w:szCs w:val="18"/>
              </w:rPr>
            </w:pPr>
            <w:r w:rsidRPr="00F05821">
              <w:rPr>
                <w:color w:val="000000"/>
                <w:sz w:val="18"/>
                <w:szCs w:val="18"/>
              </w:rPr>
              <w:t>17 660,3</w:t>
            </w:r>
          </w:p>
        </w:tc>
        <w:tc>
          <w:tcPr>
            <w:tcW w:w="1016" w:type="dxa"/>
            <w:tcBorders>
              <w:top w:val="nil"/>
              <w:left w:val="nil"/>
              <w:bottom w:val="single" w:sz="4" w:space="0" w:color="auto"/>
              <w:right w:val="single" w:sz="4" w:space="0" w:color="auto"/>
            </w:tcBorders>
            <w:shd w:val="clear" w:color="auto" w:fill="auto"/>
            <w:vAlign w:val="bottom"/>
            <w:hideMark/>
          </w:tcPr>
          <w:p w14:paraId="287EAD5D" w14:textId="77777777" w:rsidR="00F05821" w:rsidRPr="00F05821" w:rsidRDefault="00F05821">
            <w:pPr>
              <w:jc w:val="center"/>
              <w:rPr>
                <w:color w:val="000000"/>
                <w:sz w:val="18"/>
                <w:szCs w:val="18"/>
              </w:rPr>
            </w:pPr>
            <w:r w:rsidRPr="00F05821">
              <w:rPr>
                <w:color w:val="000000"/>
                <w:sz w:val="18"/>
                <w:szCs w:val="18"/>
              </w:rPr>
              <w:t>0,0</w:t>
            </w:r>
          </w:p>
        </w:tc>
        <w:tc>
          <w:tcPr>
            <w:tcW w:w="1092" w:type="dxa"/>
            <w:tcBorders>
              <w:top w:val="nil"/>
              <w:left w:val="nil"/>
              <w:bottom w:val="single" w:sz="4" w:space="0" w:color="auto"/>
              <w:right w:val="single" w:sz="4" w:space="0" w:color="auto"/>
            </w:tcBorders>
            <w:shd w:val="clear" w:color="auto" w:fill="auto"/>
            <w:vAlign w:val="bottom"/>
            <w:hideMark/>
          </w:tcPr>
          <w:p w14:paraId="1ECD9A62" w14:textId="77777777" w:rsidR="00F05821" w:rsidRPr="00F05821" w:rsidRDefault="00F05821">
            <w:pPr>
              <w:jc w:val="center"/>
              <w:rPr>
                <w:color w:val="000000"/>
                <w:sz w:val="18"/>
                <w:szCs w:val="18"/>
              </w:rPr>
            </w:pPr>
            <w:r w:rsidRPr="00F05821">
              <w:rPr>
                <w:color w:val="000000"/>
                <w:sz w:val="18"/>
                <w:szCs w:val="18"/>
              </w:rPr>
              <w:t>1 666,5</w:t>
            </w:r>
          </w:p>
        </w:tc>
        <w:tc>
          <w:tcPr>
            <w:tcW w:w="705" w:type="dxa"/>
            <w:tcBorders>
              <w:top w:val="nil"/>
              <w:left w:val="nil"/>
              <w:bottom w:val="single" w:sz="4" w:space="0" w:color="auto"/>
              <w:right w:val="single" w:sz="4" w:space="0" w:color="auto"/>
            </w:tcBorders>
            <w:shd w:val="clear" w:color="auto" w:fill="auto"/>
            <w:vAlign w:val="bottom"/>
            <w:hideMark/>
          </w:tcPr>
          <w:p w14:paraId="50A87406" w14:textId="146781A8" w:rsidR="00F05821" w:rsidRPr="00F05821" w:rsidRDefault="00F05821">
            <w:pPr>
              <w:jc w:val="center"/>
              <w:rPr>
                <w:color w:val="000000"/>
                <w:sz w:val="18"/>
                <w:szCs w:val="18"/>
              </w:rPr>
            </w:pPr>
            <w:r w:rsidRPr="00F05821">
              <w:rPr>
                <w:color w:val="000000"/>
                <w:sz w:val="18"/>
                <w:szCs w:val="18"/>
              </w:rPr>
              <w:t>9,4</w:t>
            </w:r>
          </w:p>
        </w:tc>
      </w:tr>
      <w:tr w:rsidR="00F05821" w:rsidRPr="00F05821" w14:paraId="5A900E2E" w14:textId="77777777" w:rsidTr="00F05821">
        <w:trPr>
          <w:trHeight w:val="323"/>
        </w:trPr>
        <w:tc>
          <w:tcPr>
            <w:tcW w:w="2122" w:type="dxa"/>
            <w:tcBorders>
              <w:top w:val="nil"/>
              <w:left w:val="single" w:sz="4" w:space="0" w:color="auto"/>
              <w:bottom w:val="single" w:sz="4" w:space="0" w:color="auto"/>
              <w:right w:val="single" w:sz="4" w:space="0" w:color="auto"/>
            </w:tcBorders>
            <w:shd w:val="clear" w:color="auto" w:fill="auto"/>
            <w:hideMark/>
          </w:tcPr>
          <w:p w14:paraId="3653F26C" w14:textId="77777777" w:rsidR="00F05821" w:rsidRPr="00F05821" w:rsidRDefault="00F05821">
            <w:pPr>
              <w:rPr>
                <w:color w:val="000000"/>
                <w:sz w:val="18"/>
                <w:szCs w:val="18"/>
              </w:rPr>
            </w:pPr>
            <w:r w:rsidRPr="00F05821">
              <w:rPr>
                <w:color w:val="000000"/>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14:paraId="4D87E8BC" w14:textId="0F9016EE" w:rsidR="00F05821" w:rsidRPr="00F05821" w:rsidRDefault="00F05821">
            <w:pPr>
              <w:jc w:val="center"/>
              <w:rPr>
                <w:color w:val="000000"/>
                <w:sz w:val="18"/>
                <w:szCs w:val="18"/>
              </w:rPr>
            </w:pPr>
            <w:r w:rsidRPr="00F05821">
              <w:rPr>
                <w:color w:val="000000"/>
                <w:sz w:val="18"/>
                <w:szCs w:val="18"/>
              </w:rPr>
              <w:t>04</w:t>
            </w:r>
          </w:p>
        </w:tc>
        <w:tc>
          <w:tcPr>
            <w:tcW w:w="1134" w:type="dxa"/>
            <w:tcBorders>
              <w:top w:val="nil"/>
              <w:left w:val="nil"/>
              <w:bottom w:val="single" w:sz="4" w:space="0" w:color="auto"/>
              <w:right w:val="single" w:sz="4" w:space="0" w:color="auto"/>
            </w:tcBorders>
            <w:shd w:val="clear" w:color="auto" w:fill="auto"/>
            <w:vAlign w:val="bottom"/>
            <w:hideMark/>
          </w:tcPr>
          <w:p w14:paraId="71F8436B" w14:textId="77777777" w:rsidR="00F05821" w:rsidRPr="00F05821" w:rsidRDefault="00F05821">
            <w:pPr>
              <w:jc w:val="center"/>
              <w:rPr>
                <w:color w:val="000000"/>
                <w:sz w:val="18"/>
                <w:szCs w:val="18"/>
              </w:rPr>
            </w:pPr>
            <w:r w:rsidRPr="00F05821">
              <w:rPr>
                <w:color w:val="000000"/>
                <w:sz w:val="18"/>
                <w:szCs w:val="18"/>
              </w:rPr>
              <w:t>7 505,4</w:t>
            </w:r>
          </w:p>
        </w:tc>
        <w:tc>
          <w:tcPr>
            <w:tcW w:w="1200" w:type="dxa"/>
            <w:tcBorders>
              <w:top w:val="nil"/>
              <w:left w:val="nil"/>
              <w:bottom w:val="single" w:sz="4" w:space="0" w:color="auto"/>
              <w:right w:val="single" w:sz="4" w:space="0" w:color="auto"/>
            </w:tcBorders>
            <w:shd w:val="clear" w:color="auto" w:fill="auto"/>
            <w:vAlign w:val="bottom"/>
            <w:hideMark/>
          </w:tcPr>
          <w:p w14:paraId="5C3F58E1" w14:textId="77777777" w:rsidR="00F05821" w:rsidRPr="00F05821" w:rsidRDefault="00F05821">
            <w:pPr>
              <w:jc w:val="center"/>
              <w:rPr>
                <w:color w:val="000000"/>
                <w:sz w:val="18"/>
                <w:szCs w:val="18"/>
              </w:rPr>
            </w:pPr>
            <w:r w:rsidRPr="00F05821">
              <w:rPr>
                <w:color w:val="000000"/>
                <w:sz w:val="18"/>
                <w:szCs w:val="18"/>
              </w:rPr>
              <w:t>53 860,5</w:t>
            </w:r>
          </w:p>
        </w:tc>
        <w:tc>
          <w:tcPr>
            <w:tcW w:w="1200" w:type="dxa"/>
            <w:tcBorders>
              <w:top w:val="nil"/>
              <w:left w:val="nil"/>
              <w:bottom w:val="single" w:sz="4" w:space="0" w:color="auto"/>
              <w:right w:val="single" w:sz="4" w:space="0" w:color="auto"/>
            </w:tcBorders>
            <w:shd w:val="clear" w:color="auto" w:fill="auto"/>
            <w:vAlign w:val="bottom"/>
            <w:hideMark/>
          </w:tcPr>
          <w:p w14:paraId="05419711" w14:textId="77777777" w:rsidR="00F05821" w:rsidRPr="00F05821" w:rsidRDefault="00F05821">
            <w:pPr>
              <w:jc w:val="center"/>
              <w:rPr>
                <w:color w:val="000000"/>
                <w:sz w:val="18"/>
                <w:szCs w:val="18"/>
              </w:rPr>
            </w:pPr>
            <w:r w:rsidRPr="00F05821">
              <w:rPr>
                <w:color w:val="000000"/>
                <w:sz w:val="18"/>
                <w:szCs w:val="18"/>
              </w:rPr>
              <w:t>63 733,9</w:t>
            </w:r>
          </w:p>
        </w:tc>
        <w:tc>
          <w:tcPr>
            <w:tcW w:w="1120" w:type="dxa"/>
            <w:tcBorders>
              <w:top w:val="nil"/>
              <w:left w:val="nil"/>
              <w:bottom w:val="single" w:sz="4" w:space="0" w:color="auto"/>
              <w:right w:val="single" w:sz="4" w:space="0" w:color="auto"/>
            </w:tcBorders>
            <w:shd w:val="clear" w:color="auto" w:fill="auto"/>
            <w:vAlign w:val="bottom"/>
            <w:hideMark/>
          </w:tcPr>
          <w:p w14:paraId="404D2D29" w14:textId="77777777" w:rsidR="00F05821" w:rsidRPr="00F05821" w:rsidRDefault="00F05821">
            <w:pPr>
              <w:jc w:val="center"/>
              <w:rPr>
                <w:color w:val="000000"/>
                <w:sz w:val="18"/>
                <w:szCs w:val="18"/>
              </w:rPr>
            </w:pPr>
            <w:r w:rsidRPr="00F05821">
              <w:rPr>
                <w:color w:val="000000"/>
                <w:sz w:val="18"/>
                <w:szCs w:val="18"/>
              </w:rPr>
              <w:t>186 148,8</w:t>
            </w:r>
          </w:p>
        </w:tc>
        <w:tc>
          <w:tcPr>
            <w:tcW w:w="1016" w:type="dxa"/>
            <w:tcBorders>
              <w:top w:val="nil"/>
              <w:left w:val="nil"/>
              <w:bottom w:val="single" w:sz="4" w:space="0" w:color="auto"/>
              <w:right w:val="single" w:sz="4" w:space="0" w:color="auto"/>
            </w:tcBorders>
            <w:shd w:val="clear" w:color="auto" w:fill="auto"/>
            <w:vAlign w:val="bottom"/>
            <w:hideMark/>
          </w:tcPr>
          <w:p w14:paraId="6BCA4A65" w14:textId="77777777" w:rsidR="00F05821" w:rsidRPr="00F05821" w:rsidRDefault="00F05821">
            <w:pPr>
              <w:jc w:val="center"/>
              <w:rPr>
                <w:color w:val="000000"/>
                <w:sz w:val="18"/>
                <w:szCs w:val="18"/>
              </w:rPr>
            </w:pPr>
            <w:r w:rsidRPr="00F05821">
              <w:rPr>
                <w:color w:val="000000"/>
                <w:sz w:val="18"/>
                <w:szCs w:val="18"/>
              </w:rPr>
              <w:t>122 415,0</w:t>
            </w:r>
          </w:p>
        </w:tc>
        <w:tc>
          <w:tcPr>
            <w:tcW w:w="1092" w:type="dxa"/>
            <w:tcBorders>
              <w:top w:val="nil"/>
              <w:left w:val="nil"/>
              <w:bottom w:val="single" w:sz="4" w:space="0" w:color="auto"/>
              <w:right w:val="single" w:sz="4" w:space="0" w:color="auto"/>
            </w:tcBorders>
            <w:shd w:val="clear" w:color="auto" w:fill="auto"/>
            <w:vAlign w:val="bottom"/>
            <w:hideMark/>
          </w:tcPr>
          <w:p w14:paraId="4A94EFFD" w14:textId="77777777" w:rsidR="00F05821" w:rsidRPr="00F05821" w:rsidRDefault="00F05821">
            <w:pPr>
              <w:jc w:val="center"/>
              <w:rPr>
                <w:color w:val="000000"/>
                <w:sz w:val="18"/>
                <w:szCs w:val="18"/>
              </w:rPr>
            </w:pPr>
            <w:r w:rsidRPr="00F05821">
              <w:rPr>
                <w:color w:val="000000"/>
                <w:sz w:val="18"/>
                <w:szCs w:val="18"/>
              </w:rPr>
              <w:t>34 661,4</w:t>
            </w:r>
          </w:p>
        </w:tc>
        <w:tc>
          <w:tcPr>
            <w:tcW w:w="705" w:type="dxa"/>
            <w:tcBorders>
              <w:top w:val="nil"/>
              <w:left w:val="nil"/>
              <w:bottom w:val="single" w:sz="4" w:space="0" w:color="auto"/>
              <w:right w:val="single" w:sz="4" w:space="0" w:color="auto"/>
            </w:tcBorders>
            <w:shd w:val="clear" w:color="auto" w:fill="auto"/>
            <w:vAlign w:val="bottom"/>
            <w:hideMark/>
          </w:tcPr>
          <w:p w14:paraId="4EC79AF2" w14:textId="61E5BABC" w:rsidR="00F05821" w:rsidRPr="00F05821" w:rsidRDefault="00F05821">
            <w:pPr>
              <w:jc w:val="center"/>
              <w:rPr>
                <w:color w:val="000000"/>
                <w:sz w:val="18"/>
                <w:szCs w:val="18"/>
              </w:rPr>
            </w:pPr>
            <w:r w:rsidRPr="00F05821">
              <w:rPr>
                <w:color w:val="000000"/>
                <w:sz w:val="18"/>
                <w:szCs w:val="18"/>
              </w:rPr>
              <w:t>18,6</w:t>
            </w:r>
          </w:p>
        </w:tc>
      </w:tr>
      <w:tr w:rsidR="00F05821" w:rsidRPr="00F05821" w14:paraId="61B07E3C" w14:textId="77777777" w:rsidTr="00F05821">
        <w:trPr>
          <w:trHeight w:val="409"/>
        </w:trPr>
        <w:tc>
          <w:tcPr>
            <w:tcW w:w="2122" w:type="dxa"/>
            <w:tcBorders>
              <w:top w:val="nil"/>
              <w:left w:val="single" w:sz="4" w:space="0" w:color="auto"/>
              <w:bottom w:val="single" w:sz="4" w:space="0" w:color="auto"/>
              <w:right w:val="single" w:sz="4" w:space="0" w:color="auto"/>
            </w:tcBorders>
            <w:shd w:val="clear" w:color="auto" w:fill="auto"/>
            <w:hideMark/>
          </w:tcPr>
          <w:p w14:paraId="637CD380" w14:textId="77777777" w:rsidR="00F05821" w:rsidRPr="00F05821" w:rsidRDefault="00F05821">
            <w:pPr>
              <w:rPr>
                <w:color w:val="000000"/>
                <w:sz w:val="18"/>
                <w:szCs w:val="18"/>
              </w:rPr>
            </w:pPr>
            <w:r w:rsidRPr="00F05821">
              <w:rPr>
                <w:color w:val="000000"/>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14:paraId="46CAB8B4" w14:textId="2BC4B9CD" w:rsidR="00F05821" w:rsidRPr="00F05821" w:rsidRDefault="00F05821">
            <w:pPr>
              <w:jc w:val="center"/>
              <w:rPr>
                <w:color w:val="000000"/>
                <w:sz w:val="18"/>
                <w:szCs w:val="18"/>
              </w:rPr>
            </w:pPr>
            <w:r w:rsidRPr="00F05821">
              <w:rPr>
                <w:color w:val="000000"/>
                <w:sz w:val="18"/>
                <w:szCs w:val="18"/>
              </w:rPr>
              <w:t>05</w:t>
            </w:r>
          </w:p>
        </w:tc>
        <w:tc>
          <w:tcPr>
            <w:tcW w:w="1134" w:type="dxa"/>
            <w:tcBorders>
              <w:top w:val="nil"/>
              <w:left w:val="nil"/>
              <w:bottom w:val="single" w:sz="4" w:space="0" w:color="auto"/>
              <w:right w:val="single" w:sz="4" w:space="0" w:color="auto"/>
            </w:tcBorders>
            <w:shd w:val="clear" w:color="auto" w:fill="auto"/>
            <w:vAlign w:val="bottom"/>
            <w:hideMark/>
          </w:tcPr>
          <w:p w14:paraId="6A1CBE1C" w14:textId="77777777" w:rsidR="00F05821" w:rsidRPr="00F05821" w:rsidRDefault="00F05821">
            <w:pPr>
              <w:jc w:val="center"/>
              <w:rPr>
                <w:color w:val="000000"/>
                <w:sz w:val="18"/>
                <w:szCs w:val="18"/>
              </w:rPr>
            </w:pPr>
            <w:r w:rsidRPr="00F05821">
              <w:rPr>
                <w:color w:val="000000"/>
                <w:sz w:val="18"/>
                <w:szCs w:val="18"/>
              </w:rPr>
              <w:t>2 357,8</w:t>
            </w:r>
          </w:p>
        </w:tc>
        <w:tc>
          <w:tcPr>
            <w:tcW w:w="1200" w:type="dxa"/>
            <w:tcBorders>
              <w:top w:val="nil"/>
              <w:left w:val="nil"/>
              <w:bottom w:val="single" w:sz="4" w:space="0" w:color="auto"/>
              <w:right w:val="single" w:sz="4" w:space="0" w:color="auto"/>
            </w:tcBorders>
            <w:shd w:val="clear" w:color="auto" w:fill="auto"/>
            <w:vAlign w:val="bottom"/>
            <w:hideMark/>
          </w:tcPr>
          <w:p w14:paraId="6BB62783" w14:textId="77777777" w:rsidR="00F05821" w:rsidRPr="00F05821" w:rsidRDefault="00F05821">
            <w:pPr>
              <w:jc w:val="center"/>
              <w:rPr>
                <w:color w:val="000000"/>
                <w:sz w:val="18"/>
                <w:szCs w:val="18"/>
              </w:rPr>
            </w:pPr>
            <w:r w:rsidRPr="00F05821">
              <w:rPr>
                <w:color w:val="000000"/>
                <w:sz w:val="18"/>
                <w:szCs w:val="18"/>
              </w:rPr>
              <w:t>51 223,7</w:t>
            </w:r>
          </w:p>
        </w:tc>
        <w:tc>
          <w:tcPr>
            <w:tcW w:w="1200" w:type="dxa"/>
            <w:tcBorders>
              <w:top w:val="nil"/>
              <w:left w:val="nil"/>
              <w:bottom w:val="single" w:sz="4" w:space="0" w:color="auto"/>
              <w:right w:val="single" w:sz="4" w:space="0" w:color="auto"/>
            </w:tcBorders>
            <w:shd w:val="clear" w:color="auto" w:fill="auto"/>
            <w:vAlign w:val="bottom"/>
            <w:hideMark/>
          </w:tcPr>
          <w:p w14:paraId="4616C9A5" w14:textId="77777777" w:rsidR="00F05821" w:rsidRPr="00F05821" w:rsidRDefault="00F05821">
            <w:pPr>
              <w:jc w:val="center"/>
              <w:rPr>
                <w:color w:val="000000"/>
                <w:sz w:val="18"/>
                <w:szCs w:val="18"/>
              </w:rPr>
            </w:pPr>
            <w:r w:rsidRPr="00F05821">
              <w:rPr>
                <w:color w:val="000000"/>
                <w:sz w:val="18"/>
                <w:szCs w:val="18"/>
              </w:rPr>
              <w:t>66 453,0</w:t>
            </w:r>
          </w:p>
        </w:tc>
        <w:tc>
          <w:tcPr>
            <w:tcW w:w="1120" w:type="dxa"/>
            <w:tcBorders>
              <w:top w:val="nil"/>
              <w:left w:val="nil"/>
              <w:bottom w:val="single" w:sz="4" w:space="0" w:color="auto"/>
              <w:right w:val="single" w:sz="4" w:space="0" w:color="auto"/>
            </w:tcBorders>
            <w:shd w:val="clear" w:color="auto" w:fill="auto"/>
            <w:vAlign w:val="bottom"/>
            <w:hideMark/>
          </w:tcPr>
          <w:p w14:paraId="73429EEC" w14:textId="77777777" w:rsidR="00F05821" w:rsidRPr="00F05821" w:rsidRDefault="00F05821">
            <w:pPr>
              <w:jc w:val="center"/>
              <w:rPr>
                <w:color w:val="000000"/>
                <w:sz w:val="18"/>
                <w:szCs w:val="18"/>
              </w:rPr>
            </w:pPr>
            <w:r w:rsidRPr="00F05821">
              <w:rPr>
                <w:color w:val="000000"/>
                <w:sz w:val="18"/>
                <w:szCs w:val="18"/>
              </w:rPr>
              <w:t>75 453,0</w:t>
            </w:r>
          </w:p>
        </w:tc>
        <w:tc>
          <w:tcPr>
            <w:tcW w:w="1016" w:type="dxa"/>
            <w:tcBorders>
              <w:top w:val="nil"/>
              <w:left w:val="nil"/>
              <w:bottom w:val="single" w:sz="4" w:space="0" w:color="auto"/>
              <w:right w:val="single" w:sz="4" w:space="0" w:color="auto"/>
            </w:tcBorders>
            <w:shd w:val="clear" w:color="auto" w:fill="auto"/>
            <w:vAlign w:val="bottom"/>
            <w:hideMark/>
          </w:tcPr>
          <w:p w14:paraId="5DD7B7B9" w14:textId="77777777" w:rsidR="00F05821" w:rsidRPr="00F05821" w:rsidRDefault="00F05821">
            <w:pPr>
              <w:jc w:val="center"/>
              <w:rPr>
                <w:color w:val="000000"/>
                <w:sz w:val="18"/>
                <w:szCs w:val="18"/>
              </w:rPr>
            </w:pPr>
            <w:r w:rsidRPr="00F05821">
              <w:rPr>
                <w:color w:val="000000"/>
                <w:sz w:val="18"/>
                <w:szCs w:val="18"/>
              </w:rPr>
              <w:t>9 000,0</w:t>
            </w:r>
          </w:p>
        </w:tc>
        <w:tc>
          <w:tcPr>
            <w:tcW w:w="1092" w:type="dxa"/>
            <w:tcBorders>
              <w:top w:val="nil"/>
              <w:left w:val="nil"/>
              <w:bottom w:val="single" w:sz="4" w:space="0" w:color="auto"/>
              <w:right w:val="single" w:sz="4" w:space="0" w:color="auto"/>
            </w:tcBorders>
            <w:shd w:val="clear" w:color="auto" w:fill="auto"/>
            <w:vAlign w:val="bottom"/>
            <w:hideMark/>
          </w:tcPr>
          <w:p w14:paraId="37B014F1" w14:textId="77777777" w:rsidR="00F05821" w:rsidRPr="00F05821" w:rsidRDefault="00F05821">
            <w:pPr>
              <w:jc w:val="center"/>
              <w:rPr>
                <w:color w:val="000000"/>
                <w:sz w:val="18"/>
                <w:szCs w:val="18"/>
              </w:rPr>
            </w:pPr>
            <w:r w:rsidRPr="00F05821">
              <w:rPr>
                <w:color w:val="000000"/>
                <w:sz w:val="18"/>
                <w:szCs w:val="18"/>
              </w:rPr>
              <w:t>3 516,9</w:t>
            </w:r>
          </w:p>
        </w:tc>
        <w:tc>
          <w:tcPr>
            <w:tcW w:w="705" w:type="dxa"/>
            <w:tcBorders>
              <w:top w:val="nil"/>
              <w:left w:val="nil"/>
              <w:bottom w:val="single" w:sz="4" w:space="0" w:color="auto"/>
              <w:right w:val="single" w:sz="4" w:space="0" w:color="auto"/>
            </w:tcBorders>
            <w:shd w:val="clear" w:color="auto" w:fill="auto"/>
            <w:vAlign w:val="bottom"/>
            <w:hideMark/>
          </w:tcPr>
          <w:p w14:paraId="79202821" w14:textId="45399AAF" w:rsidR="00F05821" w:rsidRPr="00F05821" w:rsidRDefault="00F05821">
            <w:pPr>
              <w:jc w:val="center"/>
              <w:rPr>
                <w:color w:val="000000"/>
                <w:sz w:val="18"/>
                <w:szCs w:val="18"/>
              </w:rPr>
            </w:pPr>
            <w:r w:rsidRPr="00F05821">
              <w:rPr>
                <w:color w:val="000000"/>
                <w:sz w:val="18"/>
                <w:szCs w:val="18"/>
              </w:rPr>
              <w:t>4,7</w:t>
            </w:r>
          </w:p>
        </w:tc>
      </w:tr>
      <w:tr w:rsidR="00F05821" w:rsidRPr="00F05821" w14:paraId="6ECA7EBD" w14:textId="77777777" w:rsidTr="00F05821">
        <w:trPr>
          <w:trHeight w:val="221"/>
        </w:trPr>
        <w:tc>
          <w:tcPr>
            <w:tcW w:w="2122" w:type="dxa"/>
            <w:tcBorders>
              <w:top w:val="nil"/>
              <w:left w:val="single" w:sz="4" w:space="0" w:color="auto"/>
              <w:bottom w:val="single" w:sz="4" w:space="0" w:color="auto"/>
              <w:right w:val="single" w:sz="4" w:space="0" w:color="auto"/>
            </w:tcBorders>
            <w:shd w:val="clear" w:color="auto" w:fill="auto"/>
            <w:hideMark/>
          </w:tcPr>
          <w:p w14:paraId="4AE7B490" w14:textId="77777777" w:rsidR="00F05821" w:rsidRPr="00F05821" w:rsidRDefault="00F05821">
            <w:pPr>
              <w:rPr>
                <w:color w:val="000000"/>
                <w:sz w:val="18"/>
                <w:szCs w:val="18"/>
              </w:rPr>
            </w:pPr>
            <w:r w:rsidRPr="00F05821">
              <w:rPr>
                <w:color w:val="000000"/>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14:paraId="3606E050" w14:textId="1055D440" w:rsidR="00F05821" w:rsidRPr="00F05821" w:rsidRDefault="00F05821">
            <w:pPr>
              <w:jc w:val="center"/>
              <w:rPr>
                <w:color w:val="000000"/>
                <w:sz w:val="18"/>
                <w:szCs w:val="18"/>
              </w:rPr>
            </w:pPr>
            <w:r w:rsidRPr="00F05821">
              <w:rPr>
                <w:color w:val="000000"/>
                <w:sz w:val="18"/>
                <w:szCs w:val="18"/>
              </w:rPr>
              <w:t>07</w:t>
            </w:r>
          </w:p>
        </w:tc>
        <w:tc>
          <w:tcPr>
            <w:tcW w:w="1134" w:type="dxa"/>
            <w:tcBorders>
              <w:top w:val="nil"/>
              <w:left w:val="nil"/>
              <w:bottom w:val="single" w:sz="4" w:space="0" w:color="auto"/>
              <w:right w:val="single" w:sz="4" w:space="0" w:color="auto"/>
            </w:tcBorders>
            <w:shd w:val="clear" w:color="auto" w:fill="auto"/>
            <w:vAlign w:val="bottom"/>
            <w:hideMark/>
          </w:tcPr>
          <w:p w14:paraId="40D83B66" w14:textId="77777777" w:rsidR="00F05821" w:rsidRPr="00F05821" w:rsidRDefault="00F05821">
            <w:pPr>
              <w:jc w:val="center"/>
              <w:rPr>
                <w:color w:val="000000"/>
                <w:sz w:val="18"/>
                <w:szCs w:val="18"/>
              </w:rPr>
            </w:pPr>
            <w:r w:rsidRPr="00F05821">
              <w:rPr>
                <w:color w:val="000000"/>
                <w:sz w:val="18"/>
                <w:szCs w:val="18"/>
              </w:rPr>
              <w:t>128 612,6</w:t>
            </w:r>
          </w:p>
        </w:tc>
        <w:tc>
          <w:tcPr>
            <w:tcW w:w="1200" w:type="dxa"/>
            <w:tcBorders>
              <w:top w:val="nil"/>
              <w:left w:val="nil"/>
              <w:bottom w:val="single" w:sz="4" w:space="0" w:color="auto"/>
              <w:right w:val="single" w:sz="4" w:space="0" w:color="auto"/>
            </w:tcBorders>
            <w:shd w:val="clear" w:color="auto" w:fill="auto"/>
            <w:vAlign w:val="bottom"/>
            <w:hideMark/>
          </w:tcPr>
          <w:p w14:paraId="426B85D5" w14:textId="77777777" w:rsidR="00F05821" w:rsidRPr="00F05821" w:rsidRDefault="00F05821">
            <w:pPr>
              <w:jc w:val="center"/>
              <w:rPr>
                <w:color w:val="000000"/>
                <w:sz w:val="18"/>
                <w:szCs w:val="18"/>
              </w:rPr>
            </w:pPr>
            <w:r w:rsidRPr="00F05821">
              <w:rPr>
                <w:color w:val="000000"/>
                <w:sz w:val="18"/>
                <w:szCs w:val="18"/>
              </w:rPr>
              <w:t>573 438,3</w:t>
            </w:r>
          </w:p>
        </w:tc>
        <w:tc>
          <w:tcPr>
            <w:tcW w:w="1200" w:type="dxa"/>
            <w:tcBorders>
              <w:top w:val="nil"/>
              <w:left w:val="nil"/>
              <w:bottom w:val="single" w:sz="4" w:space="0" w:color="auto"/>
              <w:right w:val="single" w:sz="4" w:space="0" w:color="auto"/>
            </w:tcBorders>
            <w:shd w:val="clear" w:color="auto" w:fill="auto"/>
            <w:vAlign w:val="bottom"/>
            <w:hideMark/>
          </w:tcPr>
          <w:p w14:paraId="31FA04B0" w14:textId="77777777" w:rsidR="00F05821" w:rsidRPr="00F05821" w:rsidRDefault="00F05821">
            <w:pPr>
              <w:jc w:val="center"/>
              <w:rPr>
                <w:color w:val="000000"/>
                <w:sz w:val="18"/>
                <w:szCs w:val="18"/>
              </w:rPr>
            </w:pPr>
            <w:r w:rsidRPr="00F05821">
              <w:rPr>
                <w:color w:val="000000"/>
                <w:sz w:val="18"/>
                <w:szCs w:val="18"/>
              </w:rPr>
              <w:t>584 955,7</w:t>
            </w:r>
          </w:p>
        </w:tc>
        <w:tc>
          <w:tcPr>
            <w:tcW w:w="1120" w:type="dxa"/>
            <w:tcBorders>
              <w:top w:val="nil"/>
              <w:left w:val="nil"/>
              <w:bottom w:val="single" w:sz="4" w:space="0" w:color="auto"/>
              <w:right w:val="single" w:sz="4" w:space="0" w:color="auto"/>
            </w:tcBorders>
            <w:shd w:val="clear" w:color="auto" w:fill="auto"/>
            <w:vAlign w:val="bottom"/>
            <w:hideMark/>
          </w:tcPr>
          <w:p w14:paraId="5F929247" w14:textId="77777777" w:rsidR="00F05821" w:rsidRPr="00F05821" w:rsidRDefault="00F05821">
            <w:pPr>
              <w:jc w:val="center"/>
              <w:rPr>
                <w:color w:val="000000"/>
                <w:sz w:val="18"/>
                <w:szCs w:val="18"/>
              </w:rPr>
            </w:pPr>
            <w:r w:rsidRPr="00F05821">
              <w:rPr>
                <w:color w:val="000000"/>
                <w:sz w:val="18"/>
                <w:szCs w:val="18"/>
              </w:rPr>
              <w:t>585 072,1</w:t>
            </w:r>
          </w:p>
        </w:tc>
        <w:tc>
          <w:tcPr>
            <w:tcW w:w="1016" w:type="dxa"/>
            <w:tcBorders>
              <w:top w:val="nil"/>
              <w:left w:val="nil"/>
              <w:bottom w:val="single" w:sz="4" w:space="0" w:color="auto"/>
              <w:right w:val="single" w:sz="4" w:space="0" w:color="auto"/>
            </w:tcBorders>
            <w:shd w:val="clear" w:color="auto" w:fill="auto"/>
            <w:vAlign w:val="bottom"/>
            <w:hideMark/>
          </w:tcPr>
          <w:p w14:paraId="15028C6E" w14:textId="77777777" w:rsidR="00F05821" w:rsidRPr="00F05821" w:rsidRDefault="00F05821">
            <w:pPr>
              <w:jc w:val="center"/>
              <w:rPr>
                <w:color w:val="000000"/>
                <w:sz w:val="18"/>
                <w:szCs w:val="18"/>
              </w:rPr>
            </w:pPr>
            <w:r w:rsidRPr="00F05821">
              <w:rPr>
                <w:color w:val="000000"/>
                <w:sz w:val="18"/>
                <w:szCs w:val="18"/>
              </w:rPr>
              <w:t>116,4</w:t>
            </w:r>
          </w:p>
        </w:tc>
        <w:tc>
          <w:tcPr>
            <w:tcW w:w="1092" w:type="dxa"/>
            <w:tcBorders>
              <w:top w:val="nil"/>
              <w:left w:val="nil"/>
              <w:bottom w:val="single" w:sz="4" w:space="0" w:color="auto"/>
              <w:right w:val="single" w:sz="4" w:space="0" w:color="auto"/>
            </w:tcBorders>
            <w:shd w:val="clear" w:color="auto" w:fill="auto"/>
            <w:vAlign w:val="bottom"/>
            <w:hideMark/>
          </w:tcPr>
          <w:p w14:paraId="1DD21B40" w14:textId="77777777" w:rsidR="00F05821" w:rsidRPr="00F05821" w:rsidRDefault="00F05821">
            <w:pPr>
              <w:jc w:val="center"/>
              <w:rPr>
                <w:color w:val="000000"/>
                <w:sz w:val="18"/>
                <w:szCs w:val="18"/>
              </w:rPr>
            </w:pPr>
            <w:r w:rsidRPr="00F05821">
              <w:rPr>
                <w:color w:val="000000"/>
                <w:sz w:val="18"/>
                <w:szCs w:val="18"/>
              </w:rPr>
              <w:t>132 441,8</w:t>
            </w:r>
          </w:p>
        </w:tc>
        <w:tc>
          <w:tcPr>
            <w:tcW w:w="705" w:type="dxa"/>
            <w:tcBorders>
              <w:top w:val="nil"/>
              <w:left w:val="nil"/>
              <w:bottom w:val="single" w:sz="4" w:space="0" w:color="auto"/>
              <w:right w:val="single" w:sz="4" w:space="0" w:color="auto"/>
            </w:tcBorders>
            <w:shd w:val="clear" w:color="auto" w:fill="auto"/>
            <w:vAlign w:val="bottom"/>
            <w:hideMark/>
          </w:tcPr>
          <w:p w14:paraId="206C1E13" w14:textId="4DF003FD" w:rsidR="00F05821" w:rsidRPr="00F05821" w:rsidRDefault="00F05821">
            <w:pPr>
              <w:jc w:val="center"/>
              <w:rPr>
                <w:color w:val="000000"/>
                <w:sz w:val="18"/>
                <w:szCs w:val="18"/>
              </w:rPr>
            </w:pPr>
            <w:r w:rsidRPr="00F05821">
              <w:rPr>
                <w:color w:val="000000"/>
                <w:sz w:val="18"/>
                <w:szCs w:val="18"/>
              </w:rPr>
              <w:t>22,6</w:t>
            </w:r>
          </w:p>
        </w:tc>
      </w:tr>
      <w:tr w:rsidR="00F05821" w:rsidRPr="00F05821" w14:paraId="154B8B70" w14:textId="77777777" w:rsidTr="00F05821">
        <w:trPr>
          <w:trHeight w:val="360"/>
        </w:trPr>
        <w:tc>
          <w:tcPr>
            <w:tcW w:w="2122" w:type="dxa"/>
            <w:tcBorders>
              <w:top w:val="nil"/>
              <w:left w:val="single" w:sz="4" w:space="0" w:color="auto"/>
              <w:bottom w:val="single" w:sz="4" w:space="0" w:color="auto"/>
              <w:right w:val="single" w:sz="4" w:space="0" w:color="auto"/>
            </w:tcBorders>
            <w:shd w:val="clear" w:color="auto" w:fill="auto"/>
            <w:hideMark/>
          </w:tcPr>
          <w:p w14:paraId="696D0F92" w14:textId="77777777" w:rsidR="00F05821" w:rsidRPr="00F05821" w:rsidRDefault="00F05821">
            <w:pPr>
              <w:rPr>
                <w:color w:val="000000"/>
                <w:sz w:val="18"/>
                <w:szCs w:val="18"/>
              </w:rPr>
            </w:pPr>
            <w:r w:rsidRPr="00F05821">
              <w:rPr>
                <w:color w:val="000000"/>
                <w:sz w:val="18"/>
                <w:szCs w:val="18"/>
              </w:rPr>
              <w:t>Культура и кинематография</w:t>
            </w:r>
          </w:p>
        </w:tc>
        <w:tc>
          <w:tcPr>
            <w:tcW w:w="567" w:type="dxa"/>
            <w:tcBorders>
              <w:top w:val="nil"/>
              <w:left w:val="nil"/>
              <w:bottom w:val="single" w:sz="4" w:space="0" w:color="auto"/>
              <w:right w:val="single" w:sz="4" w:space="0" w:color="auto"/>
            </w:tcBorders>
            <w:shd w:val="clear" w:color="auto" w:fill="auto"/>
            <w:vAlign w:val="bottom"/>
            <w:hideMark/>
          </w:tcPr>
          <w:p w14:paraId="17FB3812" w14:textId="1E336699" w:rsidR="00F05821" w:rsidRPr="00F05821" w:rsidRDefault="00F05821">
            <w:pPr>
              <w:jc w:val="center"/>
              <w:rPr>
                <w:color w:val="000000"/>
                <w:sz w:val="18"/>
                <w:szCs w:val="18"/>
              </w:rPr>
            </w:pPr>
            <w:r w:rsidRPr="00F05821">
              <w:rPr>
                <w:color w:val="000000"/>
                <w:sz w:val="18"/>
                <w:szCs w:val="18"/>
              </w:rPr>
              <w:t>08</w:t>
            </w:r>
          </w:p>
        </w:tc>
        <w:tc>
          <w:tcPr>
            <w:tcW w:w="1134" w:type="dxa"/>
            <w:tcBorders>
              <w:top w:val="nil"/>
              <w:left w:val="nil"/>
              <w:bottom w:val="single" w:sz="4" w:space="0" w:color="auto"/>
              <w:right w:val="single" w:sz="4" w:space="0" w:color="auto"/>
            </w:tcBorders>
            <w:shd w:val="clear" w:color="auto" w:fill="auto"/>
            <w:vAlign w:val="bottom"/>
            <w:hideMark/>
          </w:tcPr>
          <w:p w14:paraId="1BA2D0D3" w14:textId="77777777" w:rsidR="00F05821" w:rsidRPr="00F05821" w:rsidRDefault="00F05821">
            <w:pPr>
              <w:jc w:val="center"/>
              <w:rPr>
                <w:color w:val="000000"/>
                <w:sz w:val="18"/>
                <w:szCs w:val="18"/>
              </w:rPr>
            </w:pPr>
            <w:r w:rsidRPr="00F05821">
              <w:rPr>
                <w:color w:val="000000"/>
                <w:sz w:val="18"/>
                <w:szCs w:val="18"/>
              </w:rPr>
              <w:t>7 848,0</w:t>
            </w:r>
          </w:p>
        </w:tc>
        <w:tc>
          <w:tcPr>
            <w:tcW w:w="1200" w:type="dxa"/>
            <w:tcBorders>
              <w:top w:val="nil"/>
              <w:left w:val="nil"/>
              <w:bottom w:val="single" w:sz="4" w:space="0" w:color="auto"/>
              <w:right w:val="single" w:sz="4" w:space="0" w:color="auto"/>
            </w:tcBorders>
            <w:shd w:val="clear" w:color="auto" w:fill="auto"/>
            <w:vAlign w:val="bottom"/>
            <w:hideMark/>
          </w:tcPr>
          <w:p w14:paraId="5031F0AA" w14:textId="77777777" w:rsidR="00F05821" w:rsidRPr="00F05821" w:rsidRDefault="00F05821">
            <w:pPr>
              <w:jc w:val="center"/>
              <w:rPr>
                <w:color w:val="000000"/>
                <w:sz w:val="18"/>
                <w:szCs w:val="18"/>
              </w:rPr>
            </w:pPr>
            <w:r w:rsidRPr="00F05821">
              <w:rPr>
                <w:color w:val="000000"/>
                <w:sz w:val="18"/>
                <w:szCs w:val="18"/>
              </w:rPr>
              <w:t>38 897,4</w:t>
            </w:r>
          </w:p>
        </w:tc>
        <w:tc>
          <w:tcPr>
            <w:tcW w:w="1200" w:type="dxa"/>
            <w:tcBorders>
              <w:top w:val="nil"/>
              <w:left w:val="nil"/>
              <w:bottom w:val="single" w:sz="4" w:space="0" w:color="auto"/>
              <w:right w:val="single" w:sz="4" w:space="0" w:color="auto"/>
            </w:tcBorders>
            <w:shd w:val="clear" w:color="auto" w:fill="auto"/>
            <w:vAlign w:val="bottom"/>
            <w:hideMark/>
          </w:tcPr>
          <w:p w14:paraId="26EA8493" w14:textId="77777777" w:rsidR="00F05821" w:rsidRPr="00F05821" w:rsidRDefault="00F05821">
            <w:pPr>
              <w:jc w:val="center"/>
              <w:rPr>
                <w:color w:val="000000"/>
                <w:sz w:val="18"/>
                <w:szCs w:val="18"/>
              </w:rPr>
            </w:pPr>
            <w:r w:rsidRPr="00F05821">
              <w:rPr>
                <w:color w:val="000000"/>
                <w:sz w:val="18"/>
                <w:szCs w:val="18"/>
              </w:rPr>
              <w:t>39 847,4</w:t>
            </w:r>
          </w:p>
        </w:tc>
        <w:tc>
          <w:tcPr>
            <w:tcW w:w="1120" w:type="dxa"/>
            <w:tcBorders>
              <w:top w:val="nil"/>
              <w:left w:val="nil"/>
              <w:bottom w:val="single" w:sz="4" w:space="0" w:color="auto"/>
              <w:right w:val="single" w:sz="4" w:space="0" w:color="auto"/>
            </w:tcBorders>
            <w:shd w:val="clear" w:color="auto" w:fill="auto"/>
            <w:vAlign w:val="bottom"/>
            <w:hideMark/>
          </w:tcPr>
          <w:p w14:paraId="0DECB493" w14:textId="77777777" w:rsidR="00F05821" w:rsidRPr="00F05821" w:rsidRDefault="00F05821">
            <w:pPr>
              <w:jc w:val="center"/>
              <w:rPr>
                <w:color w:val="000000"/>
                <w:sz w:val="18"/>
                <w:szCs w:val="18"/>
              </w:rPr>
            </w:pPr>
            <w:r w:rsidRPr="00F05821">
              <w:rPr>
                <w:color w:val="000000"/>
                <w:sz w:val="18"/>
                <w:szCs w:val="18"/>
              </w:rPr>
              <w:t>39 847,4</w:t>
            </w:r>
          </w:p>
        </w:tc>
        <w:tc>
          <w:tcPr>
            <w:tcW w:w="1016" w:type="dxa"/>
            <w:tcBorders>
              <w:top w:val="nil"/>
              <w:left w:val="nil"/>
              <w:bottom w:val="single" w:sz="4" w:space="0" w:color="auto"/>
              <w:right w:val="single" w:sz="4" w:space="0" w:color="auto"/>
            </w:tcBorders>
            <w:shd w:val="clear" w:color="auto" w:fill="auto"/>
            <w:vAlign w:val="bottom"/>
            <w:hideMark/>
          </w:tcPr>
          <w:p w14:paraId="4CD83595" w14:textId="77777777" w:rsidR="00F05821" w:rsidRPr="00F05821" w:rsidRDefault="00F05821">
            <w:pPr>
              <w:jc w:val="center"/>
              <w:rPr>
                <w:color w:val="000000"/>
                <w:sz w:val="18"/>
                <w:szCs w:val="18"/>
              </w:rPr>
            </w:pPr>
            <w:r w:rsidRPr="00F05821">
              <w:rPr>
                <w:color w:val="000000"/>
                <w:sz w:val="18"/>
                <w:szCs w:val="18"/>
              </w:rPr>
              <w:t>0,0</w:t>
            </w:r>
          </w:p>
        </w:tc>
        <w:tc>
          <w:tcPr>
            <w:tcW w:w="1092" w:type="dxa"/>
            <w:tcBorders>
              <w:top w:val="nil"/>
              <w:left w:val="nil"/>
              <w:bottom w:val="single" w:sz="4" w:space="0" w:color="auto"/>
              <w:right w:val="single" w:sz="4" w:space="0" w:color="auto"/>
            </w:tcBorders>
            <w:shd w:val="clear" w:color="auto" w:fill="auto"/>
            <w:vAlign w:val="bottom"/>
            <w:hideMark/>
          </w:tcPr>
          <w:p w14:paraId="1D8C683A" w14:textId="77777777" w:rsidR="00F05821" w:rsidRPr="00F05821" w:rsidRDefault="00F05821">
            <w:pPr>
              <w:jc w:val="center"/>
              <w:rPr>
                <w:color w:val="000000"/>
                <w:sz w:val="18"/>
                <w:szCs w:val="18"/>
              </w:rPr>
            </w:pPr>
            <w:r w:rsidRPr="00F05821">
              <w:rPr>
                <w:color w:val="000000"/>
                <w:sz w:val="18"/>
                <w:szCs w:val="18"/>
              </w:rPr>
              <w:t>8 344,7</w:t>
            </w:r>
          </w:p>
        </w:tc>
        <w:tc>
          <w:tcPr>
            <w:tcW w:w="705" w:type="dxa"/>
            <w:tcBorders>
              <w:top w:val="nil"/>
              <w:left w:val="nil"/>
              <w:bottom w:val="single" w:sz="4" w:space="0" w:color="auto"/>
              <w:right w:val="single" w:sz="4" w:space="0" w:color="auto"/>
            </w:tcBorders>
            <w:shd w:val="clear" w:color="auto" w:fill="auto"/>
            <w:vAlign w:val="bottom"/>
            <w:hideMark/>
          </w:tcPr>
          <w:p w14:paraId="2E873D68" w14:textId="0BD5E7A4" w:rsidR="00F05821" w:rsidRPr="00F05821" w:rsidRDefault="00F05821">
            <w:pPr>
              <w:jc w:val="center"/>
              <w:rPr>
                <w:color w:val="000000"/>
                <w:sz w:val="18"/>
                <w:szCs w:val="18"/>
              </w:rPr>
            </w:pPr>
            <w:r w:rsidRPr="00F05821">
              <w:rPr>
                <w:color w:val="000000"/>
                <w:sz w:val="18"/>
                <w:szCs w:val="18"/>
              </w:rPr>
              <w:t>20,9</w:t>
            </w:r>
          </w:p>
        </w:tc>
      </w:tr>
      <w:tr w:rsidR="00F05821" w:rsidRPr="00F05821" w14:paraId="31EAF02D" w14:textId="77777777" w:rsidTr="00F05821">
        <w:trPr>
          <w:trHeight w:val="131"/>
        </w:trPr>
        <w:tc>
          <w:tcPr>
            <w:tcW w:w="2122" w:type="dxa"/>
            <w:tcBorders>
              <w:top w:val="nil"/>
              <w:left w:val="single" w:sz="4" w:space="0" w:color="auto"/>
              <w:bottom w:val="single" w:sz="4" w:space="0" w:color="auto"/>
              <w:right w:val="single" w:sz="4" w:space="0" w:color="auto"/>
            </w:tcBorders>
            <w:shd w:val="clear" w:color="auto" w:fill="auto"/>
            <w:hideMark/>
          </w:tcPr>
          <w:p w14:paraId="0E30F433" w14:textId="77777777" w:rsidR="00F05821" w:rsidRPr="00F05821" w:rsidRDefault="00F05821">
            <w:pPr>
              <w:rPr>
                <w:color w:val="000000"/>
                <w:sz w:val="18"/>
                <w:szCs w:val="18"/>
              </w:rPr>
            </w:pPr>
            <w:r w:rsidRPr="00F05821">
              <w:rPr>
                <w:color w:val="000000"/>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14:paraId="0714F7F6" w14:textId="0627A640" w:rsidR="00F05821" w:rsidRPr="00F05821" w:rsidRDefault="00F05821">
            <w:pPr>
              <w:jc w:val="center"/>
              <w:rPr>
                <w:color w:val="000000"/>
                <w:sz w:val="18"/>
                <w:szCs w:val="18"/>
              </w:rPr>
            </w:pPr>
            <w:r w:rsidRPr="00F05821">
              <w:rPr>
                <w:color w:val="000000"/>
                <w:sz w:val="18"/>
                <w:szCs w:val="18"/>
              </w:rPr>
              <w:t>10</w:t>
            </w:r>
          </w:p>
        </w:tc>
        <w:tc>
          <w:tcPr>
            <w:tcW w:w="1134" w:type="dxa"/>
            <w:tcBorders>
              <w:top w:val="nil"/>
              <w:left w:val="nil"/>
              <w:bottom w:val="single" w:sz="4" w:space="0" w:color="auto"/>
              <w:right w:val="single" w:sz="4" w:space="0" w:color="auto"/>
            </w:tcBorders>
            <w:shd w:val="clear" w:color="auto" w:fill="auto"/>
            <w:vAlign w:val="bottom"/>
            <w:hideMark/>
          </w:tcPr>
          <w:p w14:paraId="4A794B05" w14:textId="77777777" w:rsidR="00F05821" w:rsidRPr="00F05821" w:rsidRDefault="00F05821">
            <w:pPr>
              <w:jc w:val="center"/>
              <w:rPr>
                <w:color w:val="000000"/>
                <w:sz w:val="18"/>
                <w:szCs w:val="18"/>
              </w:rPr>
            </w:pPr>
            <w:r w:rsidRPr="00F05821">
              <w:rPr>
                <w:color w:val="000000"/>
                <w:sz w:val="18"/>
                <w:szCs w:val="18"/>
              </w:rPr>
              <w:t>4 187,5</w:t>
            </w:r>
          </w:p>
        </w:tc>
        <w:tc>
          <w:tcPr>
            <w:tcW w:w="1200" w:type="dxa"/>
            <w:tcBorders>
              <w:top w:val="nil"/>
              <w:left w:val="nil"/>
              <w:bottom w:val="single" w:sz="4" w:space="0" w:color="auto"/>
              <w:right w:val="single" w:sz="4" w:space="0" w:color="auto"/>
            </w:tcBorders>
            <w:shd w:val="clear" w:color="auto" w:fill="auto"/>
            <w:vAlign w:val="bottom"/>
            <w:hideMark/>
          </w:tcPr>
          <w:p w14:paraId="2A3FD091" w14:textId="77777777" w:rsidR="00F05821" w:rsidRPr="00F05821" w:rsidRDefault="00F05821">
            <w:pPr>
              <w:jc w:val="center"/>
              <w:rPr>
                <w:color w:val="000000"/>
                <w:sz w:val="18"/>
                <w:szCs w:val="18"/>
              </w:rPr>
            </w:pPr>
            <w:r w:rsidRPr="00F05821">
              <w:rPr>
                <w:color w:val="000000"/>
                <w:sz w:val="18"/>
                <w:szCs w:val="18"/>
              </w:rPr>
              <w:t>53 815,4</w:t>
            </w:r>
          </w:p>
        </w:tc>
        <w:tc>
          <w:tcPr>
            <w:tcW w:w="1200" w:type="dxa"/>
            <w:tcBorders>
              <w:top w:val="nil"/>
              <w:left w:val="nil"/>
              <w:bottom w:val="single" w:sz="4" w:space="0" w:color="auto"/>
              <w:right w:val="single" w:sz="4" w:space="0" w:color="auto"/>
            </w:tcBorders>
            <w:shd w:val="clear" w:color="auto" w:fill="auto"/>
            <w:vAlign w:val="bottom"/>
            <w:hideMark/>
          </w:tcPr>
          <w:p w14:paraId="6D3104AB" w14:textId="77777777" w:rsidR="00F05821" w:rsidRPr="00F05821" w:rsidRDefault="00F05821">
            <w:pPr>
              <w:jc w:val="center"/>
              <w:rPr>
                <w:color w:val="000000"/>
                <w:sz w:val="18"/>
                <w:szCs w:val="18"/>
              </w:rPr>
            </w:pPr>
            <w:r w:rsidRPr="00F05821">
              <w:rPr>
                <w:color w:val="000000"/>
                <w:sz w:val="18"/>
                <w:szCs w:val="18"/>
              </w:rPr>
              <w:t>54 308,0</w:t>
            </w:r>
          </w:p>
        </w:tc>
        <w:tc>
          <w:tcPr>
            <w:tcW w:w="1120" w:type="dxa"/>
            <w:tcBorders>
              <w:top w:val="nil"/>
              <w:left w:val="nil"/>
              <w:bottom w:val="single" w:sz="4" w:space="0" w:color="auto"/>
              <w:right w:val="single" w:sz="4" w:space="0" w:color="auto"/>
            </w:tcBorders>
            <w:shd w:val="clear" w:color="auto" w:fill="auto"/>
            <w:vAlign w:val="bottom"/>
            <w:hideMark/>
          </w:tcPr>
          <w:p w14:paraId="0C8D0498" w14:textId="77777777" w:rsidR="00F05821" w:rsidRPr="00F05821" w:rsidRDefault="00F05821">
            <w:pPr>
              <w:jc w:val="center"/>
              <w:rPr>
                <w:color w:val="000000"/>
                <w:sz w:val="18"/>
                <w:szCs w:val="18"/>
              </w:rPr>
            </w:pPr>
            <w:r w:rsidRPr="00F05821">
              <w:rPr>
                <w:color w:val="000000"/>
                <w:sz w:val="18"/>
                <w:szCs w:val="18"/>
              </w:rPr>
              <w:t>54 988,8</w:t>
            </w:r>
          </w:p>
        </w:tc>
        <w:tc>
          <w:tcPr>
            <w:tcW w:w="1016" w:type="dxa"/>
            <w:tcBorders>
              <w:top w:val="nil"/>
              <w:left w:val="nil"/>
              <w:bottom w:val="single" w:sz="4" w:space="0" w:color="auto"/>
              <w:right w:val="single" w:sz="4" w:space="0" w:color="auto"/>
            </w:tcBorders>
            <w:shd w:val="clear" w:color="auto" w:fill="auto"/>
            <w:vAlign w:val="bottom"/>
            <w:hideMark/>
          </w:tcPr>
          <w:p w14:paraId="18F5E10F" w14:textId="77777777" w:rsidR="00F05821" w:rsidRPr="00F05821" w:rsidRDefault="00F05821">
            <w:pPr>
              <w:jc w:val="center"/>
              <w:rPr>
                <w:color w:val="000000"/>
                <w:sz w:val="18"/>
                <w:szCs w:val="18"/>
              </w:rPr>
            </w:pPr>
            <w:r w:rsidRPr="00F05821">
              <w:rPr>
                <w:color w:val="000000"/>
                <w:sz w:val="18"/>
                <w:szCs w:val="18"/>
              </w:rPr>
              <w:t>680,8</w:t>
            </w:r>
          </w:p>
        </w:tc>
        <w:tc>
          <w:tcPr>
            <w:tcW w:w="1092" w:type="dxa"/>
            <w:tcBorders>
              <w:top w:val="nil"/>
              <w:left w:val="nil"/>
              <w:bottom w:val="single" w:sz="4" w:space="0" w:color="auto"/>
              <w:right w:val="single" w:sz="4" w:space="0" w:color="auto"/>
            </w:tcBorders>
            <w:shd w:val="clear" w:color="auto" w:fill="auto"/>
            <w:vAlign w:val="bottom"/>
            <w:hideMark/>
          </w:tcPr>
          <w:p w14:paraId="2BC7CBE0" w14:textId="77777777" w:rsidR="00F05821" w:rsidRPr="00F05821" w:rsidRDefault="00F05821">
            <w:pPr>
              <w:jc w:val="center"/>
              <w:rPr>
                <w:color w:val="000000"/>
                <w:sz w:val="18"/>
                <w:szCs w:val="18"/>
              </w:rPr>
            </w:pPr>
            <w:r w:rsidRPr="00F05821">
              <w:rPr>
                <w:color w:val="000000"/>
                <w:sz w:val="18"/>
                <w:szCs w:val="18"/>
              </w:rPr>
              <w:t>5 252,5</w:t>
            </w:r>
          </w:p>
        </w:tc>
        <w:tc>
          <w:tcPr>
            <w:tcW w:w="705" w:type="dxa"/>
            <w:tcBorders>
              <w:top w:val="nil"/>
              <w:left w:val="nil"/>
              <w:bottom w:val="single" w:sz="4" w:space="0" w:color="auto"/>
              <w:right w:val="single" w:sz="4" w:space="0" w:color="auto"/>
            </w:tcBorders>
            <w:shd w:val="clear" w:color="auto" w:fill="auto"/>
            <w:vAlign w:val="bottom"/>
            <w:hideMark/>
          </w:tcPr>
          <w:p w14:paraId="2AE51888" w14:textId="2824332E" w:rsidR="00F05821" w:rsidRPr="00F05821" w:rsidRDefault="00F05821">
            <w:pPr>
              <w:jc w:val="center"/>
              <w:rPr>
                <w:color w:val="000000"/>
                <w:sz w:val="18"/>
                <w:szCs w:val="18"/>
              </w:rPr>
            </w:pPr>
            <w:r w:rsidRPr="00F05821">
              <w:rPr>
                <w:color w:val="000000"/>
                <w:sz w:val="18"/>
                <w:szCs w:val="18"/>
              </w:rPr>
              <w:t>9,6</w:t>
            </w:r>
          </w:p>
        </w:tc>
      </w:tr>
      <w:tr w:rsidR="00F05821" w:rsidRPr="00F05821" w14:paraId="0A149B6E" w14:textId="77777777" w:rsidTr="00F05821">
        <w:trPr>
          <w:trHeight w:val="312"/>
        </w:trPr>
        <w:tc>
          <w:tcPr>
            <w:tcW w:w="2122" w:type="dxa"/>
            <w:tcBorders>
              <w:top w:val="nil"/>
              <w:left w:val="single" w:sz="4" w:space="0" w:color="auto"/>
              <w:bottom w:val="single" w:sz="4" w:space="0" w:color="auto"/>
              <w:right w:val="single" w:sz="4" w:space="0" w:color="auto"/>
            </w:tcBorders>
            <w:shd w:val="clear" w:color="auto" w:fill="auto"/>
            <w:hideMark/>
          </w:tcPr>
          <w:p w14:paraId="1D0CAEDD" w14:textId="77777777" w:rsidR="00F05821" w:rsidRPr="00F05821" w:rsidRDefault="00F05821">
            <w:pPr>
              <w:rPr>
                <w:color w:val="000000"/>
                <w:sz w:val="18"/>
                <w:szCs w:val="18"/>
              </w:rPr>
            </w:pPr>
            <w:r w:rsidRPr="00F05821">
              <w:rPr>
                <w:color w:val="000000"/>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14:paraId="0A9D16D3" w14:textId="36ECBDBC" w:rsidR="00F05821" w:rsidRPr="00F05821" w:rsidRDefault="00F05821">
            <w:pPr>
              <w:jc w:val="center"/>
              <w:rPr>
                <w:color w:val="000000"/>
                <w:sz w:val="18"/>
                <w:szCs w:val="18"/>
              </w:rPr>
            </w:pPr>
            <w:r w:rsidRPr="00F05821">
              <w:rPr>
                <w:color w:val="000000"/>
                <w:sz w:val="18"/>
                <w:szCs w:val="18"/>
              </w:rPr>
              <w:t>11</w:t>
            </w:r>
          </w:p>
        </w:tc>
        <w:tc>
          <w:tcPr>
            <w:tcW w:w="1134" w:type="dxa"/>
            <w:tcBorders>
              <w:top w:val="nil"/>
              <w:left w:val="nil"/>
              <w:bottom w:val="single" w:sz="4" w:space="0" w:color="auto"/>
              <w:right w:val="single" w:sz="4" w:space="0" w:color="auto"/>
            </w:tcBorders>
            <w:shd w:val="clear" w:color="auto" w:fill="auto"/>
            <w:vAlign w:val="bottom"/>
            <w:hideMark/>
          </w:tcPr>
          <w:p w14:paraId="47815B84" w14:textId="77777777" w:rsidR="00F05821" w:rsidRPr="00F05821" w:rsidRDefault="00F05821">
            <w:pPr>
              <w:jc w:val="center"/>
              <w:rPr>
                <w:color w:val="000000"/>
                <w:sz w:val="18"/>
                <w:szCs w:val="18"/>
              </w:rPr>
            </w:pPr>
            <w:r w:rsidRPr="00F05821">
              <w:rPr>
                <w:color w:val="000000"/>
                <w:sz w:val="18"/>
                <w:szCs w:val="18"/>
              </w:rPr>
              <w:t>190,7</w:t>
            </w:r>
          </w:p>
        </w:tc>
        <w:tc>
          <w:tcPr>
            <w:tcW w:w="1200" w:type="dxa"/>
            <w:tcBorders>
              <w:top w:val="nil"/>
              <w:left w:val="nil"/>
              <w:bottom w:val="single" w:sz="4" w:space="0" w:color="auto"/>
              <w:right w:val="single" w:sz="4" w:space="0" w:color="auto"/>
            </w:tcBorders>
            <w:shd w:val="clear" w:color="auto" w:fill="auto"/>
            <w:vAlign w:val="bottom"/>
            <w:hideMark/>
          </w:tcPr>
          <w:p w14:paraId="48A0C001" w14:textId="77777777" w:rsidR="00F05821" w:rsidRPr="00F05821" w:rsidRDefault="00F05821">
            <w:pPr>
              <w:jc w:val="center"/>
              <w:rPr>
                <w:color w:val="000000"/>
                <w:sz w:val="18"/>
                <w:szCs w:val="18"/>
              </w:rPr>
            </w:pPr>
            <w:r w:rsidRPr="00F05821">
              <w:rPr>
                <w:color w:val="000000"/>
                <w:sz w:val="18"/>
                <w:szCs w:val="18"/>
              </w:rPr>
              <w:t>1 235,0</w:t>
            </w:r>
          </w:p>
        </w:tc>
        <w:tc>
          <w:tcPr>
            <w:tcW w:w="1200" w:type="dxa"/>
            <w:tcBorders>
              <w:top w:val="nil"/>
              <w:left w:val="nil"/>
              <w:bottom w:val="single" w:sz="4" w:space="0" w:color="auto"/>
              <w:right w:val="single" w:sz="4" w:space="0" w:color="auto"/>
            </w:tcBorders>
            <w:shd w:val="clear" w:color="auto" w:fill="auto"/>
            <w:vAlign w:val="bottom"/>
            <w:hideMark/>
          </w:tcPr>
          <w:p w14:paraId="59F2B32A" w14:textId="77777777" w:rsidR="00F05821" w:rsidRPr="00F05821" w:rsidRDefault="00F05821">
            <w:pPr>
              <w:jc w:val="center"/>
              <w:rPr>
                <w:color w:val="000000"/>
                <w:sz w:val="18"/>
                <w:szCs w:val="18"/>
              </w:rPr>
            </w:pPr>
            <w:r w:rsidRPr="00F05821">
              <w:rPr>
                <w:color w:val="000000"/>
                <w:sz w:val="18"/>
                <w:szCs w:val="18"/>
              </w:rPr>
              <w:t>1 235,0</w:t>
            </w:r>
          </w:p>
        </w:tc>
        <w:tc>
          <w:tcPr>
            <w:tcW w:w="1120" w:type="dxa"/>
            <w:tcBorders>
              <w:top w:val="nil"/>
              <w:left w:val="nil"/>
              <w:bottom w:val="single" w:sz="4" w:space="0" w:color="auto"/>
              <w:right w:val="single" w:sz="4" w:space="0" w:color="auto"/>
            </w:tcBorders>
            <w:shd w:val="clear" w:color="auto" w:fill="auto"/>
            <w:vAlign w:val="bottom"/>
            <w:hideMark/>
          </w:tcPr>
          <w:p w14:paraId="4ED03311" w14:textId="77777777" w:rsidR="00F05821" w:rsidRPr="00F05821" w:rsidRDefault="00F05821">
            <w:pPr>
              <w:jc w:val="center"/>
              <w:rPr>
                <w:color w:val="000000"/>
                <w:sz w:val="18"/>
                <w:szCs w:val="18"/>
              </w:rPr>
            </w:pPr>
            <w:r w:rsidRPr="00F05821">
              <w:rPr>
                <w:color w:val="000000"/>
                <w:sz w:val="18"/>
                <w:szCs w:val="18"/>
              </w:rPr>
              <w:t>1 235,0</w:t>
            </w:r>
          </w:p>
        </w:tc>
        <w:tc>
          <w:tcPr>
            <w:tcW w:w="1016" w:type="dxa"/>
            <w:tcBorders>
              <w:top w:val="nil"/>
              <w:left w:val="nil"/>
              <w:bottom w:val="single" w:sz="4" w:space="0" w:color="auto"/>
              <w:right w:val="single" w:sz="4" w:space="0" w:color="auto"/>
            </w:tcBorders>
            <w:shd w:val="clear" w:color="auto" w:fill="auto"/>
            <w:vAlign w:val="bottom"/>
            <w:hideMark/>
          </w:tcPr>
          <w:p w14:paraId="2443E0BB" w14:textId="77777777" w:rsidR="00F05821" w:rsidRPr="00F05821" w:rsidRDefault="00F05821">
            <w:pPr>
              <w:jc w:val="center"/>
              <w:rPr>
                <w:color w:val="000000"/>
                <w:sz w:val="18"/>
                <w:szCs w:val="18"/>
              </w:rPr>
            </w:pPr>
            <w:r w:rsidRPr="00F05821">
              <w:rPr>
                <w:color w:val="000000"/>
                <w:sz w:val="18"/>
                <w:szCs w:val="18"/>
              </w:rPr>
              <w:t>0,0</w:t>
            </w:r>
          </w:p>
        </w:tc>
        <w:tc>
          <w:tcPr>
            <w:tcW w:w="1092" w:type="dxa"/>
            <w:tcBorders>
              <w:top w:val="nil"/>
              <w:left w:val="nil"/>
              <w:bottom w:val="single" w:sz="4" w:space="0" w:color="auto"/>
              <w:right w:val="single" w:sz="4" w:space="0" w:color="auto"/>
            </w:tcBorders>
            <w:shd w:val="clear" w:color="auto" w:fill="auto"/>
            <w:vAlign w:val="bottom"/>
            <w:hideMark/>
          </w:tcPr>
          <w:p w14:paraId="5B111955" w14:textId="77777777" w:rsidR="00F05821" w:rsidRPr="00F05821" w:rsidRDefault="00F05821">
            <w:pPr>
              <w:jc w:val="center"/>
              <w:rPr>
                <w:color w:val="000000"/>
                <w:sz w:val="18"/>
                <w:szCs w:val="18"/>
              </w:rPr>
            </w:pPr>
            <w:r w:rsidRPr="00F05821">
              <w:rPr>
                <w:color w:val="000000"/>
                <w:sz w:val="18"/>
                <w:szCs w:val="18"/>
              </w:rPr>
              <w:t>0,0</w:t>
            </w:r>
          </w:p>
        </w:tc>
        <w:tc>
          <w:tcPr>
            <w:tcW w:w="705" w:type="dxa"/>
            <w:tcBorders>
              <w:top w:val="nil"/>
              <w:left w:val="nil"/>
              <w:bottom w:val="single" w:sz="4" w:space="0" w:color="auto"/>
              <w:right w:val="single" w:sz="4" w:space="0" w:color="auto"/>
            </w:tcBorders>
            <w:shd w:val="clear" w:color="auto" w:fill="auto"/>
            <w:vAlign w:val="bottom"/>
            <w:hideMark/>
          </w:tcPr>
          <w:p w14:paraId="3A05C2F2" w14:textId="0FCC32D2" w:rsidR="00F05821" w:rsidRPr="00F05821" w:rsidRDefault="00F05821">
            <w:pPr>
              <w:jc w:val="center"/>
              <w:rPr>
                <w:color w:val="000000"/>
                <w:sz w:val="18"/>
                <w:szCs w:val="18"/>
              </w:rPr>
            </w:pPr>
            <w:r w:rsidRPr="00F05821">
              <w:rPr>
                <w:color w:val="000000"/>
                <w:sz w:val="18"/>
                <w:szCs w:val="18"/>
              </w:rPr>
              <w:t>0,0</w:t>
            </w:r>
          </w:p>
        </w:tc>
      </w:tr>
      <w:tr w:rsidR="00F05821" w:rsidRPr="00F05821" w14:paraId="1D8DC560" w14:textId="77777777" w:rsidTr="00F05821">
        <w:trPr>
          <w:trHeight w:val="529"/>
        </w:trPr>
        <w:tc>
          <w:tcPr>
            <w:tcW w:w="2122" w:type="dxa"/>
            <w:tcBorders>
              <w:top w:val="nil"/>
              <w:left w:val="single" w:sz="4" w:space="0" w:color="auto"/>
              <w:bottom w:val="single" w:sz="4" w:space="0" w:color="auto"/>
              <w:right w:val="single" w:sz="4" w:space="0" w:color="auto"/>
            </w:tcBorders>
            <w:shd w:val="clear" w:color="auto" w:fill="auto"/>
            <w:hideMark/>
          </w:tcPr>
          <w:p w14:paraId="539B7273" w14:textId="77777777" w:rsidR="00F05821" w:rsidRPr="00F05821" w:rsidRDefault="00F05821">
            <w:pPr>
              <w:rPr>
                <w:color w:val="000000"/>
                <w:sz w:val="18"/>
                <w:szCs w:val="18"/>
              </w:rPr>
            </w:pPr>
            <w:r w:rsidRPr="00F05821">
              <w:rPr>
                <w:color w:val="000000"/>
                <w:sz w:val="18"/>
                <w:szCs w:val="18"/>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14:paraId="0D82750E" w14:textId="76FC6947" w:rsidR="00F05821" w:rsidRPr="00F05821" w:rsidRDefault="00F05821">
            <w:pPr>
              <w:jc w:val="center"/>
              <w:rPr>
                <w:color w:val="000000"/>
                <w:sz w:val="18"/>
                <w:szCs w:val="18"/>
              </w:rPr>
            </w:pPr>
            <w:r w:rsidRPr="00F05821">
              <w:rPr>
                <w:color w:val="000000"/>
                <w:sz w:val="18"/>
                <w:szCs w:val="18"/>
              </w:rPr>
              <w:t>13</w:t>
            </w:r>
          </w:p>
        </w:tc>
        <w:tc>
          <w:tcPr>
            <w:tcW w:w="1134" w:type="dxa"/>
            <w:tcBorders>
              <w:top w:val="nil"/>
              <w:left w:val="nil"/>
              <w:bottom w:val="single" w:sz="4" w:space="0" w:color="auto"/>
              <w:right w:val="single" w:sz="4" w:space="0" w:color="auto"/>
            </w:tcBorders>
            <w:shd w:val="clear" w:color="auto" w:fill="auto"/>
            <w:vAlign w:val="bottom"/>
            <w:hideMark/>
          </w:tcPr>
          <w:p w14:paraId="60D1544E" w14:textId="77777777" w:rsidR="00F05821" w:rsidRPr="00F05821" w:rsidRDefault="00F05821">
            <w:pPr>
              <w:jc w:val="center"/>
              <w:rPr>
                <w:color w:val="000000"/>
                <w:sz w:val="18"/>
                <w:szCs w:val="18"/>
              </w:rPr>
            </w:pPr>
            <w:r w:rsidRPr="00F05821">
              <w:rPr>
                <w:color w:val="000000"/>
                <w:sz w:val="18"/>
                <w:szCs w:val="18"/>
              </w:rPr>
              <w:t>4,5</w:t>
            </w:r>
          </w:p>
        </w:tc>
        <w:tc>
          <w:tcPr>
            <w:tcW w:w="1200" w:type="dxa"/>
            <w:tcBorders>
              <w:top w:val="nil"/>
              <w:left w:val="nil"/>
              <w:bottom w:val="single" w:sz="4" w:space="0" w:color="auto"/>
              <w:right w:val="single" w:sz="4" w:space="0" w:color="auto"/>
            </w:tcBorders>
            <w:shd w:val="clear" w:color="auto" w:fill="auto"/>
            <w:vAlign w:val="bottom"/>
            <w:hideMark/>
          </w:tcPr>
          <w:p w14:paraId="599C1358" w14:textId="77777777" w:rsidR="00F05821" w:rsidRPr="00F05821" w:rsidRDefault="00F05821">
            <w:pPr>
              <w:jc w:val="center"/>
              <w:rPr>
                <w:color w:val="000000"/>
                <w:sz w:val="18"/>
                <w:szCs w:val="18"/>
              </w:rPr>
            </w:pPr>
            <w:r w:rsidRPr="00F05821">
              <w:rPr>
                <w:color w:val="000000"/>
                <w:sz w:val="18"/>
                <w:szCs w:val="18"/>
              </w:rPr>
              <w:t>255,6</w:t>
            </w:r>
          </w:p>
        </w:tc>
        <w:tc>
          <w:tcPr>
            <w:tcW w:w="1200" w:type="dxa"/>
            <w:tcBorders>
              <w:top w:val="nil"/>
              <w:left w:val="nil"/>
              <w:bottom w:val="single" w:sz="4" w:space="0" w:color="auto"/>
              <w:right w:val="single" w:sz="4" w:space="0" w:color="auto"/>
            </w:tcBorders>
            <w:shd w:val="clear" w:color="auto" w:fill="auto"/>
            <w:vAlign w:val="bottom"/>
            <w:hideMark/>
          </w:tcPr>
          <w:p w14:paraId="539EFD18" w14:textId="77777777" w:rsidR="00F05821" w:rsidRPr="00F05821" w:rsidRDefault="00F05821">
            <w:pPr>
              <w:jc w:val="center"/>
              <w:rPr>
                <w:color w:val="000000"/>
                <w:sz w:val="18"/>
                <w:szCs w:val="18"/>
              </w:rPr>
            </w:pPr>
            <w:r w:rsidRPr="00F05821">
              <w:rPr>
                <w:color w:val="000000"/>
                <w:sz w:val="18"/>
                <w:szCs w:val="18"/>
              </w:rPr>
              <w:t>255,6</w:t>
            </w:r>
          </w:p>
        </w:tc>
        <w:tc>
          <w:tcPr>
            <w:tcW w:w="1120" w:type="dxa"/>
            <w:tcBorders>
              <w:top w:val="nil"/>
              <w:left w:val="nil"/>
              <w:bottom w:val="single" w:sz="4" w:space="0" w:color="auto"/>
              <w:right w:val="single" w:sz="4" w:space="0" w:color="auto"/>
            </w:tcBorders>
            <w:shd w:val="clear" w:color="auto" w:fill="auto"/>
            <w:vAlign w:val="bottom"/>
            <w:hideMark/>
          </w:tcPr>
          <w:p w14:paraId="156071AA" w14:textId="77777777" w:rsidR="00F05821" w:rsidRPr="00F05821" w:rsidRDefault="00F05821">
            <w:pPr>
              <w:jc w:val="center"/>
              <w:rPr>
                <w:color w:val="000000"/>
                <w:sz w:val="18"/>
                <w:szCs w:val="18"/>
              </w:rPr>
            </w:pPr>
            <w:r w:rsidRPr="00F05821">
              <w:rPr>
                <w:color w:val="000000"/>
                <w:sz w:val="18"/>
                <w:szCs w:val="18"/>
              </w:rPr>
              <w:t>255,6</w:t>
            </w:r>
          </w:p>
        </w:tc>
        <w:tc>
          <w:tcPr>
            <w:tcW w:w="1016" w:type="dxa"/>
            <w:tcBorders>
              <w:top w:val="nil"/>
              <w:left w:val="nil"/>
              <w:bottom w:val="single" w:sz="4" w:space="0" w:color="auto"/>
              <w:right w:val="single" w:sz="4" w:space="0" w:color="auto"/>
            </w:tcBorders>
            <w:shd w:val="clear" w:color="auto" w:fill="auto"/>
            <w:vAlign w:val="bottom"/>
            <w:hideMark/>
          </w:tcPr>
          <w:p w14:paraId="2FF54879" w14:textId="77777777" w:rsidR="00F05821" w:rsidRPr="00F05821" w:rsidRDefault="00F05821">
            <w:pPr>
              <w:jc w:val="center"/>
              <w:rPr>
                <w:color w:val="000000"/>
                <w:sz w:val="18"/>
                <w:szCs w:val="18"/>
              </w:rPr>
            </w:pPr>
            <w:r w:rsidRPr="00F05821">
              <w:rPr>
                <w:color w:val="000000"/>
                <w:sz w:val="18"/>
                <w:szCs w:val="18"/>
              </w:rPr>
              <w:t>0,0</w:t>
            </w:r>
          </w:p>
        </w:tc>
        <w:tc>
          <w:tcPr>
            <w:tcW w:w="1092" w:type="dxa"/>
            <w:tcBorders>
              <w:top w:val="nil"/>
              <w:left w:val="nil"/>
              <w:bottom w:val="single" w:sz="4" w:space="0" w:color="auto"/>
              <w:right w:val="single" w:sz="4" w:space="0" w:color="auto"/>
            </w:tcBorders>
            <w:shd w:val="clear" w:color="auto" w:fill="auto"/>
            <w:vAlign w:val="bottom"/>
            <w:hideMark/>
          </w:tcPr>
          <w:p w14:paraId="6FEA08E5" w14:textId="77777777" w:rsidR="00F05821" w:rsidRPr="00F05821" w:rsidRDefault="00F05821">
            <w:pPr>
              <w:jc w:val="center"/>
              <w:rPr>
                <w:color w:val="000000"/>
                <w:sz w:val="18"/>
                <w:szCs w:val="18"/>
              </w:rPr>
            </w:pPr>
            <w:r w:rsidRPr="00F05821">
              <w:rPr>
                <w:color w:val="000000"/>
                <w:sz w:val="18"/>
                <w:szCs w:val="18"/>
              </w:rPr>
              <w:t>69,9</w:t>
            </w:r>
          </w:p>
        </w:tc>
        <w:tc>
          <w:tcPr>
            <w:tcW w:w="705" w:type="dxa"/>
            <w:tcBorders>
              <w:top w:val="nil"/>
              <w:left w:val="nil"/>
              <w:bottom w:val="single" w:sz="4" w:space="0" w:color="auto"/>
              <w:right w:val="single" w:sz="4" w:space="0" w:color="auto"/>
            </w:tcBorders>
            <w:shd w:val="clear" w:color="auto" w:fill="auto"/>
            <w:vAlign w:val="bottom"/>
            <w:hideMark/>
          </w:tcPr>
          <w:p w14:paraId="00642937" w14:textId="27C6643A" w:rsidR="00F05821" w:rsidRPr="00F05821" w:rsidRDefault="00F05821">
            <w:pPr>
              <w:jc w:val="center"/>
              <w:rPr>
                <w:color w:val="000000"/>
                <w:sz w:val="18"/>
                <w:szCs w:val="18"/>
              </w:rPr>
            </w:pPr>
            <w:r w:rsidRPr="00F05821">
              <w:rPr>
                <w:color w:val="000000"/>
                <w:sz w:val="18"/>
                <w:szCs w:val="18"/>
              </w:rPr>
              <w:t>27,4</w:t>
            </w:r>
          </w:p>
        </w:tc>
      </w:tr>
      <w:tr w:rsidR="00F05821" w:rsidRPr="00F05821" w14:paraId="72CD437A" w14:textId="77777777" w:rsidTr="00F05821">
        <w:trPr>
          <w:trHeight w:val="255"/>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2D9B5A9" w14:textId="77777777" w:rsidR="00F05821" w:rsidRPr="00F05821" w:rsidRDefault="00F05821">
            <w:pPr>
              <w:rPr>
                <w:b/>
                <w:bCs/>
                <w:color w:val="000000"/>
                <w:sz w:val="18"/>
                <w:szCs w:val="18"/>
              </w:rPr>
            </w:pPr>
            <w:r w:rsidRPr="00F05821">
              <w:rPr>
                <w:b/>
                <w:bCs/>
                <w:color w:val="000000"/>
                <w:sz w:val="18"/>
                <w:szCs w:val="18"/>
              </w:rPr>
              <w:t>ВСЕГО</w:t>
            </w:r>
          </w:p>
        </w:tc>
        <w:tc>
          <w:tcPr>
            <w:tcW w:w="567" w:type="dxa"/>
            <w:tcBorders>
              <w:top w:val="nil"/>
              <w:left w:val="nil"/>
              <w:bottom w:val="single" w:sz="4" w:space="0" w:color="auto"/>
              <w:right w:val="single" w:sz="4" w:space="0" w:color="auto"/>
            </w:tcBorders>
            <w:shd w:val="clear" w:color="auto" w:fill="auto"/>
            <w:noWrap/>
            <w:vAlign w:val="bottom"/>
            <w:hideMark/>
          </w:tcPr>
          <w:p w14:paraId="551B0F0D" w14:textId="77777777" w:rsidR="00F05821" w:rsidRPr="00F05821" w:rsidRDefault="00F05821">
            <w:pPr>
              <w:jc w:val="center"/>
              <w:rPr>
                <w:b/>
                <w:bCs/>
                <w:color w:val="000000"/>
                <w:sz w:val="18"/>
                <w:szCs w:val="18"/>
              </w:rPr>
            </w:pPr>
            <w:r w:rsidRPr="00F05821">
              <w:rPr>
                <w:b/>
                <w:bCs/>
                <w:color w:val="000000"/>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14:paraId="0A1D4CD4" w14:textId="77777777" w:rsidR="00F05821" w:rsidRPr="00F05821" w:rsidRDefault="00F05821">
            <w:pPr>
              <w:jc w:val="center"/>
              <w:rPr>
                <w:b/>
                <w:bCs/>
                <w:color w:val="000000"/>
                <w:sz w:val="18"/>
                <w:szCs w:val="18"/>
              </w:rPr>
            </w:pPr>
            <w:r w:rsidRPr="00F05821">
              <w:rPr>
                <w:b/>
                <w:bCs/>
                <w:color w:val="000000"/>
                <w:sz w:val="18"/>
                <w:szCs w:val="18"/>
              </w:rPr>
              <w:t>162 733,8</w:t>
            </w:r>
          </w:p>
        </w:tc>
        <w:tc>
          <w:tcPr>
            <w:tcW w:w="1200" w:type="dxa"/>
            <w:tcBorders>
              <w:top w:val="nil"/>
              <w:left w:val="nil"/>
              <w:bottom w:val="single" w:sz="4" w:space="0" w:color="auto"/>
              <w:right w:val="single" w:sz="4" w:space="0" w:color="auto"/>
            </w:tcBorders>
            <w:shd w:val="clear" w:color="auto" w:fill="auto"/>
            <w:noWrap/>
            <w:vAlign w:val="bottom"/>
            <w:hideMark/>
          </w:tcPr>
          <w:p w14:paraId="21191219" w14:textId="77777777" w:rsidR="00F05821" w:rsidRPr="00F05821" w:rsidRDefault="00F05821">
            <w:pPr>
              <w:jc w:val="center"/>
              <w:rPr>
                <w:b/>
                <w:bCs/>
                <w:color w:val="000000"/>
                <w:sz w:val="18"/>
                <w:szCs w:val="18"/>
              </w:rPr>
            </w:pPr>
            <w:r w:rsidRPr="00F05821">
              <w:rPr>
                <w:b/>
                <w:bCs/>
                <w:color w:val="000000"/>
                <w:sz w:val="18"/>
                <w:szCs w:val="18"/>
              </w:rPr>
              <w:t>865 198,1</w:t>
            </w:r>
          </w:p>
        </w:tc>
        <w:tc>
          <w:tcPr>
            <w:tcW w:w="1200" w:type="dxa"/>
            <w:tcBorders>
              <w:top w:val="nil"/>
              <w:left w:val="nil"/>
              <w:bottom w:val="single" w:sz="4" w:space="0" w:color="auto"/>
              <w:right w:val="single" w:sz="4" w:space="0" w:color="auto"/>
            </w:tcBorders>
            <w:shd w:val="clear" w:color="auto" w:fill="auto"/>
            <w:noWrap/>
            <w:vAlign w:val="bottom"/>
            <w:hideMark/>
          </w:tcPr>
          <w:p w14:paraId="59D7FB95" w14:textId="77777777" w:rsidR="00F05821" w:rsidRPr="00F05821" w:rsidRDefault="00F05821">
            <w:pPr>
              <w:jc w:val="center"/>
              <w:rPr>
                <w:b/>
                <w:bCs/>
                <w:color w:val="000000"/>
                <w:sz w:val="18"/>
                <w:szCs w:val="18"/>
              </w:rPr>
            </w:pPr>
            <w:r w:rsidRPr="00F05821">
              <w:rPr>
                <w:b/>
                <w:bCs/>
                <w:color w:val="000000"/>
                <w:sz w:val="18"/>
                <w:szCs w:val="18"/>
              </w:rPr>
              <w:t>904 160,7</w:t>
            </w:r>
          </w:p>
        </w:tc>
        <w:tc>
          <w:tcPr>
            <w:tcW w:w="1120" w:type="dxa"/>
            <w:tcBorders>
              <w:top w:val="nil"/>
              <w:left w:val="nil"/>
              <w:bottom w:val="single" w:sz="4" w:space="0" w:color="auto"/>
              <w:right w:val="single" w:sz="4" w:space="0" w:color="auto"/>
            </w:tcBorders>
            <w:shd w:val="clear" w:color="auto" w:fill="auto"/>
            <w:noWrap/>
            <w:vAlign w:val="bottom"/>
            <w:hideMark/>
          </w:tcPr>
          <w:p w14:paraId="4DDB6D4D" w14:textId="77777777" w:rsidR="00F05821" w:rsidRPr="00F05821" w:rsidRDefault="00F05821">
            <w:pPr>
              <w:jc w:val="center"/>
              <w:rPr>
                <w:b/>
                <w:bCs/>
                <w:color w:val="000000"/>
                <w:sz w:val="18"/>
                <w:szCs w:val="18"/>
              </w:rPr>
            </w:pPr>
            <w:r w:rsidRPr="00F05821">
              <w:rPr>
                <w:b/>
                <w:bCs/>
                <w:color w:val="000000"/>
                <w:sz w:val="18"/>
                <w:szCs w:val="18"/>
              </w:rPr>
              <w:t>1 036 372,9</w:t>
            </w:r>
          </w:p>
        </w:tc>
        <w:tc>
          <w:tcPr>
            <w:tcW w:w="1016" w:type="dxa"/>
            <w:tcBorders>
              <w:top w:val="nil"/>
              <w:left w:val="nil"/>
              <w:bottom w:val="single" w:sz="4" w:space="0" w:color="auto"/>
              <w:right w:val="single" w:sz="4" w:space="0" w:color="auto"/>
            </w:tcBorders>
            <w:shd w:val="clear" w:color="auto" w:fill="auto"/>
            <w:noWrap/>
            <w:vAlign w:val="bottom"/>
            <w:hideMark/>
          </w:tcPr>
          <w:p w14:paraId="75FD0B92" w14:textId="77777777" w:rsidR="00F05821" w:rsidRPr="00F05821" w:rsidRDefault="00F05821">
            <w:pPr>
              <w:jc w:val="center"/>
              <w:rPr>
                <w:b/>
                <w:bCs/>
                <w:color w:val="000000"/>
                <w:sz w:val="18"/>
                <w:szCs w:val="18"/>
              </w:rPr>
            </w:pPr>
            <w:r w:rsidRPr="00F05821">
              <w:rPr>
                <w:b/>
                <w:bCs/>
                <w:color w:val="000000"/>
                <w:sz w:val="18"/>
                <w:szCs w:val="18"/>
              </w:rPr>
              <w:t>132 212,3</w:t>
            </w:r>
          </w:p>
        </w:tc>
        <w:tc>
          <w:tcPr>
            <w:tcW w:w="1092" w:type="dxa"/>
            <w:tcBorders>
              <w:top w:val="nil"/>
              <w:left w:val="nil"/>
              <w:bottom w:val="single" w:sz="4" w:space="0" w:color="auto"/>
              <w:right w:val="single" w:sz="4" w:space="0" w:color="auto"/>
            </w:tcBorders>
            <w:shd w:val="clear" w:color="auto" w:fill="auto"/>
            <w:noWrap/>
            <w:vAlign w:val="bottom"/>
            <w:hideMark/>
          </w:tcPr>
          <w:p w14:paraId="07B1CFC3" w14:textId="77777777" w:rsidR="00F05821" w:rsidRPr="00F05821" w:rsidRDefault="00F05821">
            <w:pPr>
              <w:jc w:val="center"/>
              <w:rPr>
                <w:b/>
                <w:bCs/>
                <w:color w:val="000000"/>
                <w:sz w:val="18"/>
                <w:szCs w:val="18"/>
              </w:rPr>
            </w:pPr>
            <w:r w:rsidRPr="00F05821">
              <w:rPr>
                <w:b/>
                <w:bCs/>
                <w:color w:val="000000"/>
                <w:sz w:val="18"/>
                <w:szCs w:val="18"/>
              </w:rPr>
              <w:t>197 719,8</w:t>
            </w:r>
          </w:p>
        </w:tc>
        <w:tc>
          <w:tcPr>
            <w:tcW w:w="705" w:type="dxa"/>
            <w:tcBorders>
              <w:top w:val="nil"/>
              <w:left w:val="nil"/>
              <w:bottom w:val="single" w:sz="4" w:space="0" w:color="auto"/>
              <w:right w:val="single" w:sz="4" w:space="0" w:color="auto"/>
            </w:tcBorders>
            <w:shd w:val="clear" w:color="auto" w:fill="auto"/>
            <w:vAlign w:val="bottom"/>
            <w:hideMark/>
          </w:tcPr>
          <w:p w14:paraId="4B7C18B9" w14:textId="00FFD8EB" w:rsidR="00F05821" w:rsidRPr="00F05821" w:rsidRDefault="00F05821">
            <w:pPr>
              <w:jc w:val="center"/>
              <w:rPr>
                <w:b/>
                <w:bCs/>
                <w:color w:val="000000"/>
                <w:sz w:val="18"/>
                <w:szCs w:val="18"/>
              </w:rPr>
            </w:pPr>
            <w:r w:rsidRPr="00F05821">
              <w:rPr>
                <w:b/>
                <w:bCs/>
                <w:color w:val="000000"/>
                <w:sz w:val="18"/>
                <w:szCs w:val="18"/>
              </w:rPr>
              <w:t>19,1</w:t>
            </w:r>
          </w:p>
        </w:tc>
      </w:tr>
    </w:tbl>
    <w:p w14:paraId="35A8C90C" w14:textId="77777777" w:rsidR="00020A16" w:rsidRPr="00C870CF" w:rsidRDefault="00020A16" w:rsidP="00213816">
      <w:pPr>
        <w:ind w:firstLine="567"/>
        <w:jc w:val="both"/>
        <w:rPr>
          <w:b/>
          <w:sz w:val="28"/>
          <w:szCs w:val="28"/>
          <w:highlight w:val="yellow"/>
        </w:rPr>
      </w:pPr>
    </w:p>
    <w:p w14:paraId="14DA3EE2" w14:textId="4132921D" w:rsidR="007C6172" w:rsidRPr="00E50915" w:rsidRDefault="007C6172" w:rsidP="00A7167B">
      <w:pPr>
        <w:ind w:firstLine="567"/>
        <w:jc w:val="both"/>
        <w:rPr>
          <w:i/>
          <w:sz w:val="22"/>
          <w:szCs w:val="22"/>
        </w:rPr>
      </w:pPr>
      <w:r w:rsidRPr="00E50915">
        <w:rPr>
          <w:b/>
        </w:rPr>
        <w:t xml:space="preserve">Расходы на социально-культурную сферу </w:t>
      </w:r>
      <w:r w:rsidRPr="00E50915">
        <w:t>(</w:t>
      </w:r>
      <w:r w:rsidRPr="00E50915">
        <w:rPr>
          <w:spacing w:val="-2"/>
        </w:rPr>
        <w:t>образование, культура и кинематография, социальная политика, физическая культура и спорт</w:t>
      </w:r>
      <w:r w:rsidRPr="00E50915">
        <w:t>) произведены за первый</w:t>
      </w:r>
      <w:r w:rsidR="00F35705" w:rsidRPr="00E50915">
        <w:t xml:space="preserve"> </w:t>
      </w:r>
      <w:r w:rsidRPr="00E50915">
        <w:t xml:space="preserve">квартал текущего года в сумме </w:t>
      </w:r>
      <w:r w:rsidR="00F05821" w:rsidRPr="00E50915">
        <w:t>146 039,0</w:t>
      </w:r>
      <w:r w:rsidR="00B17924" w:rsidRPr="00E50915">
        <w:t xml:space="preserve"> тыс. рублей, или на 2</w:t>
      </w:r>
      <w:r w:rsidR="00F05821" w:rsidRPr="00E50915">
        <w:t>1</w:t>
      </w:r>
      <w:r w:rsidR="00B17924" w:rsidRPr="00E50915">
        <w:t>% от плана по СБР</w:t>
      </w:r>
      <w:r w:rsidR="00F05821" w:rsidRPr="00E50915">
        <w:t>, что выше исполнения за аналогичный период 2023 года на 3,7% или на 5 200,2 тыс. рублей</w:t>
      </w:r>
      <w:r w:rsidR="00B17924" w:rsidRPr="00E50915">
        <w:t xml:space="preserve"> </w:t>
      </w:r>
      <w:r w:rsidRPr="00E50915">
        <w:rPr>
          <w:i/>
          <w:sz w:val="22"/>
          <w:szCs w:val="22"/>
        </w:rPr>
        <w:t>(по состоянию на 01.04.20</w:t>
      </w:r>
      <w:r w:rsidR="00F35705" w:rsidRPr="00E50915">
        <w:rPr>
          <w:i/>
          <w:sz w:val="22"/>
          <w:szCs w:val="22"/>
        </w:rPr>
        <w:t>2</w:t>
      </w:r>
      <w:r w:rsidR="00F05821" w:rsidRPr="00E50915">
        <w:rPr>
          <w:i/>
          <w:sz w:val="22"/>
          <w:szCs w:val="22"/>
        </w:rPr>
        <w:t>3</w:t>
      </w:r>
      <w:r w:rsidR="00C27D70" w:rsidRPr="00E50915">
        <w:rPr>
          <w:i/>
          <w:sz w:val="22"/>
          <w:szCs w:val="22"/>
        </w:rPr>
        <w:t xml:space="preserve"> </w:t>
      </w:r>
      <w:r w:rsidRPr="00E50915">
        <w:rPr>
          <w:i/>
          <w:sz w:val="22"/>
          <w:szCs w:val="22"/>
        </w:rPr>
        <w:t>г</w:t>
      </w:r>
      <w:r w:rsidR="00C27D70" w:rsidRPr="00E50915">
        <w:rPr>
          <w:i/>
          <w:sz w:val="22"/>
          <w:szCs w:val="22"/>
        </w:rPr>
        <w:t>ода</w:t>
      </w:r>
      <w:r w:rsidRPr="00E50915">
        <w:rPr>
          <w:i/>
          <w:sz w:val="22"/>
          <w:szCs w:val="22"/>
        </w:rPr>
        <w:t xml:space="preserve"> исполнено на </w:t>
      </w:r>
      <w:r w:rsidR="00F05821" w:rsidRPr="00E50915">
        <w:rPr>
          <w:i/>
          <w:sz w:val="22"/>
          <w:szCs w:val="22"/>
        </w:rPr>
        <w:t>140 838,8</w:t>
      </w:r>
      <w:r w:rsidR="00B17924" w:rsidRPr="00E50915">
        <w:rPr>
          <w:i/>
          <w:sz w:val="22"/>
          <w:szCs w:val="22"/>
        </w:rPr>
        <w:t xml:space="preserve"> тыс</w:t>
      </w:r>
      <w:r w:rsidRPr="00E50915">
        <w:rPr>
          <w:i/>
          <w:sz w:val="22"/>
          <w:szCs w:val="22"/>
        </w:rPr>
        <w:t xml:space="preserve">. рублей, или </w:t>
      </w:r>
      <w:r w:rsidR="0017145A" w:rsidRPr="00E50915">
        <w:rPr>
          <w:i/>
          <w:sz w:val="22"/>
          <w:szCs w:val="22"/>
        </w:rPr>
        <w:t>2</w:t>
      </w:r>
      <w:r w:rsidR="00F05821" w:rsidRPr="00E50915">
        <w:rPr>
          <w:i/>
          <w:sz w:val="22"/>
          <w:szCs w:val="22"/>
        </w:rPr>
        <w:t>3</w:t>
      </w:r>
      <w:r w:rsidRPr="00E50915">
        <w:rPr>
          <w:i/>
          <w:sz w:val="22"/>
          <w:szCs w:val="22"/>
        </w:rPr>
        <w:t> %).</w:t>
      </w:r>
    </w:p>
    <w:p w14:paraId="13AB16AE" w14:textId="1A81FC83" w:rsidR="007C6172" w:rsidRPr="00E33BBF" w:rsidRDefault="00036122" w:rsidP="00A7167B">
      <w:pPr>
        <w:shd w:val="clear" w:color="auto" w:fill="FFFFFF"/>
        <w:ind w:firstLine="567"/>
        <w:jc w:val="both"/>
        <w:rPr>
          <w:i/>
        </w:rPr>
      </w:pPr>
      <w:r w:rsidRPr="00E33BBF">
        <w:t>Самое низкое исполнение по р</w:t>
      </w:r>
      <w:r w:rsidR="007C6172" w:rsidRPr="00E33BBF">
        <w:t>асход</w:t>
      </w:r>
      <w:r w:rsidRPr="00E33BBF">
        <w:t>ам</w:t>
      </w:r>
      <w:r w:rsidR="007C6172" w:rsidRPr="00E33BBF">
        <w:t xml:space="preserve"> на </w:t>
      </w:r>
      <w:r w:rsidR="007C6172" w:rsidRPr="00E33BBF">
        <w:rPr>
          <w:b/>
        </w:rPr>
        <w:t>жилищно-коммунальное хозяйство</w:t>
      </w:r>
      <w:r w:rsidR="00A62E46" w:rsidRPr="00E33BBF">
        <w:rPr>
          <w:b/>
        </w:rPr>
        <w:t xml:space="preserve">, </w:t>
      </w:r>
      <w:r w:rsidR="00A62E46" w:rsidRPr="00E33BBF">
        <w:t>котор</w:t>
      </w:r>
      <w:r w:rsidR="00144FC9" w:rsidRPr="00E33BBF">
        <w:t>ое</w:t>
      </w:r>
      <w:r w:rsidR="007C6172" w:rsidRPr="00E33BBF">
        <w:t xml:space="preserve"> составил</w:t>
      </w:r>
      <w:r w:rsidR="00144FC9" w:rsidRPr="00E33BBF">
        <w:t>о</w:t>
      </w:r>
      <w:r w:rsidR="007C6172" w:rsidRPr="00E33BBF">
        <w:t xml:space="preserve"> </w:t>
      </w:r>
      <w:r w:rsidR="00E50915" w:rsidRPr="00E33BBF">
        <w:t>3 516,9</w:t>
      </w:r>
      <w:r w:rsidR="00B17924" w:rsidRPr="00E33BBF">
        <w:t xml:space="preserve"> тыс. рублей, или </w:t>
      </w:r>
      <w:r w:rsidR="00E50915" w:rsidRPr="00E33BBF">
        <w:t>4,7</w:t>
      </w:r>
      <w:r w:rsidR="00B17924" w:rsidRPr="00E33BBF">
        <w:t xml:space="preserve">% </w:t>
      </w:r>
      <w:r w:rsidR="007C6172" w:rsidRPr="00E33BBF">
        <w:t xml:space="preserve">от плана </w:t>
      </w:r>
      <w:r w:rsidR="0017145A" w:rsidRPr="00E33BBF">
        <w:t xml:space="preserve">по СБР </w:t>
      </w:r>
      <w:r w:rsidR="007C6172" w:rsidRPr="00E33BBF">
        <w:rPr>
          <w:i/>
          <w:sz w:val="22"/>
          <w:szCs w:val="22"/>
        </w:rPr>
        <w:t>(на 01.04.20</w:t>
      </w:r>
      <w:r w:rsidR="00F35705" w:rsidRPr="00E33BBF">
        <w:rPr>
          <w:i/>
          <w:sz w:val="22"/>
          <w:szCs w:val="22"/>
        </w:rPr>
        <w:t>2</w:t>
      </w:r>
      <w:r w:rsidR="00E50915" w:rsidRPr="00E33BBF">
        <w:rPr>
          <w:i/>
          <w:sz w:val="22"/>
          <w:szCs w:val="22"/>
        </w:rPr>
        <w:t>3</w:t>
      </w:r>
      <w:r w:rsidR="007C6172" w:rsidRPr="00E33BBF">
        <w:rPr>
          <w:i/>
          <w:sz w:val="22"/>
          <w:szCs w:val="22"/>
        </w:rPr>
        <w:t xml:space="preserve"> г. –</w:t>
      </w:r>
      <w:r w:rsidR="00F35705" w:rsidRPr="00E33BBF">
        <w:rPr>
          <w:i/>
          <w:sz w:val="22"/>
          <w:szCs w:val="22"/>
        </w:rPr>
        <w:t xml:space="preserve"> </w:t>
      </w:r>
      <w:r w:rsidR="00E50915" w:rsidRPr="00E33BBF">
        <w:rPr>
          <w:i/>
          <w:sz w:val="22"/>
          <w:szCs w:val="22"/>
        </w:rPr>
        <w:t>2 537,8</w:t>
      </w:r>
      <w:r w:rsidR="00B17924" w:rsidRPr="00E33BBF">
        <w:rPr>
          <w:i/>
          <w:sz w:val="22"/>
          <w:szCs w:val="22"/>
        </w:rPr>
        <w:t xml:space="preserve"> тыс. рублей, или 0,</w:t>
      </w:r>
      <w:r w:rsidR="00E50915" w:rsidRPr="00E33BBF">
        <w:rPr>
          <w:i/>
          <w:sz w:val="22"/>
          <w:szCs w:val="22"/>
        </w:rPr>
        <w:t>9</w:t>
      </w:r>
      <w:r w:rsidR="00B17924" w:rsidRPr="00E33BBF">
        <w:rPr>
          <w:i/>
          <w:sz w:val="22"/>
          <w:szCs w:val="22"/>
        </w:rPr>
        <w:t>%)</w:t>
      </w:r>
      <w:r w:rsidR="007C6172" w:rsidRPr="00E33BBF">
        <w:rPr>
          <w:i/>
          <w:sz w:val="22"/>
          <w:szCs w:val="22"/>
        </w:rPr>
        <w:t>.</w:t>
      </w:r>
      <w:r w:rsidR="007C6172" w:rsidRPr="00E33BBF">
        <w:rPr>
          <w:i/>
        </w:rPr>
        <w:t xml:space="preserve"> </w:t>
      </w:r>
    </w:p>
    <w:p w14:paraId="7FA2707E" w14:textId="61E488C8" w:rsidR="009E1C12" w:rsidRPr="00E33BBF" w:rsidRDefault="007C6172" w:rsidP="00A7167B">
      <w:pPr>
        <w:ind w:firstLine="567"/>
        <w:jc w:val="both"/>
      </w:pPr>
      <w:r w:rsidRPr="00E33BBF">
        <w:t xml:space="preserve">На поддержку отраслей </w:t>
      </w:r>
      <w:r w:rsidRPr="00E33BBF">
        <w:rPr>
          <w:b/>
        </w:rPr>
        <w:t>национальной экономики</w:t>
      </w:r>
      <w:r w:rsidR="00F35705" w:rsidRPr="00E33BBF">
        <w:rPr>
          <w:b/>
        </w:rPr>
        <w:t xml:space="preserve"> </w:t>
      </w:r>
      <w:r w:rsidRPr="00E33BBF">
        <w:t>(</w:t>
      </w:r>
      <w:r w:rsidR="00F35705" w:rsidRPr="00E33BBF">
        <w:t>общеэкономические вопросы</w:t>
      </w:r>
      <w:r w:rsidRPr="00E33BBF">
        <w:t xml:space="preserve">, сельское хозяйство и рыболовство, </w:t>
      </w:r>
      <w:r w:rsidR="00F35705" w:rsidRPr="00E33BBF">
        <w:t xml:space="preserve">дорожное хозяйство, </w:t>
      </w:r>
      <w:r w:rsidR="00B7733A" w:rsidRPr="00E33BBF">
        <w:t>другие</w:t>
      </w:r>
      <w:r w:rsidR="00F35705" w:rsidRPr="00E33BBF">
        <w:t xml:space="preserve"> вопросы в области</w:t>
      </w:r>
      <w:r w:rsidRPr="00E33BBF">
        <w:t xml:space="preserve"> национальной экономики)</w:t>
      </w:r>
      <w:r w:rsidR="00F35705" w:rsidRPr="00E33BBF">
        <w:t xml:space="preserve"> </w:t>
      </w:r>
      <w:r w:rsidR="000B1A3E" w:rsidRPr="00E33BBF">
        <w:t>направлено</w:t>
      </w:r>
      <w:r w:rsidR="00F35705" w:rsidRPr="00E33BBF">
        <w:t xml:space="preserve"> </w:t>
      </w:r>
      <w:r w:rsidR="00E50915" w:rsidRPr="00E33BBF">
        <w:t>34 661,4</w:t>
      </w:r>
      <w:r w:rsidR="00F35705" w:rsidRPr="00E33BBF">
        <w:t xml:space="preserve"> </w:t>
      </w:r>
      <w:r w:rsidR="000B1A3E" w:rsidRPr="00E33BBF">
        <w:t>тыс.</w:t>
      </w:r>
      <w:r w:rsidR="00AB785E" w:rsidRPr="00E33BBF">
        <w:t xml:space="preserve"> </w:t>
      </w:r>
      <w:r w:rsidR="000B1A3E" w:rsidRPr="00E33BBF">
        <w:t xml:space="preserve">рублей, или </w:t>
      </w:r>
      <w:r w:rsidR="00E50915" w:rsidRPr="00E33BBF">
        <w:t>18,6</w:t>
      </w:r>
      <w:r w:rsidR="000B1A3E" w:rsidRPr="00E33BBF">
        <w:t xml:space="preserve">% </w:t>
      </w:r>
      <w:r w:rsidRPr="00E33BBF">
        <w:t>от плана по</w:t>
      </w:r>
      <w:r w:rsidR="00AB785E" w:rsidRPr="00E33BBF">
        <w:t xml:space="preserve"> СБР</w:t>
      </w:r>
      <w:r w:rsidRPr="00E33BBF">
        <w:t xml:space="preserve"> </w:t>
      </w:r>
      <w:r w:rsidRPr="00E33BBF">
        <w:rPr>
          <w:i/>
          <w:sz w:val="22"/>
          <w:szCs w:val="22"/>
          <w:shd w:val="clear" w:color="auto" w:fill="FFFFFF"/>
        </w:rPr>
        <w:t>(на 01.04.20</w:t>
      </w:r>
      <w:r w:rsidR="00F35705" w:rsidRPr="00E33BBF">
        <w:rPr>
          <w:i/>
          <w:sz w:val="22"/>
          <w:szCs w:val="22"/>
          <w:shd w:val="clear" w:color="auto" w:fill="FFFFFF"/>
        </w:rPr>
        <w:t>2</w:t>
      </w:r>
      <w:r w:rsidR="00E50915" w:rsidRPr="00E33BBF">
        <w:rPr>
          <w:i/>
          <w:sz w:val="22"/>
          <w:szCs w:val="22"/>
          <w:shd w:val="clear" w:color="auto" w:fill="FFFFFF"/>
        </w:rPr>
        <w:t>3</w:t>
      </w:r>
      <w:r w:rsidR="00C27D70" w:rsidRPr="00E33BBF">
        <w:rPr>
          <w:i/>
          <w:sz w:val="22"/>
          <w:szCs w:val="22"/>
          <w:shd w:val="clear" w:color="auto" w:fill="FFFFFF"/>
        </w:rPr>
        <w:t xml:space="preserve"> </w:t>
      </w:r>
      <w:r w:rsidRPr="00E33BBF">
        <w:rPr>
          <w:i/>
          <w:sz w:val="22"/>
          <w:szCs w:val="22"/>
          <w:shd w:val="clear" w:color="auto" w:fill="FFFFFF"/>
        </w:rPr>
        <w:t>г</w:t>
      </w:r>
      <w:r w:rsidR="00C27D70" w:rsidRPr="00E33BBF">
        <w:rPr>
          <w:i/>
          <w:sz w:val="22"/>
          <w:szCs w:val="22"/>
          <w:shd w:val="clear" w:color="auto" w:fill="FFFFFF"/>
        </w:rPr>
        <w:t>ода</w:t>
      </w:r>
      <w:r w:rsidRPr="00E33BBF">
        <w:rPr>
          <w:i/>
          <w:sz w:val="22"/>
          <w:szCs w:val="22"/>
          <w:shd w:val="clear" w:color="auto" w:fill="FFFFFF"/>
        </w:rPr>
        <w:t xml:space="preserve"> </w:t>
      </w:r>
      <w:r w:rsidR="00AB785E" w:rsidRPr="00E33BBF">
        <w:rPr>
          <w:i/>
          <w:sz w:val="22"/>
          <w:szCs w:val="22"/>
          <w:shd w:val="clear" w:color="auto" w:fill="FFFFFF"/>
        </w:rPr>
        <w:t>–</w:t>
      </w:r>
      <w:r w:rsidRPr="00E33BBF">
        <w:rPr>
          <w:i/>
          <w:sz w:val="22"/>
          <w:szCs w:val="22"/>
          <w:shd w:val="clear" w:color="auto" w:fill="FFFFFF"/>
        </w:rPr>
        <w:t xml:space="preserve"> </w:t>
      </w:r>
      <w:r w:rsidR="00E50915" w:rsidRPr="00E33BBF">
        <w:rPr>
          <w:i/>
          <w:sz w:val="22"/>
          <w:szCs w:val="22"/>
          <w:shd w:val="clear" w:color="auto" w:fill="FFFFFF"/>
        </w:rPr>
        <w:t>7 505,4</w:t>
      </w:r>
      <w:r w:rsidR="00AB785E" w:rsidRPr="00E33BBF">
        <w:rPr>
          <w:i/>
          <w:sz w:val="22"/>
          <w:szCs w:val="22"/>
          <w:shd w:val="clear" w:color="auto" w:fill="FFFFFF"/>
        </w:rPr>
        <w:t xml:space="preserve"> </w:t>
      </w:r>
      <w:r w:rsidR="000B1A3E" w:rsidRPr="00E33BBF">
        <w:rPr>
          <w:i/>
          <w:sz w:val="22"/>
          <w:szCs w:val="22"/>
        </w:rPr>
        <w:t xml:space="preserve">тыс. рублей, или </w:t>
      </w:r>
      <w:r w:rsidR="00E50915" w:rsidRPr="00E33BBF">
        <w:rPr>
          <w:i/>
          <w:sz w:val="22"/>
          <w:szCs w:val="22"/>
        </w:rPr>
        <w:t>11,9</w:t>
      </w:r>
      <w:r w:rsidR="00AB785E" w:rsidRPr="00E33BBF">
        <w:rPr>
          <w:i/>
          <w:sz w:val="22"/>
          <w:szCs w:val="22"/>
        </w:rPr>
        <w:t>%</w:t>
      </w:r>
      <w:r w:rsidRPr="00E33BBF">
        <w:rPr>
          <w:i/>
          <w:sz w:val="22"/>
          <w:szCs w:val="22"/>
        </w:rPr>
        <w:t>)</w:t>
      </w:r>
      <w:r w:rsidRPr="00E33BBF">
        <w:rPr>
          <w:i/>
        </w:rPr>
        <w:t>.</w:t>
      </w:r>
      <w:r w:rsidRPr="00E33BBF">
        <w:t xml:space="preserve"> Основная доля расходов раздела приходится на подразделы</w:t>
      </w:r>
      <w:r w:rsidR="00AB785E" w:rsidRPr="00E33BBF">
        <w:t xml:space="preserve">: </w:t>
      </w:r>
      <w:r w:rsidR="009E1C12" w:rsidRPr="00E33BBF">
        <w:t xml:space="preserve">«Дорожное хозяйство» - </w:t>
      </w:r>
      <w:r w:rsidR="00795E4C" w:rsidRPr="00E33BBF">
        <w:t>149 954,8</w:t>
      </w:r>
      <w:r w:rsidR="009E1C12" w:rsidRPr="00E33BBF">
        <w:t xml:space="preserve"> тыс. рублей (</w:t>
      </w:r>
      <w:r w:rsidR="00795E4C" w:rsidRPr="00E33BBF">
        <w:t>80,6</w:t>
      </w:r>
      <w:r w:rsidR="009E1C12" w:rsidRPr="00E33BBF">
        <w:t xml:space="preserve">% от общего объема расходов </w:t>
      </w:r>
      <w:r w:rsidR="009E1C12" w:rsidRPr="00E33BBF">
        <w:lastRenderedPageBreak/>
        <w:t xml:space="preserve">по разделу) средства Дорожного фонда ГО «Жатай», «Сельское хозяйство и рыболовство» - </w:t>
      </w:r>
      <w:r w:rsidR="00795E4C" w:rsidRPr="00E33BBF">
        <w:t xml:space="preserve">17 544,6 </w:t>
      </w:r>
      <w:r w:rsidR="009E1C12" w:rsidRPr="00E33BBF">
        <w:t>тыс. рублей (</w:t>
      </w:r>
      <w:r w:rsidR="00795E4C" w:rsidRPr="00E33BBF">
        <w:t>9,4</w:t>
      </w:r>
      <w:r w:rsidR="009E1C12" w:rsidRPr="00E33BBF">
        <w:t xml:space="preserve">%), </w:t>
      </w:r>
      <w:r w:rsidR="00AB785E" w:rsidRPr="00E33BBF">
        <w:t xml:space="preserve">«Топливно-энергетический комплекс» - </w:t>
      </w:r>
      <w:bookmarkStart w:id="3" w:name="_Hlk165640488"/>
      <w:r w:rsidR="00795E4C" w:rsidRPr="00E33BBF">
        <w:t>8 502,2</w:t>
      </w:r>
      <w:r w:rsidR="009E1C12" w:rsidRPr="00E33BBF">
        <w:t xml:space="preserve"> </w:t>
      </w:r>
      <w:r w:rsidR="00AB785E" w:rsidRPr="00E33BBF">
        <w:t>тыс. рублей (</w:t>
      </w:r>
      <w:r w:rsidR="00795E4C" w:rsidRPr="00E33BBF">
        <w:t>4,6</w:t>
      </w:r>
      <w:r w:rsidR="00AB785E" w:rsidRPr="00E33BBF">
        <w:t xml:space="preserve">%) на подключение </w:t>
      </w:r>
      <w:r w:rsidR="00144FC9" w:rsidRPr="00E33BBF">
        <w:t xml:space="preserve">к </w:t>
      </w:r>
      <w:r w:rsidR="00AB785E" w:rsidRPr="00E33BBF">
        <w:t>электросетям объекта «Точка будущего»</w:t>
      </w:r>
      <w:bookmarkEnd w:id="3"/>
      <w:r w:rsidR="00530F74" w:rsidRPr="00E33BBF">
        <w:t xml:space="preserve">. </w:t>
      </w:r>
    </w:p>
    <w:p w14:paraId="1ADA41E7" w14:textId="5DE12C75" w:rsidR="00795E4C" w:rsidRPr="00E33BBF" w:rsidRDefault="00795E4C" w:rsidP="00A7167B">
      <w:pPr>
        <w:ind w:firstLine="567"/>
        <w:jc w:val="both"/>
      </w:pPr>
      <w:r w:rsidRPr="00E33BBF">
        <w:t>Н</w:t>
      </w:r>
      <w:r w:rsidR="00530F74" w:rsidRPr="00E33BBF">
        <w:t>аиболее высокий ур</w:t>
      </w:r>
      <w:r w:rsidR="00B93604" w:rsidRPr="00E33BBF">
        <w:t>ов</w:t>
      </w:r>
      <w:r w:rsidR="00530F74" w:rsidRPr="00E33BBF">
        <w:t>е</w:t>
      </w:r>
      <w:r w:rsidR="005D60DE" w:rsidRPr="00E33BBF">
        <w:t>н</w:t>
      </w:r>
      <w:r w:rsidR="00530F74" w:rsidRPr="00E33BBF">
        <w:t>ь</w:t>
      </w:r>
      <w:r w:rsidR="00B93604" w:rsidRPr="00E33BBF">
        <w:t xml:space="preserve"> исполнения в рамках раздела</w:t>
      </w:r>
      <w:r w:rsidR="00530F74" w:rsidRPr="00E33BBF">
        <w:t xml:space="preserve"> произведен по </w:t>
      </w:r>
      <w:r w:rsidRPr="00E33BBF">
        <w:t>подразделу «Дорожное хозяйство» в размере 32 261,2 тыс. рублей, или 22,2% от плана по СБР; по подразделу «Другие вопросы в области национальной экономики» в размере 1 134,3 тыс. рублей, или 13,1% от плана по СБР; по подразделу «Сельское хозяйство и рыболовство» исполнение составило 241,3 тыс. рублей, или 1,4% от плана по СБР; по подразделу «Общеэкономические расходы» исполнение составило 24,6 тыс. рублей, или 1,7% от плана по СБР.</w:t>
      </w:r>
    </w:p>
    <w:p w14:paraId="10695CE0" w14:textId="2676B68C" w:rsidR="00530F74" w:rsidRPr="00E33BBF" w:rsidRDefault="00795E4C" w:rsidP="00A7167B">
      <w:pPr>
        <w:ind w:firstLine="567"/>
        <w:jc w:val="both"/>
      </w:pPr>
      <w:r w:rsidRPr="00E33BBF">
        <w:t xml:space="preserve">В первом квартале 2024 года отсутствует исполнение по подразделу </w:t>
      </w:r>
      <w:r w:rsidR="009E1C12" w:rsidRPr="00E33BBF">
        <w:t>«Топливно-энергетический комплекс»</w:t>
      </w:r>
      <w:r w:rsidR="00530F74" w:rsidRPr="00E33BBF">
        <w:t>.</w:t>
      </w:r>
    </w:p>
    <w:p w14:paraId="67B15D63" w14:textId="44CFA21A" w:rsidR="007B471E" w:rsidRPr="00E33BBF" w:rsidRDefault="00D762A4" w:rsidP="00A7167B">
      <w:pPr>
        <w:ind w:firstLine="567"/>
        <w:jc w:val="both"/>
      </w:pPr>
      <w:r w:rsidRPr="00E33BBF">
        <w:t>Расходы н</w:t>
      </w:r>
      <w:r w:rsidR="007C6172" w:rsidRPr="00E33BBF">
        <w:t xml:space="preserve">а </w:t>
      </w:r>
      <w:r w:rsidR="007C6172" w:rsidRPr="00E33BBF">
        <w:rPr>
          <w:b/>
        </w:rPr>
        <w:t>национальную оборону</w:t>
      </w:r>
      <w:r w:rsidR="007C6172" w:rsidRPr="00E33BBF">
        <w:rPr>
          <w:lang w:val="sah-RU"/>
        </w:rPr>
        <w:t>, а также</w:t>
      </w:r>
      <w:r w:rsidR="005D60DE" w:rsidRPr="00E33BBF">
        <w:rPr>
          <w:lang w:val="sah-RU"/>
        </w:rPr>
        <w:t xml:space="preserve"> </w:t>
      </w:r>
      <w:r w:rsidR="007C6172" w:rsidRPr="00E33BBF">
        <w:rPr>
          <w:b/>
        </w:rPr>
        <w:t>национальную безопасность</w:t>
      </w:r>
      <w:r w:rsidR="007C6172" w:rsidRPr="00E33BBF">
        <w:rPr>
          <w:b/>
          <w:lang w:val="sah-RU"/>
        </w:rPr>
        <w:t xml:space="preserve"> и</w:t>
      </w:r>
      <w:r w:rsidR="007C6172" w:rsidRPr="00E33BBF">
        <w:rPr>
          <w:b/>
        </w:rPr>
        <w:t xml:space="preserve"> правоохранительную деятельность</w:t>
      </w:r>
      <w:r w:rsidR="005D60DE" w:rsidRPr="00E33BBF">
        <w:rPr>
          <w:b/>
        </w:rPr>
        <w:t xml:space="preserve"> </w:t>
      </w:r>
      <w:r w:rsidR="007C6172" w:rsidRPr="00E33BBF">
        <w:t>за 1 квартал 20</w:t>
      </w:r>
      <w:r w:rsidR="005D60DE" w:rsidRPr="00E33BBF">
        <w:t>2</w:t>
      </w:r>
      <w:r w:rsidR="00E33BBF" w:rsidRPr="00E33BBF">
        <w:t>4</w:t>
      </w:r>
      <w:r w:rsidR="007C6172" w:rsidRPr="00E33BBF">
        <w:t xml:space="preserve"> года </w:t>
      </w:r>
      <w:r w:rsidRPr="00E33BBF">
        <w:t>составили</w:t>
      </w:r>
      <w:r w:rsidR="005D60DE" w:rsidRPr="00E33BBF">
        <w:t xml:space="preserve"> </w:t>
      </w:r>
      <w:r w:rsidR="00E33BBF" w:rsidRPr="00E33BBF">
        <w:t>2 266,5</w:t>
      </w:r>
      <w:r w:rsidRPr="00E33BBF">
        <w:t xml:space="preserve"> тыс.</w:t>
      </w:r>
      <w:r w:rsidR="00B7733A" w:rsidRPr="00E33BBF">
        <w:t xml:space="preserve"> </w:t>
      </w:r>
      <w:r w:rsidRPr="00E33BBF">
        <w:t xml:space="preserve">рублей, или </w:t>
      </w:r>
      <w:r w:rsidR="00E33BBF" w:rsidRPr="00E33BBF">
        <w:t>10,8</w:t>
      </w:r>
      <w:r w:rsidRPr="00E33BBF">
        <w:t xml:space="preserve">% от плана по </w:t>
      </w:r>
      <w:r w:rsidR="00B7733A" w:rsidRPr="00E33BBF">
        <w:t>СБР</w:t>
      </w:r>
      <w:r w:rsidRPr="00E33BBF">
        <w:t xml:space="preserve"> </w:t>
      </w:r>
      <w:r w:rsidRPr="00E33BBF">
        <w:rPr>
          <w:i/>
          <w:sz w:val="22"/>
          <w:szCs w:val="22"/>
        </w:rPr>
        <w:t>(на 01.04.20</w:t>
      </w:r>
      <w:r w:rsidR="00B7733A" w:rsidRPr="00E33BBF">
        <w:rPr>
          <w:i/>
          <w:sz w:val="22"/>
          <w:szCs w:val="22"/>
        </w:rPr>
        <w:t>2</w:t>
      </w:r>
      <w:r w:rsidR="00E33BBF" w:rsidRPr="00E33BBF">
        <w:rPr>
          <w:i/>
          <w:sz w:val="22"/>
          <w:szCs w:val="22"/>
        </w:rPr>
        <w:t>3</w:t>
      </w:r>
      <w:r w:rsidR="009E1C12" w:rsidRPr="00E33BBF">
        <w:rPr>
          <w:i/>
          <w:sz w:val="22"/>
          <w:szCs w:val="22"/>
        </w:rPr>
        <w:t xml:space="preserve"> </w:t>
      </w:r>
      <w:r w:rsidRPr="00E33BBF">
        <w:rPr>
          <w:i/>
          <w:sz w:val="22"/>
          <w:szCs w:val="22"/>
        </w:rPr>
        <w:t>г</w:t>
      </w:r>
      <w:r w:rsidR="00C27D70" w:rsidRPr="00E33BBF">
        <w:rPr>
          <w:i/>
          <w:sz w:val="22"/>
          <w:szCs w:val="22"/>
        </w:rPr>
        <w:t>ода</w:t>
      </w:r>
      <w:r w:rsidRPr="00E33BBF">
        <w:rPr>
          <w:i/>
          <w:sz w:val="22"/>
          <w:szCs w:val="22"/>
        </w:rPr>
        <w:t xml:space="preserve"> </w:t>
      </w:r>
      <w:r w:rsidR="00B7733A" w:rsidRPr="00E33BBF">
        <w:rPr>
          <w:i/>
          <w:sz w:val="22"/>
          <w:szCs w:val="22"/>
        </w:rPr>
        <w:t>–</w:t>
      </w:r>
      <w:r w:rsidRPr="00E33BBF">
        <w:rPr>
          <w:i/>
          <w:sz w:val="22"/>
          <w:szCs w:val="22"/>
        </w:rPr>
        <w:t xml:space="preserve"> </w:t>
      </w:r>
      <w:r w:rsidR="00E33BBF" w:rsidRPr="00E33BBF">
        <w:rPr>
          <w:i/>
          <w:sz w:val="22"/>
          <w:szCs w:val="22"/>
        </w:rPr>
        <w:t>1 507,6</w:t>
      </w:r>
      <w:r w:rsidR="007C6172" w:rsidRPr="00E33BBF">
        <w:rPr>
          <w:i/>
          <w:sz w:val="22"/>
          <w:szCs w:val="22"/>
          <w:lang w:val="sah-RU"/>
        </w:rPr>
        <w:t xml:space="preserve"> т</w:t>
      </w:r>
      <w:proofErr w:type="spellStart"/>
      <w:r w:rsidR="007C6172" w:rsidRPr="00E33BBF">
        <w:rPr>
          <w:i/>
          <w:sz w:val="22"/>
          <w:szCs w:val="22"/>
        </w:rPr>
        <w:t>ыс</w:t>
      </w:r>
      <w:proofErr w:type="spellEnd"/>
      <w:r w:rsidR="00144FC9" w:rsidRPr="00E33BBF">
        <w:rPr>
          <w:i/>
          <w:sz w:val="22"/>
          <w:szCs w:val="22"/>
        </w:rPr>
        <w:t xml:space="preserve">. </w:t>
      </w:r>
      <w:r w:rsidR="007C6172" w:rsidRPr="00E33BBF">
        <w:rPr>
          <w:i/>
          <w:sz w:val="22"/>
          <w:szCs w:val="22"/>
        </w:rPr>
        <w:t>рублей</w:t>
      </w:r>
      <w:r w:rsidRPr="00E33BBF">
        <w:rPr>
          <w:i/>
          <w:sz w:val="22"/>
          <w:szCs w:val="22"/>
        </w:rPr>
        <w:t xml:space="preserve">, или </w:t>
      </w:r>
      <w:r w:rsidR="009E1C12" w:rsidRPr="00E33BBF">
        <w:rPr>
          <w:i/>
          <w:sz w:val="22"/>
          <w:szCs w:val="22"/>
        </w:rPr>
        <w:t>11,2</w:t>
      </w:r>
      <w:r w:rsidR="007C6172" w:rsidRPr="00E33BBF">
        <w:rPr>
          <w:i/>
          <w:sz w:val="22"/>
          <w:szCs w:val="22"/>
        </w:rPr>
        <w:t>%</w:t>
      </w:r>
      <w:r w:rsidR="005D60DE" w:rsidRPr="00E33BBF">
        <w:rPr>
          <w:i/>
          <w:sz w:val="22"/>
          <w:szCs w:val="22"/>
        </w:rPr>
        <w:t>).</w:t>
      </w:r>
      <w:r w:rsidR="007C6172" w:rsidRPr="00E33BBF">
        <w:t xml:space="preserve"> </w:t>
      </w:r>
    </w:p>
    <w:p w14:paraId="1A588F0F" w14:textId="37687CA9" w:rsidR="007C6172" w:rsidRPr="00E33BBF" w:rsidRDefault="007C6172" w:rsidP="00A7167B">
      <w:pPr>
        <w:ind w:firstLine="567"/>
        <w:jc w:val="both"/>
      </w:pPr>
      <w:r w:rsidRPr="00E33BBF">
        <w:t>По раздел</w:t>
      </w:r>
      <w:r w:rsidR="005D60DE" w:rsidRPr="00E33BBF">
        <w:t>у</w:t>
      </w:r>
      <w:r w:rsidRPr="00E33BBF">
        <w:t xml:space="preserve"> </w:t>
      </w:r>
      <w:r w:rsidRPr="00E33BBF">
        <w:rPr>
          <w:b/>
        </w:rPr>
        <w:t xml:space="preserve">«Обслуживание </w:t>
      </w:r>
      <w:r w:rsidR="005D60DE" w:rsidRPr="00E33BBF">
        <w:rPr>
          <w:b/>
        </w:rPr>
        <w:t>государственного</w:t>
      </w:r>
      <w:r w:rsidRPr="00E33BBF">
        <w:rPr>
          <w:b/>
        </w:rPr>
        <w:t xml:space="preserve"> и муниципального долга»</w:t>
      </w:r>
      <w:r w:rsidRPr="00E33BBF">
        <w:t xml:space="preserve"> исполнение за отчетный квартал составило</w:t>
      </w:r>
      <w:r w:rsidR="005D60DE" w:rsidRPr="00E33BBF">
        <w:t xml:space="preserve"> </w:t>
      </w:r>
      <w:r w:rsidR="00E33BBF" w:rsidRPr="00E33BBF">
        <w:t>27,4</w:t>
      </w:r>
      <w:r w:rsidR="002354DB" w:rsidRPr="00E33BBF">
        <w:t>%</w:t>
      </w:r>
      <w:r w:rsidR="00036122" w:rsidRPr="00E33BBF">
        <w:t xml:space="preserve"> </w:t>
      </w:r>
      <w:r w:rsidRPr="00E33BBF">
        <w:t xml:space="preserve">от плана по </w:t>
      </w:r>
      <w:r w:rsidR="00B7733A" w:rsidRPr="00E33BBF">
        <w:t xml:space="preserve">СБР, или </w:t>
      </w:r>
      <w:r w:rsidR="00E33BBF" w:rsidRPr="00E33BBF">
        <w:t>69,9</w:t>
      </w:r>
      <w:r w:rsidR="00B7733A" w:rsidRPr="00E33BBF">
        <w:t xml:space="preserve"> тыс. рублей</w:t>
      </w:r>
      <w:r w:rsidR="00036122" w:rsidRPr="00E33BBF">
        <w:t xml:space="preserve"> </w:t>
      </w:r>
      <w:r w:rsidR="002354DB" w:rsidRPr="00E33BBF">
        <w:rPr>
          <w:i/>
          <w:sz w:val="22"/>
          <w:szCs w:val="22"/>
        </w:rPr>
        <w:t>(</w:t>
      </w:r>
      <w:r w:rsidR="00B7733A" w:rsidRPr="00E33BBF">
        <w:rPr>
          <w:i/>
          <w:sz w:val="22"/>
          <w:szCs w:val="22"/>
        </w:rPr>
        <w:t>на 01.04.202</w:t>
      </w:r>
      <w:r w:rsidR="00E33BBF" w:rsidRPr="00E33BBF">
        <w:rPr>
          <w:i/>
          <w:sz w:val="22"/>
          <w:szCs w:val="22"/>
        </w:rPr>
        <w:t>3</w:t>
      </w:r>
      <w:r w:rsidR="00B7733A" w:rsidRPr="00E33BBF">
        <w:rPr>
          <w:i/>
          <w:sz w:val="22"/>
          <w:szCs w:val="22"/>
        </w:rPr>
        <w:t xml:space="preserve"> года </w:t>
      </w:r>
      <w:r w:rsidR="00C27D70" w:rsidRPr="00E33BBF">
        <w:rPr>
          <w:i/>
          <w:sz w:val="22"/>
          <w:szCs w:val="22"/>
        </w:rPr>
        <w:t>–</w:t>
      </w:r>
      <w:r w:rsidR="00B7733A" w:rsidRPr="00E33BBF">
        <w:rPr>
          <w:i/>
          <w:sz w:val="22"/>
          <w:szCs w:val="22"/>
        </w:rPr>
        <w:t xml:space="preserve"> </w:t>
      </w:r>
      <w:r w:rsidR="00E33BBF" w:rsidRPr="00E33BBF">
        <w:rPr>
          <w:i/>
          <w:sz w:val="22"/>
          <w:szCs w:val="22"/>
        </w:rPr>
        <w:t>4,5</w:t>
      </w:r>
      <w:r w:rsidR="00B7733A" w:rsidRPr="00E33BBF">
        <w:rPr>
          <w:i/>
          <w:sz w:val="22"/>
          <w:szCs w:val="22"/>
        </w:rPr>
        <w:t xml:space="preserve"> тыс. рублей, или </w:t>
      </w:r>
      <w:r w:rsidR="00E33BBF" w:rsidRPr="00E33BBF">
        <w:rPr>
          <w:i/>
          <w:sz w:val="22"/>
          <w:szCs w:val="22"/>
        </w:rPr>
        <w:t>75,1</w:t>
      </w:r>
      <w:r w:rsidR="00B7733A" w:rsidRPr="00E33BBF">
        <w:rPr>
          <w:i/>
          <w:sz w:val="22"/>
          <w:szCs w:val="22"/>
        </w:rPr>
        <w:t>% от плана по СБР</w:t>
      </w:r>
      <w:r w:rsidR="00036122" w:rsidRPr="00E33BBF">
        <w:rPr>
          <w:i/>
          <w:sz w:val="22"/>
          <w:szCs w:val="22"/>
        </w:rPr>
        <w:t>)</w:t>
      </w:r>
      <w:r w:rsidR="00036122" w:rsidRPr="00E33BBF">
        <w:rPr>
          <w:i/>
        </w:rPr>
        <w:t>.</w:t>
      </w:r>
    </w:p>
    <w:p w14:paraId="5F918A42" w14:textId="350499C0" w:rsidR="00E33BBF" w:rsidRPr="00E33BBF" w:rsidRDefault="00036122" w:rsidP="00A7167B">
      <w:pPr>
        <w:ind w:firstLine="567"/>
        <w:jc w:val="both"/>
      </w:pPr>
      <w:r w:rsidRPr="00E33BBF">
        <w:t>Расходы п</w:t>
      </w:r>
      <w:r w:rsidR="007C6172" w:rsidRPr="00E33BBF">
        <w:t xml:space="preserve">о разделу </w:t>
      </w:r>
      <w:r w:rsidR="007C6172" w:rsidRPr="00E33BBF">
        <w:rPr>
          <w:b/>
        </w:rPr>
        <w:t>«Общегосударственные вопросы»</w:t>
      </w:r>
      <w:r w:rsidR="007C6172" w:rsidRPr="00E33BBF">
        <w:t xml:space="preserve"> </w:t>
      </w:r>
      <w:r w:rsidRPr="00E33BBF">
        <w:t xml:space="preserve">составили </w:t>
      </w:r>
      <w:r w:rsidR="00E33BBF" w:rsidRPr="00E33BBF">
        <w:t>11 166,1</w:t>
      </w:r>
      <w:r w:rsidRPr="00E33BBF">
        <w:t xml:space="preserve"> </w:t>
      </w:r>
      <w:r w:rsidR="00215868" w:rsidRPr="00E33BBF">
        <w:t>тыс.</w:t>
      </w:r>
      <w:r w:rsidR="008660A9" w:rsidRPr="00E33BBF">
        <w:t xml:space="preserve"> </w:t>
      </w:r>
      <w:r w:rsidR="00215868" w:rsidRPr="00E33BBF">
        <w:t xml:space="preserve">рублей, или </w:t>
      </w:r>
      <w:r w:rsidR="00C27D70" w:rsidRPr="00E33BBF">
        <w:t>1</w:t>
      </w:r>
      <w:r w:rsidR="00E33BBF" w:rsidRPr="00E33BBF">
        <w:t>5,4</w:t>
      </w:r>
      <w:r w:rsidR="00215868" w:rsidRPr="00E33BBF">
        <w:t xml:space="preserve">% от плана по </w:t>
      </w:r>
      <w:r w:rsidR="008660A9" w:rsidRPr="00E33BBF">
        <w:t>СБР</w:t>
      </w:r>
      <w:r w:rsidR="00215868" w:rsidRPr="00E33BBF">
        <w:t xml:space="preserve"> </w:t>
      </w:r>
      <w:r w:rsidR="00215868" w:rsidRPr="00E33BBF">
        <w:rPr>
          <w:i/>
          <w:sz w:val="22"/>
          <w:szCs w:val="22"/>
        </w:rPr>
        <w:t>(за 1 кв</w:t>
      </w:r>
      <w:r w:rsidR="00C27D70" w:rsidRPr="00E33BBF">
        <w:rPr>
          <w:i/>
          <w:sz w:val="22"/>
          <w:szCs w:val="22"/>
        </w:rPr>
        <w:t xml:space="preserve">арта </w:t>
      </w:r>
      <w:r w:rsidR="00215868" w:rsidRPr="00E33BBF">
        <w:rPr>
          <w:i/>
          <w:sz w:val="22"/>
          <w:szCs w:val="22"/>
        </w:rPr>
        <w:t>20</w:t>
      </w:r>
      <w:r w:rsidRPr="00E33BBF">
        <w:rPr>
          <w:i/>
          <w:sz w:val="22"/>
          <w:szCs w:val="22"/>
        </w:rPr>
        <w:t>2</w:t>
      </w:r>
      <w:r w:rsidR="00E33BBF" w:rsidRPr="00E33BBF">
        <w:rPr>
          <w:i/>
          <w:sz w:val="22"/>
          <w:szCs w:val="22"/>
        </w:rPr>
        <w:t>3</w:t>
      </w:r>
      <w:r w:rsidR="00C27D70" w:rsidRPr="00E33BBF">
        <w:rPr>
          <w:i/>
          <w:sz w:val="22"/>
          <w:szCs w:val="22"/>
        </w:rPr>
        <w:t xml:space="preserve"> </w:t>
      </w:r>
      <w:r w:rsidR="00215868" w:rsidRPr="00E33BBF">
        <w:rPr>
          <w:i/>
          <w:sz w:val="22"/>
          <w:szCs w:val="22"/>
        </w:rPr>
        <w:t>г</w:t>
      </w:r>
      <w:r w:rsidR="00C27D70" w:rsidRPr="00E33BBF">
        <w:rPr>
          <w:i/>
          <w:sz w:val="22"/>
          <w:szCs w:val="22"/>
        </w:rPr>
        <w:t>ода</w:t>
      </w:r>
      <w:r w:rsidR="00215868" w:rsidRPr="00E33BBF">
        <w:rPr>
          <w:i/>
          <w:sz w:val="22"/>
          <w:szCs w:val="22"/>
        </w:rPr>
        <w:t xml:space="preserve"> </w:t>
      </w:r>
      <w:r w:rsidR="00B7733A" w:rsidRPr="00E33BBF">
        <w:rPr>
          <w:i/>
          <w:sz w:val="22"/>
          <w:szCs w:val="22"/>
        </w:rPr>
        <w:t>–</w:t>
      </w:r>
      <w:r w:rsidR="00215868" w:rsidRPr="00E33BBF">
        <w:rPr>
          <w:i/>
          <w:sz w:val="22"/>
          <w:szCs w:val="22"/>
        </w:rPr>
        <w:t xml:space="preserve"> </w:t>
      </w:r>
      <w:r w:rsidR="00E33BBF" w:rsidRPr="00E33BBF">
        <w:rPr>
          <w:i/>
          <w:sz w:val="22"/>
          <w:szCs w:val="22"/>
        </w:rPr>
        <w:t>10 519,7</w:t>
      </w:r>
      <w:r w:rsidR="007C6172" w:rsidRPr="00E33BBF">
        <w:rPr>
          <w:i/>
          <w:sz w:val="22"/>
          <w:szCs w:val="22"/>
        </w:rPr>
        <w:t xml:space="preserve"> тыс. рублей, или </w:t>
      </w:r>
      <w:r w:rsidR="00E33BBF" w:rsidRPr="00E33BBF">
        <w:rPr>
          <w:i/>
          <w:sz w:val="22"/>
          <w:szCs w:val="22"/>
        </w:rPr>
        <w:t>17,5</w:t>
      </w:r>
      <w:r w:rsidR="007C6172" w:rsidRPr="00E33BBF">
        <w:rPr>
          <w:i/>
          <w:sz w:val="22"/>
          <w:szCs w:val="22"/>
        </w:rPr>
        <w:t>%</w:t>
      </w:r>
      <w:r w:rsidR="00215868" w:rsidRPr="00E33BBF">
        <w:rPr>
          <w:i/>
          <w:sz w:val="22"/>
          <w:szCs w:val="22"/>
        </w:rPr>
        <w:t>)</w:t>
      </w:r>
      <w:r w:rsidRPr="00E33BBF">
        <w:rPr>
          <w:sz w:val="22"/>
          <w:szCs w:val="22"/>
        </w:rPr>
        <w:t>.</w:t>
      </w:r>
      <w:r w:rsidR="007C6172" w:rsidRPr="00E33BBF">
        <w:t xml:space="preserve"> </w:t>
      </w:r>
    </w:p>
    <w:p w14:paraId="3C83AD8B" w14:textId="77777777" w:rsidR="00553F37" w:rsidRPr="00C870CF" w:rsidRDefault="00553F37" w:rsidP="00A7167B">
      <w:pPr>
        <w:ind w:firstLine="567"/>
        <w:jc w:val="both"/>
        <w:rPr>
          <w:sz w:val="28"/>
          <w:szCs w:val="28"/>
          <w:highlight w:val="yellow"/>
        </w:rPr>
      </w:pPr>
    </w:p>
    <w:p w14:paraId="1FB55A28" w14:textId="0C787A21" w:rsidR="009E1C12" w:rsidRPr="00FD116B" w:rsidRDefault="009E1C12" w:rsidP="00A7167B">
      <w:pPr>
        <w:ind w:firstLine="567"/>
        <w:jc w:val="both"/>
        <w:rPr>
          <w:b/>
          <w:bCs/>
        </w:rPr>
      </w:pPr>
      <w:r w:rsidRPr="00FD116B">
        <w:rPr>
          <w:b/>
          <w:bCs/>
        </w:rPr>
        <w:t>4.2. Анализ исполнения расходной части по программным и непрограммным расходам</w:t>
      </w:r>
    </w:p>
    <w:p w14:paraId="4639E1DA" w14:textId="1279B3B1" w:rsidR="0096102C" w:rsidRPr="0096102C" w:rsidRDefault="0096102C" w:rsidP="0096102C">
      <w:pPr>
        <w:ind w:firstLine="567"/>
        <w:jc w:val="both"/>
        <w:rPr>
          <w:color w:val="000000"/>
        </w:rPr>
      </w:pPr>
      <w:r w:rsidRPr="0096102C">
        <w:rPr>
          <w:color w:val="000000"/>
        </w:rPr>
        <w:t>Перечень муниципальных программ на период планирования местного бюджета на 2024-2026 годы определен распоряжением Главы ГО «Жатай» от 01 ноября 2023 года № 1466-р «О внесении изменений в Перечень муниципальных программ ГО «Жатай». Проект местного бюджета сформирован в структуре 17 муниципальных программ ГО «Жатай». К финансированию начиная с 2024 года принято 2 новых муниципальных программы в связи с окончанием периода действия ранее действующих муниципальных программ</w:t>
      </w:r>
      <w:r w:rsidR="001D4EA9">
        <w:rPr>
          <w:color w:val="000000"/>
        </w:rPr>
        <w:t xml:space="preserve"> </w:t>
      </w:r>
      <w:r w:rsidR="001D4EA9" w:rsidRPr="001D4EA9">
        <w:rPr>
          <w:i/>
          <w:iCs/>
          <w:color w:val="000000"/>
        </w:rPr>
        <w:t>(далее – МП)</w:t>
      </w:r>
      <w:r w:rsidRPr="0096102C">
        <w:rPr>
          <w:color w:val="000000"/>
        </w:rPr>
        <w:t>.</w:t>
      </w:r>
    </w:p>
    <w:p w14:paraId="62A6DF7B" w14:textId="1919D505" w:rsidR="00507D4E" w:rsidRPr="009653DD" w:rsidRDefault="00507D4E" w:rsidP="00A7167B">
      <w:pPr>
        <w:ind w:firstLine="567"/>
        <w:jc w:val="both"/>
      </w:pPr>
      <w:r w:rsidRPr="009653DD">
        <w:rPr>
          <w:b/>
          <w:bCs/>
          <w:i/>
          <w:iCs/>
        </w:rPr>
        <w:t>Программная часть расходов</w:t>
      </w:r>
      <w:r w:rsidRPr="009653DD">
        <w:t xml:space="preserve"> бюджета ГО по состоянию на 01.04.202</w:t>
      </w:r>
      <w:r w:rsidR="001D4EA9" w:rsidRPr="009653DD">
        <w:t>4</w:t>
      </w:r>
      <w:r w:rsidRPr="009653DD">
        <w:t xml:space="preserve"> года исполнена в сумме </w:t>
      </w:r>
      <w:r w:rsidR="001D4EA9" w:rsidRPr="009653DD">
        <w:t>184 367,7</w:t>
      </w:r>
      <w:r w:rsidRPr="009653DD">
        <w:t xml:space="preserve"> тыс. рублей, или на </w:t>
      </w:r>
      <w:r w:rsidR="001D4EA9" w:rsidRPr="009653DD">
        <w:t>19,4</w:t>
      </w:r>
      <w:r w:rsidRPr="009653DD">
        <w:t xml:space="preserve">% от плана по СБР </w:t>
      </w:r>
      <w:r w:rsidRPr="009653DD">
        <w:rPr>
          <w:i/>
          <w:iCs/>
          <w:sz w:val="22"/>
          <w:szCs w:val="22"/>
        </w:rPr>
        <w:t>(исполнение за 1 квартал 202</w:t>
      </w:r>
      <w:r w:rsidR="001D4EA9" w:rsidRPr="009653DD">
        <w:rPr>
          <w:i/>
          <w:iCs/>
          <w:sz w:val="22"/>
          <w:szCs w:val="22"/>
        </w:rPr>
        <w:t>3</w:t>
      </w:r>
      <w:r w:rsidRPr="009653DD">
        <w:rPr>
          <w:i/>
          <w:iCs/>
          <w:sz w:val="22"/>
          <w:szCs w:val="22"/>
        </w:rPr>
        <w:t xml:space="preserve"> года (</w:t>
      </w:r>
      <w:r w:rsidR="001D4EA9" w:rsidRPr="009653DD">
        <w:rPr>
          <w:i/>
          <w:iCs/>
          <w:sz w:val="22"/>
          <w:szCs w:val="22"/>
        </w:rPr>
        <w:t>150 459,8</w:t>
      </w:r>
      <w:r w:rsidRPr="009653DD">
        <w:rPr>
          <w:i/>
          <w:iCs/>
          <w:sz w:val="22"/>
          <w:szCs w:val="22"/>
        </w:rPr>
        <w:t xml:space="preserve"> тыс. рублей, или </w:t>
      </w:r>
      <w:r w:rsidR="001D4EA9" w:rsidRPr="009653DD">
        <w:rPr>
          <w:i/>
          <w:iCs/>
          <w:sz w:val="22"/>
          <w:szCs w:val="22"/>
        </w:rPr>
        <w:t>на 16,3</w:t>
      </w:r>
      <w:r w:rsidRPr="009653DD">
        <w:rPr>
          <w:i/>
          <w:iCs/>
          <w:sz w:val="22"/>
          <w:szCs w:val="22"/>
        </w:rPr>
        <w:t>% от плана по СБР)</w:t>
      </w:r>
      <w:r w:rsidRPr="009653DD">
        <w:t>.</w:t>
      </w:r>
    </w:p>
    <w:p w14:paraId="2236BDCA" w14:textId="730F0A0F" w:rsidR="002F5F88" w:rsidRPr="004F309E" w:rsidRDefault="002F5F88" w:rsidP="00A7167B">
      <w:pPr>
        <w:ind w:firstLine="567"/>
        <w:jc w:val="both"/>
      </w:pPr>
      <w:r w:rsidRPr="009653DD">
        <w:t>В течение 1 квартала 202</w:t>
      </w:r>
      <w:r w:rsidR="001D4EA9" w:rsidRPr="009653DD">
        <w:t>4</w:t>
      </w:r>
      <w:r w:rsidRPr="009653DD">
        <w:t xml:space="preserve"> года произведено увеличение объема финансирования мероприятий МП на </w:t>
      </w:r>
      <w:r w:rsidR="001D4EA9" w:rsidRPr="009653DD">
        <w:t>171 174,8</w:t>
      </w:r>
      <w:r w:rsidRPr="009653DD">
        <w:t xml:space="preserve"> тыс. рублей, </w:t>
      </w:r>
      <w:r w:rsidR="0033231A" w:rsidRPr="009653DD">
        <w:t xml:space="preserve">или на </w:t>
      </w:r>
      <w:r w:rsidR="001D4EA9" w:rsidRPr="009653DD">
        <w:t>22</w:t>
      </w:r>
      <w:r w:rsidR="0033231A" w:rsidRPr="009653DD">
        <w:t>%</w:t>
      </w:r>
      <w:r w:rsidRPr="009653DD">
        <w:t xml:space="preserve"> за счет </w:t>
      </w:r>
      <w:r w:rsidR="001D4EA9" w:rsidRPr="009653DD">
        <w:t xml:space="preserve">остатков средств на счетах бюджета по состоянию на 01.01.2024 года и поступления межбюджетных трансфертов из Государственного бюджета РС(Я), и </w:t>
      </w:r>
      <w:r w:rsidRPr="009653DD">
        <w:t>составил</w:t>
      </w:r>
      <w:r w:rsidR="0033231A" w:rsidRPr="009653DD">
        <w:t xml:space="preserve"> </w:t>
      </w:r>
      <w:r w:rsidR="001D4EA9" w:rsidRPr="009653DD">
        <w:t>948 640,9</w:t>
      </w:r>
      <w:r w:rsidRPr="009653DD">
        <w:t xml:space="preserve"> тыс. рублей </w:t>
      </w:r>
      <w:r w:rsidRPr="009653DD">
        <w:rPr>
          <w:i/>
          <w:iCs/>
          <w:sz w:val="22"/>
          <w:szCs w:val="22"/>
        </w:rPr>
        <w:t xml:space="preserve">(первоначальный план на </w:t>
      </w:r>
      <w:r w:rsidRPr="004F309E">
        <w:rPr>
          <w:i/>
          <w:iCs/>
          <w:sz w:val="22"/>
          <w:szCs w:val="22"/>
        </w:rPr>
        <w:t>202</w:t>
      </w:r>
      <w:r w:rsidR="001D4EA9" w:rsidRPr="004F309E">
        <w:rPr>
          <w:i/>
          <w:iCs/>
          <w:sz w:val="22"/>
          <w:szCs w:val="22"/>
        </w:rPr>
        <w:t>4</w:t>
      </w:r>
      <w:r w:rsidRPr="004F309E">
        <w:rPr>
          <w:i/>
          <w:iCs/>
          <w:sz w:val="22"/>
          <w:szCs w:val="22"/>
        </w:rPr>
        <w:t xml:space="preserve"> год – </w:t>
      </w:r>
      <w:r w:rsidR="001D4EA9" w:rsidRPr="004F309E">
        <w:rPr>
          <w:i/>
          <w:iCs/>
          <w:sz w:val="22"/>
          <w:szCs w:val="22"/>
        </w:rPr>
        <w:t>777 466,1</w:t>
      </w:r>
      <w:r w:rsidR="0033231A" w:rsidRPr="004F309E">
        <w:rPr>
          <w:i/>
          <w:iCs/>
          <w:sz w:val="22"/>
          <w:szCs w:val="22"/>
        </w:rPr>
        <w:t xml:space="preserve"> </w:t>
      </w:r>
      <w:r w:rsidRPr="004F309E">
        <w:rPr>
          <w:i/>
          <w:iCs/>
          <w:sz w:val="22"/>
          <w:szCs w:val="22"/>
        </w:rPr>
        <w:t>тыс. рублей)</w:t>
      </w:r>
      <w:r w:rsidR="0033231A" w:rsidRPr="004F309E">
        <w:t>. Увеличение объемов финансирования произведено п</w:t>
      </w:r>
      <w:r w:rsidRPr="004F309E">
        <w:t xml:space="preserve">о </w:t>
      </w:r>
      <w:r w:rsidR="009653DD" w:rsidRPr="004F309E">
        <w:t>1</w:t>
      </w:r>
      <w:r w:rsidR="0078331D" w:rsidRPr="004F309E">
        <w:t>1</w:t>
      </w:r>
      <w:r w:rsidRPr="004F309E">
        <w:t>-</w:t>
      </w:r>
      <w:r w:rsidR="009653DD" w:rsidRPr="004F309E">
        <w:t>т</w:t>
      </w:r>
      <w:r w:rsidRPr="004F309E">
        <w:t xml:space="preserve">и </w:t>
      </w:r>
      <w:r w:rsidR="0033231A" w:rsidRPr="004F309E">
        <w:t xml:space="preserve">МП, </w:t>
      </w:r>
      <w:r w:rsidRPr="004F309E">
        <w:t>в том числе:</w:t>
      </w:r>
    </w:p>
    <w:p w14:paraId="1AE42DDD" w14:textId="521DB179" w:rsidR="0078331D" w:rsidRPr="004F309E" w:rsidRDefault="0078331D" w:rsidP="004F309E">
      <w:pPr>
        <w:pStyle w:val="a6"/>
        <w:numPr>
          <w:ilvl w:val="0"/>
          <w:numId w:val="14"/>
        </w:numPr>
        <w:spacing w:after="0" w:line="240" w:lineRule="auto"/>
        <w:ind w:left="0" w:firstLine="567"/>
        <w:jc w:val="both"/>
        <w:rPr>
          <w:rFonts w:ascii="Times New Roman" w:hAnsi="Times New Roman"/>
          <w:sz w:val="24"/>
          <w:szCs w:val="24"/>
        </w:rPr>
      </w:pPr>
      <w:r w:rsidRPr="004F309E">
        <w:rPr>
          <w:rFonts w:ascii="Times New Roman" w:hAnsi="Times New Roman"/>
          <w:sz w:val="24"/>
          <w:szCs w:val="24"/>
        </w:rPr>
        <w:t xml:space="preserve">«Комплексное развитие транспортной инфраструктуры Городского округа «Жатай» на 2017-2027 годы» на 113 912,7 тыс. рублей, или в 5,7 раза </w:t>
      </w:r>
      <w:r w:rsidRPr="004F309E">
        <w:rPr>
          <w:rFonts w:ascii="Times New Roman" w:hAnsi="Times New Roman"/>
          <w:i/>
          <w:iCs/>
        </w:rPr>
        <w:t>(остатки бюджетных ассигнований Дорожного фонда ГО «Жатай» по состоянию на 01.01.2024 года – 9 842,1 тыс. рублей; возврат остатков целевых средств за счет бюджетных ассигнований Дорожного фонда РС(Я) – 28 287,6 тыс. рублей; субсидия за счет средств Дорожного фонда РС(Я) – 85 625,1 тыс. рублей)</w:t>
      </w:r>
      <w:r w:rsidRPr="004F309E">
        <w:rPr>
          <w:rFonts w:ascii="Times New Roman" w:hAnsi="Times New Roman"/>
          <w:sz w:val="24"/>
          <w:szCs w:val="24"/>
        </w:rPr>
        <w:t>.</w:t>
      </w:r>
    </w:p>
    <w:p w14:paraId="01A317AF" w14:textId="156D7FFC" w:rsidR="0078331D" w:rsidRPr="004F309E" w:rsidRDefault="00291ADC" w:rsidP="004F309E">
      <w:pPr>
        <w:pStyle w:val="a6"/>
        <w:numPr>
          <w:ilvl w:val="0"/>
          <w:numId w:val="14"/>
        </w:numPr>
        <w:spacing w:after="0" w:line="240" w:lineRule="auto"/>
        <w:ind w:left="0" w:firstLine="567"/>
        <w:jc w:val="both"/>
        <w:rPr>
          <w:rFonts w:ascii="Times New Roman" w:hAnsi="Times New Roman"/>
          <w:sz w:val="24"/>
          <w:szCs w:val="24"/>
        </w:rPr>
      </w:pPr>
      <w:r w:rsidRPr="004F309E">
        <w:rPr>
          <w:rFonts w:ascii="Times New Roman" w:hAnsi="Times New Roman"/>
          <w:sz w:val="24"/>
          <w:szCs w:val="24"/>
        </w:rPr>
        <w:t>«Благоустройство и формирование комфортной городской среды на территории ГО «Жатай» на 2022-2024 годы»</w:t>
      </w:r>
      <w:r w:rsidR="00985D17" w:rsidRPr="004F309E">
        <w:rPr>
          <w:rFonts w:ascii="Times New Roman" w:hAnsi="Times New Roman"/>
          <w:sz w:val="24"/>
          <w:szCs w:val="24"/>
        </w:rPr>
        <w:t xml:space="preserve"> - 10 403,5 тыс. рублей, или на 66,8% </w:t>
      </w:r>
      <w:r w:rsidR="00985D17" w:rsidRPr="004F309E">
        <w:rPr>
          <w:rFonts w:ascii="Times New Roman" w:hAnsi="Times New Roman"/>
          <w:i/>
          <w:iCs/>
        </w:rPr>
        <w:t>(остатки средств на счету местного бюджета по состоянию на 01.01.2024 года 1 403,5 тыс. рублей, субсидии на поддержку местных инициатив – 9 000,0 тыс. рублей)</w:t>
      </w:r>
      <w:r w:rsidR="00985D17" w:rsidRPr="004F309E">
        <w:rPr>
          <w:rFonts w:ascii="Times New Roman" w:hAnsi="Times New Roman"/>
          <w:sz w:val="24"/>
          <w:szCs w:val="24"/>
        </w:rPr>
        <w:t>.</w:t>
      </w:r>
    </w:p>
    <w:p w14:paraId="5878A0F7" w14:textId="7767298F" w:rsidR="00546275" w:rsidRPr="004F309E" w:rsidRDefault="00546275" w:rsidP="004F309E">
      <w:pPr>
        <w:pStyle w:val="a6"/>
        <w:numPr>
          <w:ilvl w:val="0"/>
          <w:numId w:val="14"/>
        </w:numPr>
        <w:spacing w:after="0" w:line="240" w:lineRule="auto"/>
        <w:ind w:left="0" w:firstLine="567"/>
        <w:jc w:val="both"/>
        <w:rPr>
          <w:rFonts w:ascii="Times New Roman" w:hAnsi="Times New Roman"/>
          <w:sz w:val="24"/>
          <w:szCs w:val="24"/>
        </w:rPr>
      </w:pPr>
      <w:r w:rsidRPr="004F309E">
        <w:rPr>
          <w:rFonts w:ascii="Times New Roman" w:hAnsi="Times New Roman"/>
          <w:sz w:val="24"/>
          <w:szCs w:val="24"/>
        </w:rPr>
        <w:t xml:space="preserve">«Развитие жилищно-коммунального хозяйства Городского округа «Жатай» на период 2023-2027 годы» - 22 328,0 тыс. рублей, или на 64,8% </w:t>
      </w:r>
      <w:r w:rsidRPr="004F309E">
        <w:rPr>
          <w:rFonts w:ascii="Times New Roman" w:hAnsi="Times New Roman"/>
          <w:i/>
          <w:iCs/>
        </w:rPr>
        <w:t>(остатки средств на счету местного бюджета по состоянию на 01.01.2024 года 13 825,8 тыс. рублей, возврат иных межбюджетных трансфертов на подключение к электросетям объекта «Точка будущего» - 8 502,2 тыс. рублей)</w:t>
      </w:r>
      <w:r w:rsidRPr="004F309E">
        <w:rPr>
          <w:rFonts w:ascii="Times New Roman" w:hAnsi="Times New Roman"/>
          <w:sz w:val="24"/>
          <w:szCs w:val="24"/>
        </w:rPr>
        <w:t>.</w:t>
      </w:r>
    </w:p>
    <w:p w14:paraId="66B153DD" w14:textId="755BA93E" w:rsidR="00985D17" w:rsidRPr="004F309E" w:rsidRDefault="00985D17" w:rsidP="004F309E">
      <w:pPr>
        <w:pStyle w:val="a6"/>
        <w:numPr>
          <w:ilvl w:val="0"/>
          <w:numId w:val="14"/>
        </w:numPr>
        <w:spacing w:after="0" w:line="240" w:lineRule="auto"/>
        <w:ind w:left="0" w:firstLine="567"/>
        <w:jc w:val="both"/>
        <w:rPr>
          <w:rFonts w:ascii="Times New Roman" w:hAnsi="Times New Roman"/>
          <w:sz w:val="24"/>
          <w:szCs w:val="24"/>
        </w:rPr>
      </w:pPr>
      <w:r w:rsidRPr="004F309E">
        <w:rPr>
          <w:rFonts w:ascii="Times New Roman" w:hAnsi="Times New Roman"/>
          <w:sz w:val="24"/>
          <w:szCs w:val="24"/>
        </w:rPr>
        <w:lastRenderedPageBreak/>
        <w:t xml:space="preserve">«Обеспечение жильем молодых семей на территории Городского округа «Жатай» на 2023-2027 годы» - 797,3 тыс. рублей, или на 39,9% </w:t>
      </w:r>
      <w:r w:rsidRPr="004F309E">
        <w:rPr>
          <w:rFonts w:ascii="Times New Roman" w:hAnsi="Times New Roman"/>
          <w:i/>
          <w:iCs/>
        </w:rPr>
        <w:t>(субсидии на реализацию мероприятий по обеспечению жильем молодых семей)</w:t>
      </w:r>
      <w:r w:rsidRPr="004F309E">
        <w:rPr>
          <w:rFonts w:ascii="Times New Roman" w:hAnsi="Times New Roman"/>
          <w:sz w:val="24"/>
          <w:szCs w:val="24"/>
        </w:rPr>
        <w:t>.</w:t>
      </w:r>
    </w:p>
    <w:p w14:paraId="3827B992" w14:textId="40392DD4" w:rsidR="00985D17" w:rsidRPr="004F309E" w:rsidRDefault="00546275" w:rsidP="004F309E">
      <w:pPr>
        <w:pStyle w:val="a6"/>
        <w:numPr>
          <w:ilvl w:val="0"/>
          <w:numId w:val="14"/>
        </w:numPr>
        <w:spacing w:after="0" w:line="240" w:lineRule="auto"/>
        <w:ind w:left="0" w:firstLine="567"/>
        <w:jc w:val="both"/>
        <w:rPr>
          <w:rFonts w:ascii="Times New Roman" w:hAnsi="Times New Roman"/>
          <w:sz w:val="24"/>
          <w:szCs w:val="24"/>
        </w:rPr>
      </w:pPr>
      <w:r w:rsidRPr="004F309E">
        <w:rPr>
          <w:rFonts w:ascii="Times New Roman" w:hAnsi="Times New Roman"/>
          <w:sz w:val="24"/>
          <w:szCs w:val="24"/>
        </w:rPr>
        <w:t xml:space="preserve">«Повышение эффективности бюджетных расходов и управления муниципальными финансами Городского округа «Жатай» на 2022 - 2026 годы» - 400,0 тыс. рублей, или 19,1% </w:t>
      </w:r>
      <w:r w:rsidRPr="004F309E">
        <w:rPr>
          <w:rFonts w:ascii="Times New Roman" w:hAnsi="Times New Roman"/>
          <w:i/>
          <w:iCs/>
        </w:rPr>
        <w:t>(за счет остатков средств на счету местного бюджета по состоянию на 01.01.2024 года)</w:t>
      </w:r>
      <w:r w:rsidRPr="004F309E">
        <w:rPr>
          <w:rFonts w:ascii="Times New Roman" w:hAnsi="Times New Roman"/>
          <w:sz w:val="24"/>
          <w:szCs w:val="24"/>
        </w:rPr>
        <w:t>.</w:t>
      </w:r>
    </w:p>
    <w:p w14:paraId="4DE09628" w14:textId="331FC9A2" w:rsidR="00546275" w:rsidRPr="004F309E" w:rsidRDefault="00546275" w:rsidP="004F309E">
      <w:pPr>
        <w:pStyle w:val="a6"/>
        <w:numPr>
          <w:ilvl w:val="0"/>
          <w:numId w:val="14"/>
        </w:numPr>
        <w:spacing w:after="0" w:line="240" w:lineRule="auto"/>
        <w:ind w:left="0" w:firstLine="567"/>
        <w:jc w:val="both"/>
        <w:rPr>
          <w:rFonts w:ascii="Times New Roman" w:hAnsi="Times New Roman"/>
          <w:sz w:val="24"/>
          <w:szCs w:val="24"/>
        </w:rPr>
      </w:pPr>
      <w:r w:rsidRPr="004F309E">
        <w:rPr>
          <w:rFonts w:ascii="Times New Roman" w:hAnsi="Times New Roman"/>
          <w:sz w:val="24"/>
          <w:szCs w:val="24"/>
        </w:rPr>
        <w:t xml:space="preserve">«Профилактика правонарушений в Городском округе «Жатай» на 2022 - 2024 годы» - 500,0 тыс. рублей, или на 6,1% </w:t>
      </w:r>
      <w:bookmarkStart w:id="4" w:name="_Hlk165640751"/>
      <w:r w:rsidRPr="004F309E">
        <w:rPr>
          <w:rFonts w:ascii="Times New Roman" w:hAnsi="Times New Roman"/>
          <w:i/>
          <w:iCs/>
        </w:rPr>
        <w:t>(за счет остатков средств на счету местного бюджета по состоянию на 01.01.2024 года)</w:t>
      </w:r>
      <w:bookmarkEnd w:id="4"/>
      <w:r w:rsidRPr="004F309E">
        <w:rPr>
          <w:rFonts w:ascii="Times New Roman" w:hAnsi="Times New Roman"/>
          <w:sz w:val="24"/>
          <w:szCs w:val="24"/>
        </w:rPr>
        <w:t>.</w:t>
      </w:r>
    </w:p>
    <w:p w14:paraId="1E10F448" w14:textId="207B113E" w:rsidR="00E07234" w:rsidRPr="00DA3E39" w:rsidRDefault="00E07234" w:rsidP="004F309E">
      <w:pPr>
        <w:pStyle w:val="a6"/>
        <w:numPr>
          <w:ilvl w:val="0"/>
          <w:numId w:val="14"/>
        </w:numPr>
        <w:spacing w:after="0" w:line="240" w:lineRule="auto"/>
        <w:ind w:left="0" w:firstLine="567"/>
        <w:jc w:val="both"/>
        <w:rPr>
          <w:rFonts w:ascii="Times New Roman" w:hAnsi="Times New Roman"/>
          <w:sz w:val="24"/>
          <w:szCs w:val="24"/>
        </w:rPr>
      </w:pPr>
      <w:r w:rsidRPr="00DA3E39">
        <w:rPr>
          <w:rFonts w:ascii="Times New Roman" w:hAnsi="Times New Roman"/>
          <w:sz w:val="24"/>
          <w:szCs w:val="24"/>
        </w:rPr>
        <w:t xml:space="preserve">«Поддержка и развитие институтов общества Городского округа «Жатай» на 2022 - 2024 годы» на 116,5 тыс. рублей, или на 4% </w:t>
      </w:r>
      <w:r w:rsidRPr="00DA3E39">
        <w:rPr>
          <w:rFonts w:ascii="Times New Roman" w:hAnsi="Times New Roman"/>
          <w:i/>
          <w:iCs/>
        </w:rPr>
        <w:t>(за счет остатков средств</w:t>
      </w:r>
      <w:r w:rsidR="00DA3E39" w:rsidRPr="00DA3E39">
        <w:rPr>
          <w:rFonts w:ascii="Times New Roman" w:hAnsi="Times New Roman"/>
          <w:i/>
          <w:iCs/>
        </w:rPr>
        <w:t xml:space="preserve"> Фонда «Победа» (остатки 2023 года - добровольные пожертвования средств юридических и физических лиц Городского округа «Жатай» в Фонд «Победа»)</w:t>
      </w:r>
      <w:r w:rsidR="00DA3E39" w:rsidRPr="00DA3E39">
        <w:rPr>
          <w:rFonts w:ascii="Times New Roman" w:hAnsi="Times New Roman"/>
          <w:i/>
          <w:iCs/>
        </w:rPr>
        <w:t>.</w:t>
      </w:r>
    </w:p>
    <w:p w14:paraId="77CAED72" w14:textId="0882062D" w:rsidR="004F309E" w:rsidRPr="00AD732E" w:rsidRDefault="004F309E" w:rsidP="004F309E">
      <w:pPr>
        <w:pStyle w:val="a6"/>
        <w:numPr>
          <w:ilvl w:val="0"/>
          <w:numId w:val="14"/>
        </w:numPr>
        <w:spacing w:after="0" w:line="240" w:lineRule="auto"/>
        <w:ind w:left="0" w:firstLine="567"/>
        <w:jc w:val="both"/>
        <w:rPr>
          <w:rFonts w:ascii="Times New Roman" w:hAnsi="Times New Roman"/>
          <w:sz w:val="24"/>
          <w:szCs w:val="24"/>
        </w:rPr>
      </w:pPr>
      <w:r w:rsidRPr="00AD732E">
        <w:rPr>
          <w:rFonts w:ascii="Times New Roman" w:hAnsi="Times New Roman"/>
          <w:sz w:val="24"/>
          <w:szCs w:val="24"/>
        </w:rPr>
        <w:t xml:space="preserve">«Культура Городского округа «Жатай» на 2023-2027 годы» - 950,0 тыс. рублей, или на 2,5% </w:t>
      </w:r>
      <w:r w:rsidRPr="00AD732E">
        <w:rPr>
          <w:rFonts w:ascii="Times New Roman" w:hAnsi="Times New Roman"/>
          <w:i/>
          <w:iCs/>
        </w:rPr>
        <w:t>(за счет остатков средств на счету местного бюджета по состоянию на 01.01.2024 года).</w:t>
      </w:r>
      <w:r w:rsidRPr="00AD732E">
        <w:rPr>
          <w:rFonts w:ascii="Times New Roman" w:hAnsi="Times New Roman"/>
          <w:sz w:val="24"/>
          <w:szCs w:val="24"/>
        </w:rPr>
        <w:t xml:space="preserve"> </w:t>
      </w:r>
    </w:p>
    <w:p w14:paraId="4F321491" w14:textId="2301E613" w:rsidR="002F5F88" w:rsidRPr="00AD732E" w:rsidRDefault="002F5F88" w:rsidP="004F309E">
      <w:pPr>
        <w:pStyle w:val="a6"/>
        <w:numPr>
          <w:ilvl w:val="0"/>
          <w:numId w:val="14"/>
        </w:numPr>
        <w:spacing w:after="0" w:line="240" w:lineRule="auto"/>
        <w:ind w:left="0" w:firstLine="567"/>
        <w:jc w:val="both"/>
        <w:rPr>
          <w:rFonts w:ascii="Times New Roman" w:hAnsi="Times New Roman"/>
          <w:sz w:val="24"/>
          <w:szCs w:val="24"/>
        </w:rPr>
      </w:pPr>
      <w:r w:rsidRPr="00AD732E">
        <w:rPr>
          <w:rFonts w:ascii="Times New Roman" w:hAnsi="Times New Roman"/>
          <w:sz w:val="24"/>
          <w:szCs w:val="24"/>
        </w:rPr>
        <w:t>«Развитие системы образования ГО «Жатай» на 2023-2027 годы»</w:t>
      </w:r>
      <w:r w:rsidR="0033231A" w:rsidRPr="00AD732E">
        <w:rPr>
          <w:rFonts w:ascii="Times New Roman" w:hAnsi="Times New Roman"/>
          <w:sz w:val="24"/>
          <w:szCs w:val="24"/>
        </w:rPr>
        <w:t xml:space="preserve"> </w:t>
      </w:r>
      <w:r w:rsidR="00150879" w:rsidRPr="00AD732E">
        <w:rPr>
          <w:rFonts w:ascii="Times New Roman" w:hAnsi="Times New Roman"/>
          <w:sz w:val="24"/>
          <w:szCs w:val="24"/>
        </w:rPr>
        <w:t>-</w:t>
      </w:r>
      <w:r w:rsidRPr="00AD732E">
        <w:rPr>
          <w:rFonts w:ascii="Times New Roman" w:hAnsi="Times New Roman"/>
          <w:sz w:val="24"/>
          <w:szCs w:val="24"/>
        </w:rPr>
        <w:t xml:space="preserve"> </w:t>
      </w:r>
      <w:r w:rsidR="00A127CB" w:rsidRPr="00AD732E">
        <w:rPr>
          <w:rFonts w:ascii="Times New Roman" w:hAnsi="Times New Roman"/>
          <w:sz w:val="24"/>
          <w:szCs w:val="24"/>
        </w:rPr>
        <w:t>11 715,4</w:t>
      </w:r>
      <w:r w:rsidRPr="00AD732E">
        <w:rPr>
          <w:rFonts w:ascii="Times New Roman" w:hAnsi="Times New Roman"/>
          <w:sz w:val="24"/>
          <w:szCs w:val="24"/>
        </w:rPr>
        <w:t xml:space="preserve"> тыс. рублей</w:t>
      </w:r>
      <w:r w:rsidR="0033231A" w:rsidRPr="00AD732E">
        <w:rPr>
          <w:rFonts w:ascii="Times New Roman" w:hAnsi="Times New Roman"/>
          <w:sz w:val="24"/>
          <w:szCs w:val="24"/>
        </w:rPr>
        <w:t xml:space="preserve"> или на 2% </w:t>
      </w:r>
      <w:r w:rsidR="0033231A" w:rsidRPr="00AD732E">
        <w:rPr>
          <w:rFonts w:ascii="Times New Roman" w:hAnsi="Times New Roman"/>
          <w:i/>
          <w:iCs/>
        </w:rPr>
        <w:t>(</w:t>
      </w:r>
      <w:r w:rsidR="00A127CB" w:rsidRPr="00AD732E">
        <w:rPr>
          <w:rFonts w:ascii="Times New Roman" w:hAnsi="Times New Roman"/>
          <w:i/>
          <w:iCs/>
        </w:rPr>
        <w:t>субсидия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- 9 171,6 тыс. рублей; субсидия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- 2 345,8 тыс. рублей)</w:t>
      </w:r>
      <w:r w:rsidR="00A127CB" w:rsidRPr="00AD732E">
        <w:rPr>
          <w:rFonts w:ascii="Times New Roman" w:hAnsi="Times New Roman"/>
          <w:sz w:val="24"/>
          <w:szCs w:val="24"/>
        </w:rPr>
        <w:t>.</w:t>
      </w:r>
    </w:p>
    <w:p w14:paraId="63A4C3D7" w14:textId="7C3CD2F2" w:rsidR="002F5F88" w:rsidRPr="00AD732E" w:rsidRDefault="002F5F88" w:rsidP="004F309E">
      <w:pPr>
        <w:pStyle w:val="a6"/>
        <w:numPr>
          <w:ilvl w:val="0"/>
          <w:numId w:val="14"/>
        </w:numPr>
        <w:spacing w:after="0" w:line="240" w:lineRule="auto"/>
        <w:ind w:left="0" w:firstLine="567"/>
        <w:jc w:val="both"/>
        <w:rPr>
          <w:rFonts w:ascii="Times New Roman" w:hAnsi="Times New Roman"/>
          <w:sz w:val="24"/>
          <w:szCs w:val="24"/>
        </w:rPr>
      </w:pPr>
      <w:r w:rsidRPr="00AD732E">
        <w:rPr>
          <w:rFonts w:ascii="Times New Roman" w:hAnsi="Times New Roman"/>
          <w:sz w:val="24"/>
          <w:szCs w:val="24"/>
        </w:rPr>
        <w:t>«Социальная поддержка населения Городского округа «Жатай» на 2023-2027 годы»</w:t>
      </w:r>
      <w:r w:rsidR="00150879" w:rsidRPr="00AD732E">
        <w:rPr>
          <w:rFonts w:ascii="Times New Roman" w:hAnsi="Times New Roman"/>
          <w:sz w:val="24"/>
          <w:szCs w:val="24"/>
        </w:rPr>
        <w:t xml:space="preserve"> -</w:t>
      </w:r>
      <w:r w:rsidRPr="00AD732E">
        <w:rPr>
          <w:rFonts w:ascii="Times New Roman" w:hAnsi="Times New Roman"/>
          <w:sz w:val="24"/>
          <w:szCs w:val="24"/>
        </w:rPr>
        <w:t xml:space="preserve"> </w:t>
      </w:r>
      <w:r w:rsidR="00150879" w:rsidRPr="00AD732E">
        <w:rPr>
          <w:rFonts w:ascii="Times New Roman" w:hAnsi="Times New Roman"/>
          <w:sz w:val="24"/>
          <w:szCs w:val="24"/>
        </w:rPr>
        <w:t xml:space="preserve">на </w:t>
      </w:r>
      <w:r w:rsidR="004F309E" w:rsidRPr="00AD732E">
        <w:rPr>
          <w:rFonts w:ascii="Times New Roman" w:hAnsi="Times New Roman"/>
          <w:sz w:val="24"/>
          <w:szCs w:val="24"/>
        </w:rPr>
        <w:t>376,1</w:t>
      </w:r>
      <w:r w:rsidRPr="00AD732E">
        <w:rPr>
          <w:rFonts w:ascii="Times New Roman" w:hAnsi="Times New Roman"/>
          <w:sz w:val="24"/>
          <w:szCs w:val="24"/>
        </w:rPr>
        <w:t xml:space="preserve"> тыс. рублей</w:t>
      </w:r>
      <w:r w:rsidR="00150879" w:rsidRPr="00AD732E">
        <w:rPr>
          <w:rFonts w:ascii="Times New Roman" w:hAnsi="Times New Roman"/>
          <w:sz w:val="24"/>
          <w:szCs w:val="24"/>
        </w:rPr>
        <w:t xml:space="preserve"> или на 0,</w:t>
      </w:r>
      <w:r w:rsidR="004F309E" w:rsidRPr="00AD732E">
        <w:rPr>
          <w:rFonts w:ascii="Times New Roman" w:hAnsi="Times New Roman"/>
          <w:sz w:val="24"/>
          <w:szCs w:val="24"/>
        </w:rPr>
        <w:t>8</w:t>
      </w:r>
      <w:r w:rsidR="00150879" w:rsidRPr="00AD732E">
        <w:rPr>
          <w:rFonts w:ascii="Times New Roman" w:hAnsi="Times New Roman"/>
          <w:sz w:val="24"/>
          <w:szCs w:val="24"/>
        </w:rPr>
        <w:t xml:space="preserve">% </w:t>
      </w:r>
      <w:r w:rsidR="004F309E" w:rsidRPr="00AD732E">
        <w:rPr>
          <w:rFonts w:ascii="Times New Roman" w:hAnsi="Times New Roman"/>
          <w:i/>
          <w:iCs/>
        </w:rPr>
        <w:t>(</w:t>
      </w:r>
      <w:bookmarkStart w:id="5" w:name="_Hlk165880424"/>
      <w:r w:rsidR="004F309E" w:rsidRPr="00AD732E">
        <w:rPr>
          <w:rFonts w:ascii="Times New Roman" w:hAnsi="Times New Roman"/>
          <w:i/>
          <w:iCs/>
        </w:rPr>
        <w:t>за счет остатков средств на счету местного бюджета по состоянию на 01.01.2024 года)</w:t>
      </w:r>
      <w:r w:rsidR="00150879" w:rsidRPr="00AD732E">
        <w:rPr>
          <w:rFonts w:ascii="Times New Roman" w:hAnsi="Times New Roman"/>
          <w:sz w:val="24"/>
          <w:szCs w:val="24"/>
        </w:rPr>
        <w:t>.</w:t>
      </w:r>
      <w:bookmarkEnd w:id="5"/>
    </w:p>
    <w:p w14:paraId="2285F9DD" w14:textId="7F53A9ED" w:rsidR="004F309E" w:rsidRPr="00AD732E" w:rsidRDefault="002F5F88" w:rsidP="004F309E">
      <w:pPr>
        <w:pStyle w:val="a6"/>
        <w:numPr>
          <w:ilvl w:val="0"/>
          <w:numId w:val="14"/>
        </w:numPr>
        <w:spacing w:after="0" w:line="240" w:lineRule="auto"/>
        <w:ind w:left="0" w:firstLine="567"/>
        <w:jc w:val="both"/>
        <w:rPr>
          <w:rFonts w:ascii="Times New Roman" w:hAnsi="Times New Roman"/>
          <w:sz w:val="24"/>
          <w:szCs w:val="24"/>
        </w:rPr>
      </w:pPr>
      <w:r w:rsidRPr="00AD732E">
        <w:rPr>
          <w:rFonts w:ascii="Times New Roman" w:hAnsi="Times New Roman"/>
          <w:sz w:val="24"/>
          <w:szCs w:val="24"/>
        </w:rPr>
        <w:t xml:space="preserve"> </w:t>
      </w:r>
      <w:r w:rsidR="004F309E" w:rsidRPr="00AD732E">
        <w:rPr>
          <w:rFonts w:ascii="Times New Roman" w:hAnsi="Times New Roman"/>
          <w:sz w:val="24"/>
          <w:szCs w:val="24"/>
        </w:rPr>
        <w:t>«Развитие сельского хозяйства Городского округа «Жатай» на 2022-2026 годы» - 31,2 тыс. рублей, или на 0,2% (</w:t>
      </w:r>
      <w:r w:rsidR="00AD732E" w:rsidRPr="00AD732E">
        <w:rPr>
          <w:rFonts w:ascii="Times New Roman" w:hAnsi="Times New Roman"/>
          <w:i/>
          <w:iCs/>
        </w:rPr>
        <w:t>за счет остатков средств на счету местного бюджета по состоянию на 01.01.2024 года)</w:t>
      </w:r>
      <w:r w:rsidR="00AD732E" w:rsidRPr="00AD732E">
        <w:rPr>
          <w:rFonts w:ascii="Times New Roman" w:hAnsi="Times New Roman"/>
          <w:sz w:val="24"/>
          <w:szCs w:val="24"/>
        </w:rPr>
        <w:t>.</w:t>
      </w:r>
    </w:p>
    <w:p w14:paraId="19F5E0CC" w14:textId="51189CAE" w:rsidR="00507D4E" w:rsidRPr="004F309E" w:rsidRDefault="00507D4E" w:rsidP="00A7167B">
      <w:pPr>
        <w:ind w:firstLine="567"/>
        <w:jc w:val="both"/>
      </w:pPr>
      <w:r w:rsidRPr="004F309E">
        <w:t xml:space="preserve">Исполнение в разрезе муниципальных программ, представлена в </w:t>
      </w:r>
      <w:r w:rsidRPr="004F309E">
        <w:rPr>
          <w:i/>
          <w:iCs/>
        </w:rPr>
        <w:t>таблице:</w:t>
      </w:r>
    </w:p>
    <w:p w14:paraId="79278D2E" w14:textId="00681119" w:rsidR="00507D4E" w:rsidRPr="004F309E" w:rsidRDefault="00507D4E" w:rsidP="00507D4E">
      <w:pPr>
        <w:ind w:firstLine="567"/>
        <w:jc w:val="right"/>
        <w:rPr>
          <w:i/>
          <w:iCs/>
          <w:sz w:val="22"/>
          <w:szCs w:val="22"/>
        </w:rPr>
      </w:pPr>
      <w:r w:rsidRPr="004F309E">
        <w:rPr>
          <w:i/>
          <w:iCs/>
          <w:sz w:val="22"/>
          <w:szCs w:val="22"/>
        </w:rPr>
        <w:t>тыс. рублей</w:t>
      </w:r>
    </w:p>
    <w:tbl>
      <w:tblPr>
        <w:tblW w:w="10628" w:type="dxa"/>
        <w:tblInd w:w="-176" w:type="dxa"/>
        <w:tblLayout w:type="fixed"/>
        <w:tblLook w:val="04A0" w:firstRow="1" w:lastRow="0" w:firstColumn="1" w:lastColumn="0" w:noHBand="0" w:noVBand="1"/>
      </w:tblPr>
      <w:tblGrid>
        <w:gridCol w:w="480"/>
        <w:gridCol w:w="2634"/>
        <w:gridCol w:w="1180"/>
        <w:gridCol w:w="1160"/>
        <w:gridCol w:w="1160"/>
        <w:gridCol w:w="1140"/>
        <w:gridCol w:w="958"/>
        <w:gridCol w:w="1211"/>
        <w:gridCol w:w="705"/>
      </w:tblGrid>
      <w:tr w:rsidR="004F309E" w:rsidRPr="004F309E" w14:paraId="69C05E1A" w14:textId="77777777" w:rsidTr="004F309E">
        <w:trPr>
          <w:trHeight w:val="555"/>
        </w:trPr>
        <w:tc>
          <w:tcPr>
            <w:tcW w:w="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130DFE" w14:textId="77777777" w:rsidR="004F309E" w:rsidRPr="004F309E" w:rsidRDefault="004F309E">
            <w:pPr>
              <w:jc w:val="center"/>
              <w:rPr>
                <w:b/>
                <w:bCs/>
                <w:color w:val="000000"/>
                <w:sz w:val="18"/>
                <w:szCs w:val="18"/>
              </w:rPr>
            </w:pPr>
            <w:r w:rsidRPr="004F309E">
              <w:rPr>
                <w:b/>
                <w:bCs/>
                <w:color w:val="000000"/>
                <w:sz w:val="18"/>
                <w:szCs w:val="18"/>
              </w:rPr>
              <w:t>№ п/п</w:t>
            </w:r>
          </w:p>
        </w:tc>
        <w:tc>
          <w:tcPr>
            <w:tcW w:w="26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0CAA01" w14:textId="77777777" w:rsidR="004F309E" w:rsidRPr="004F309E" w:rsidRDefault="004F309E">
            <w:pPr>
              <w:jc w:val="center"/>
              <w:rPr>
                <w:b/>
                <w:bCs/>
                <w:color w:val="000000"/>
                <w:sz w:val="18"/>
                <w:szCs w:val="18"/>
              </w:rPr>
            </w:pPr>
            <w:r w:rsidRPr="004F309E">
              <w:rPr>
                <w:b/>
                <w:bCs/>
                <w:color w:val="000000"/>
                <w:sz w:val="18"/>
                <w:szCs w:val="18"/>
              </w:rPr>
              <w:t>Наименование муниципальной программы</w:t>
            </w:r>
          </w:p>
        </w:tc>
        <w:tc>
          <w:tcPr>
            <w:tcW w:w="11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DE2D550" w14:textId="77777777" w:rsidR="004F309E" w:rsidRPr="004F309E" w:rsidRDefault="004F309E">
            <w:pPr>
              <w:jc w:val="center"/>
              <w:rPr>
                <w:b/>
                <w:bCs/>
                <w:color w:val="000000"/>
                <w:sz w:val="18"/>
                <w:szCs w:val="18"/>
              </w:rPr>
            </w:pPr>
            <w:r w:rsidRPr="004F309E">
              <w:rPr>
                <w:b/>
                <w:bCs/>
                <w:color w:val="000000"/>
                <w:sz w:val="18"/>
                <w:szCs w:val="18"/>
              </w:rPr>
              <w:t>факт на 01.04.2023 г.</w:t>
            </w:r>
          </w:p>
        </w:tc>
        <w:tc>
          <w:tcPr>
            <w:tcW w:w="4418" w:type="dxa"/>
            <w:gridSpan w:val="4"/>
            <w:tcBorders>
              <w:top w:val="single" w:sz="4" w:space="0" w:color="auto"/>
              <w:left w:val="nil"/>
              <w:bottom w:val="single" w:sz="4" w:space="0" w:color="auto"/>
              <w:right w:val="single" w:sz="4" w:space="0" w:color="auto"/>
            </w:tcBorders>
            <w:shd w:val="clear" w:color="auto" w:fill="auto"/>
            <w:vAlign w:val="center"/>
            <w:hideMark/>
          </w:tcPr>
          <w:p w14:paraId="521E15BC" w14:textId="77777777" w:rsidR="004F309E" w:rsidRPr="004F309E" w:rsidRDefault="004F309E">
            <w:pPr>
              <w:jc w:val="center"/>
              <w:rPr>
                <w:b/>
                <w:bCs/>
                <w:color w:val="000000"/>
                <w:sz w:val="18"/>
                <w:szCs w:val="18"/>
              </w:rPr>
            </w:pPr>
            <w:r w:rsidRPr="004F309E">
              <w:rPr>
                <w:b/>
                <w:bCs/>
                <w:color w:val="000000"/>
                <w:sz w:val="18"/>
                <w:szCs w:val="18"/>
              </w:rPr>
              <w:t>Плановые назначения на 2024 год</w:t>
            </w:r>
          </w:p>
        </w:tc>
        <w:tc>
          <w:tcPr>
            <w:tcW w:w="1916" w:type="dxa"/>
            <w:gridSpan w:val="2"/>
            <w:tcBorders>
              <w:top w:val="single" w:sz="4" w:space="0" w:color="auto"/>
              <w:left w:val="nil"/>
              <w:bottom w:val="single" w:sz="4" w:space="0" w:color="auto"/>
              <w:right w:val="single" w:sz="4" w:space="0" w:color="auto"/>
            </w:tcBorders>
            <w:shd w:val="clear" w:color="auto" w:fill="auto"/>
            <w:vAlign w:val="center"/>
            <w:hideMark/>
          </w:tcPr>
          <w:p w14:paraId="6734A58F" w14:textId="77777777" w:rsidR="004F309E" w:rsidRPr="004F309E" w:rsidRDefault="004F309E">
            <w:pPr>
              <w:jc w:val="center"/>
              <w:rPr>
                <w:b/>
                <w:bCs/>
                <w:color w:val="000000"/>
                <w:sz w:val="18"/>
                <w:szCs w:val="18"/>
              </w:rPr>
            </w:pPr>
            <w:r w:rsidRPr="004F309E">
              <w:rPr>
                <w:b/>
                <w:bCs/>
                <w:color w:val="000000"/>
                <w:sz w:val="18"/>
                <w:szCs w:val="18"/>
              </w:rPr>
              <w:t>Исполнение на 01.04.2024 года</w:t>
            </w:r>
          </w:p>
        </w:tc>
      </w:tr>
      <w:tr w:rsidR="004F309E" w:rsidRPr="004F309E" w14:paraId="123578C0" w14:textId="77777777" w:rsidTr="001048FB">
        <w:trPr>
          <w:trHeight w:val="1341"/>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13E6EEA7" w14:textId="77777777" w:rsidR="004F309E" w:rsidRPr="004F309E" w:rsidRDefault="004F309E">
            <w:pPr>
              <w:rPr>
                <w:b/>
                <w:bCs/>
                <w:color w:val="000000"/>
                <w:sz w:val="18"/>
                <w:szCs w:val="18"/>
              </w:rPr>
            </w:pPr>
          </w:p>
        </w:tc>
        <w:tc>
          <w:tcPr>
            <w:tcW w:w="2634" w:type="dxa"/>
            <w:vMerge/>
            <w:tcBorders>
              <w:top w:val="single" w:sz="4" w:space="0" w:color="auto"/>
              <w:left w:val="single" w:sz="4" w:space="0" w:color="auto"/>
              <w:bottom w:val="single" w:sz="4" w:space="0" w:color="auto"/>
              <w:right w:val="single" w:sz="4" w:space="0" w:color="auto"/>
            </w:tcBorders>
            <w:vAlign w:val="center"/>
            <w:hideMark/>
          </w:tcPr>
          <w:p w14:paraId="1D5E4307" w14:textId="77777777" w:rsidR="004F309E" w:rsidRPr="004F309E" w:rsidRDefault="004F309E">
            <w:pPr>
              <w:rPr>
                <w:b/>
                <w:bCs/>
                <w:color w:val="000000"/>
                <w:sz w:val="18"/>
                <w:szCs w:val="18"/>
              </w:rPr>
            </w:pPr>
          </w:p>
        </w:tc>
        <w:tc>
          <w:tcPr>
            <w:tcW w:w="1180" w:type="dxa"/>
            <w:vMerge/>
            <w:tcBorders>
              <w:top w:val="single" w:sz="4" w:space="0" w:color="auto"/>
              <w:left w:val="single" w:sz="4" w:space="0" w:color="auto"/>
              <w:bottom w:val="single" w:sz="4" w:space="0" w:color="000000"/>
              <w:right w:val="single" w:sz="4" w:space="0" w:color="auto"/>
            </w:tcBorders>
            <w:vAlign w:val="center"/>
            <w:hideMark/>
          </w:tcPr>
          <w:p w14:paraId="443E2C86" w14:textId="77777777" w:rsidR="004F309E" w:rsidRPr="004F309E" w:rsidRDefault="004F309E">
            <w:pPr>
              <w:rPr>
                <w:b/>
                <w:bCs/>
                <w:color w:val="000000"/>
                <w:sz w:val="18"/>
                <w:szCs w:val="18"/>
              </w:rPr>
            </w:pPr>
          </w:p>
        </w:tc>
        <w:tc>
          <w:tcPr>
            <w:tcW w:w="1160" w:type="dxa"/>
            <w:tcBorders>
              <w:top w:val="nil"/>
              <w:left w:val="nil"/>
              <w:bottom w:val="single" w:sz="4" w:space="0" w:color="auto"/>
              <w:right w:val="single" w:sz="4" w:space="0" w:color="auto"/>
            </w:tcBorders>
            <w:shd w:val="clear" w:color="auto" w:fill="auto"/>
            <w:vAlign w:val="bottom"/>
            <w:hideMark/>
          </w:tcPr>
          <w:p w14:paraId="203EE760" w14:textId="3362B5FD" w:rsidR="004F309E" w:rsidRPr="004F309E" w:rsidRDefault="004F309E">
            <w:pPr>
              <w:jc w:val="center"/>
              <w:rPr>
                <w:b/>
                <w:bCs/>
                <w:color w:val="000000"/>
                <w:sz w:val="18"/>
                <w:szCs w:val="18"/>
              </w:rPr>
            </w:pPr>
            <w:r w:rsidRPr="004F309E">
              <w:rPr>
                <w:b/>
                <w:bCs/>
                <w:color w:val="000000"/>
                <w:sz w:val="18"/>
                <w:szCs w:val="18"/>
              </w:rPr>
              <w:t xml:space="preserve">Утв. бюджет </w:t>
            </w:r>
            <w:r w:rsidRPr="004F309E">
              <w:rPr>
                <w:i/>
                <w:iCs/>
                <w:color w:val="000000"/>
                <w:sz w:val="18"/>
                <w:szCs w:val="18"/>
              </w:rPr>
              <w:t>(Решение ОСД от 26.12.2023 №53-1)</w:t>
            </w:r>
          </w:p>
        </w:tc>
        <w:tc>
          <w:tcPr>
            <w:tcW w:w="1160" w:type="dxa"/>
            <w:tcBorders>
              <w:top w:val="nil"/>
              <w:left w:val="nil"/>
              <w:bottom w:val="single" w:sz="4" w:space="0" w:color="auto"/>
              <w:right w:val="single" w:sz="4" w:space="0" w:color="auto"/>
            </w:tcBorders>
            <w:shd w:val="clear" w:color="auto" w:fill="auto"/>
            <w:vAlign w:val="bottom"/>
            <w:hideMark/>
          </w:tcPr>
          <w:p w14:paraId="283F076C" w14:textId="77777777" w:rsidR="004F309E" w:rsidRPr="004F309E" w:rsidRDefault="004F309E">
            <w:pPr>
              <w:jc w:val="center"/>
              <w:rPr>
                <w:b/>
                <w:bCs/>
                <w:color w:val="000000"/>
                <w:sz w:val="18"/>
                <w:szCs w:val="18"/>
              </w:rPr>
            </w:pPr>
            <w:proofErr w:type="spellStart"/>
            <w:r w:rsidRPr="004F309E">
              <w:rPr>
                <w:b/>
                <w:bCs/>
                <w:color w:val="000000"/>
                <w:sz w:val="18"/>
                <w:szCs w:val="18"/>
              </w:rPr>
              <w:t>Уточ</w:t>
            </w:r>
            <w:proofErr w:type="spellEnd"/>
            <w:r w:rsidRPr="004F309E">
              <w:rPr>
                <w:b/>
                <w:bCs/>
                <w:color w:val="000000"/>
                <w:sz w:val="18"/>
                <w:szCs w:val="18"/>
              </w:rPr>
              <w:t xml:space="preserve">. бюджет </w:t>
            </w:r>
            <w:r w:rsidRPr="004F309E">
              <w:rPr>
                <w:i/>
                <w:iCs/>
                <w:color w:val="000000"/>
                <w:sz w:val="18"/>
                <w:szCs w:val="18"/>
              </w:rPr>
              <w:t>(Решение ОСД от 14.03.2024 № 55-1)</w:t>
            </w:r>
          </w:p>
        </w:tc>
        <w:tc>
          <w:tcPr>
            <w:tcW w:w="1140" w:type="dxa"/>
            <w:tcBorders>
              <w:top w:val="nil"/>
              <w:left w:val="nil"/>
              <w:bottom w:val="single" w:sz="4" w:space="0" w:color="auto"/>
              <w:right w:val="single" w:sz="4" w:space="0" w:color="auto"/>
            </w:tcBorders>
            <w:shd w:val="clear" w:color="auto" w:fill="auto"/>
            <w:vAlign w:val="bottom"/>
            <w:hideMark/>
          </w:tcPr>
          <w:p w14:paraId="150C80E5" w14:textId="77777777" w:rsidR="004F309E" w:rsidRPr="004F309E" w:rsidRDefault="004F309E">
            <w:pPr>
              <w:jc w:val="center"/>
              <w:rPr>
                <w:b/>
                <w:bCs/>
                <w:color w:val="000000"/>
                <w:sz w:val="18"/>
                <w:szCs w:val="18"/>
              </w:rPr>
            </w:pPr>
            <w:r w:rsidRPr="004F309E">
              <w:rPr>
                <w:b/>
                <w:bCs/>
                <w:color w:val="000000"/>
                <w:sz w:val="18"/>
                <w:szCs w:val="18"/>
              </w:rPr>
              <w:t>План по СБР</w:t>
            </w:r>
          </w:p>
        </w:tc>
        <w:tc>
          <w:tcPr>
            <w:tcW w:w="958" w:type="dxa"/>
            <w:tcBorders>
              <w:top w:val="nil"/>
              <w:left w:val="nil"/>
              <w:bottom w:val="single" w:sz="4" w:space="0" w:color="auto"/>
              <w:right w:val="single" w:sz="4" w:space="0" w:color="auto"/>
            </w:tcBorders>
            <w:shd w:val="clear" w:color="auto" w:fill="auto"/>
            <w:vAlign w:val="center"/>
            <w:hideMark/>
          </w:tcPr>
          <w:p w14:paraId="1BB98FAF" w14:textId="77777777" w:rsidR="004F309E" w:rsidRPr="004F309E" w:rsidRDefault="004F309E">
            <w:pPr>
              <w:jc w:val="center"/>
              <w:rPr>
                <w:b/>
                <w:bCs/>
                <w:color w:val="000000"/>
                <w:sz w:val="18"/>
                <w:szCs w:val="18"/>
              </w:rPr>
            </w:pPr>
            <w:proofErr w:type="spellStart"/>
            <w:r w:rsidRPr="004F309E">
              <w:rPr>
                <w:b/>
                <w:bCs/>
                <w:color w:val="000000"/>
                <w:sz w:val="18"/>
                <w:szCs w:val="18"/>
              </w:rPr>
              <w:t>Откл</w:t>
            </w:r>
            <w:proofErr w:type="spellEnd"/>
            <w:r w:rsidRPr="004F309E">
              <w:rPr>
                <w:b/>
                <w:bCs/>
                <w:color w:val="000000"/>
                <w:sz w:val="18"/>
                <w:szCs w:val="18"/>
              </w:rPr>
              <w:t xml:space="preserve">. плана по СБР от </w:t>
            </w:r>
            <w:proofErr w:type="spellStart"/>
            <w:r w:rsidRPr="004F309E">
              <w:rPr>
                <w:b/>
                <w:bCs/>
                <w:color w:val="000000"/>
                <w:sz w:val="18"/>
                <w:szCs w:val="18"/>
              </w:rPr>
              <w:t>уточ</w:t>
            </w:r>
            <w:proofErr w:type="spellEnd"/>
            <w:r w:rsidRPr="004F309E">
              <w:rPr>
                <w:b/>
                <w:bCs/>
                <w:color w:val="000000"/>
                <w:sz w:val="18"/>
                <w:szCs w:val="18"/>
              </w:rPr>
              <w:t xml:space="preserve">. бюджета </w:t>
            </w:r>
          </w:p>
        </w:tc>
        <w:tc>
          <w:tcPr>
            <w:tcW w:w="1211" w:type="dxa"/>
            <w:tcBorders>
              <w:top w:val="nil"/>
              <w:left w:val="nil"/>
              <w:bottom w:val="single" w:sz="4" w:space="0" w:color="auto"/>
              <w:right w:val="single" w:sz="4" w:space="0" w:color="auto"/>
            </w:tcBorders>
            <w:shd w:val="clear" w:color="auto" w:fill="auto"/>
            <w:vAlign w:val="center"/>
            <w:hideMark/>
          </w:tcPr>
          <w:p w14:paraId="38C9F2C8" w14:textId="77777777" w:rsidR="004F309E" w:rsidRPr="004F309E" w:rsidRDefault="004F309E">
            <w:pPr>
              <w:jc w:val="center"/>
              <w:rPr>
                <w:b/>
                <w:bCs/>
                <w:color w:val="000000"/>
                <w:sz w:val="18"/>
                <w:szCs w:val="18"/>
              </w:rPr>
            </w:pPr>
            <w:r w:rsidRPr="004F309E">
              <w:rPr>
                <w:b/>
                <w:bCs/>
                <w:color w:val="000000"/>
                <w:sz w:val="18"/>
                <w:szCs w:val="18"/>
              </w:rPr>
              <w:t xml:space="preserve"> сумма</w:t>
            </w:r>
          </w:p>
        </w:tc>
        <w:tc>
          <w:tcPr>
            <w:tcW w:w="702" w:type="dxa"/>
            <w:tcBorders>
              <w:top w:val="nil"/>
              <w:left w:val="nil"/>
              <w:bottom w:val="single" w:sz="4" w:space="0" w:color="auto"/>
              <w:right w:val="single" w:sz="4" w:space="0" w:color="auto"/>
            </w:tcBorders>
            <w:shd w:val="clear" w:color="000000" w:fill="FFFFFF"/>
            <w:vAlign w:val="center"/>
            <w:hideMark/>
          </w:tcPr>
          <w:p w14:paraId="3673C410" w14:textId="77777777" w:rsidR="004F309E" w:rsidRPr="004F309E" w:rsidRDefault="004F309E">
            <w:pPr>
              <w:jc w:val="center"/>
              <w:rPr>
                <w:b/>
                <w:bCs/>
                <w:color w:val="000000"/>
                <w:sz w:val="18"/>
                <w:szCs w:val="18"/>
              </w:rPr>
            </w:pPr>
            <w:r w:rsidRPr="004F309E">
              <w:rPr>
                <w:b/>
                <w:bCs/>
                <w:color w:val="000000"/>
                <w:sz w:val="18"/>
                <w:szCs w:val="18"/>
              </w:rPr>
              <w:t>% исп. от плана по СБР</w:t>
            </w:r>
          </w:p>
        </w:tc>
      </w:tr>
      <w:tr w:rsidR="004F309E" w:rsidRPr="004F309E" w14:paraId="4F8926A8" w14:textId="77777777" w:rsidTr="004F309E">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2866168C" w14:textId="77777777" w:rsidR="004F309E" w:rsidRPr="004F309E" w:rsidRDefault="004F309E">
            <w:pPr>
              <w:jc w:val="center"/>
              <w:rPr>
                <w:color w:val="000000"/>
                <w:sz w:val="18"/>
                <w:szCs w:val="18"/>
              </w:rPr>
            </w:pPr>
            <w:r w:rsidRPr="004F309E">
              <w:rPr>
                <w:color w:val="000000"/>
                <w:sz w:val="18"/>
                <w:szCs w:val="18"/>
              </w:rPr>
              <w:t>1</w:t>
            </w:r>
          </w:p>
        </w:tc>
        <w:tc>
          <w:tcPr>
            <w:tcW w:w="2634" w:type="dxa"/>
            <w:tcBorders>
              <w:top w:val="nil"/>
              <w:left w:val="nil"/>
              <w:bottom w:val="single" w:sz="4" w:space="0" w:color="auto"/>
              <w:right w:val="single" w:sz="4" w:space="0" w:color="auto"/>
            </w:tcBorders>
            <w:shd w:val="clear" w:color="000000" w:fill="FFFFFF"/>
            <w:vAlign w:val="center"/>
            <w:hideMark/>
          </w:tcPr>
          <w:p w14:paraId="6F7BC68F" w14:textId="77777777" w:rsidR="004F309E" w:rsidRPr="004F309E" w:rsidRDefault="004F309E">
            <w:pPr>
              <w:rPr>
                <w:color w:val="000000"/>
                <w:sz w:val="18"/>
                <w:szCs w:val="18"/>
              </w:rPr>
            </w:pPr>
            <w:r w:rsidRPr="004F309E">
              <w:rPr>
                <w:color w:val="000000"/>
                <w:sz w:val="18"/>
                <w:szCs w:val="18"/>
              </w:rPr>
              <w:t>«Культура Городского округа «Жатай» на 2023-2027 годы»</w:t>
            </w:r>
          </w:p>
        </w:tc>
        <w:tc>
          <w:tcPr>
            <w:tcW w:w="1180" w:type="dxa"/>
            <w:tcBorders>
              <w:top w:val="nil"/>
              <w:left w:val="nil"/>
              <w:bottom w:val="single" w:sz="4" w:space="0" w:color="auto"/>
              <w:right w:val="single" w:sz="4" w:space="0" w:color="auto"/>
            </w:tcBorders>
            <w:shd w:val="clear" w:color="000000" w:fill="FFFFFF"/>
            <w:vAlign w:val="center"/>
            <w:hideMark/>
          </w:tcPr>
          <w:p w14:paraId="7A7D43A6" w14:textId="77777777" w:rsidR="004F309E" w:rsidRPr="004F309E" w:rsidRDefault="004F309E">
            <w:pPr>
              <w:jc w:val="center"/>
              <w:rPr>
                <w:color w:val="000000"/>
                <w:sz w:val="18"/>
                <w:szCs w:val="18"/>
              </w:rPr>
            </w:pPr>
            <w:r w:rsidRPr="004F309E">
              <w:rPr>
                <w:color w:val="000000"/>
                <w:sz w:val="18"/>
                <w:szCs w:val="18"/>
              </w:rPr>
              <w:t>7 848,0</w:t>
            </w:r>
          </w:p>
        </w:tc>
        <w:tc>
          <w:tcPr>
            <w:tcW w:w="1160" w:type="dxa"/>
            <w:tcBorders>
              <w:top w:val="nil"/>
              <w:left w:val="nil"/>
              <w:bottom w:val="single" w:sz="4" w:space="0" w:color="auto"/>
              <w:right w:val="single" w:sz="4" w:space="0" w:color="auto"/>
            </w:tcBorders>
            <w:shd w:val="clear" w:color="000000" w:fill="FFFFFF"/>
            <w:noWrap/>
            <w:vAlign w:val="center"/>
            <w:hideMark/>
          </w:tcPr>
          <w:p w14:paraId="32992021" w14:textId="77777777" w:rsidR="004F309E" w:rsidRPr="004F309E" w:rsidRDefault="004F309E">
            <w:pPr>
              <w:jc w:val="center"/>
              <w:rPr>
                <w:color w:val="000000"/>
                <w:sz w:val="18"/>
                <w:szCs w:val="18"/>
              </w:rPr>
            </w:pPr>
            <w:r w:rsidRPr="004F309E">
              <w:rPr>
                <w:color w:val="000000"/>
                <w:sz w:val="18"/>
                <w:szCs w:val="18"/>
              </w:rPr>
              <w:t>37 981,7</w:t>
            </w:r>
          </w:p>
        </w:tc>
        <w:tc>
          <w:tcPr>
            <w:tcW w:w="1160" w:type="dxa"/>
            <w:tcBorders>
              <w:top w:val="nil"/>
              <w:left w:val="nil"/>
              <w:bottom w:val="single" w:sz="4" w:space="0" w:color="auto"/>
              <w:right w:val="single" w:sz="4" w:space="0" w:color="auto"/>
            </w:tcBorders>
            <w:shd w:val="clear" w:color="000000" w:fill="FFFFFF"/>
            <w:noWrap/>
            <w:vAlign w:val="center"/>
            <w:hideMark/>
          </w:tcPr>
          <w:p w14:paraId="37727053" w14:textId="77777777" w:rsidR="004F309E" w:rsidRPr="004F309E" w:rsidRDefault="004F309E">
            <w:pPr>
              <w:jc w:val="center"/>
              <w:rPr>
                <w:color w:val="000000"/>
                <w:sz w:val="18"/>
                <w:szCs w:val="18"/>
              </w:rPr>
            </w:pPr>
            <w:r w:rsidRPr="004F309E">
              <w:rPr>
                <w:color w:val="000000"/>
                <w:sz w:val="18"/>
                <w:szCs w:val="18"/>
              </w:rPr>
              <w:t>38 931,7</w:t>
            </w:r>
          </w:p>
        </w:tc>
        <w:tc>
          <w:tcPr>
            <w:tcW w:w="1140" w:type="dxa"/>
            <w:tcBorders>
              <w:top w:val="nil"/>
              <w:left w:val="nil"/>
              <w:bottom w:val="single" w:sz="4" w:space="0" w:color="auto"/>
              <w:right w:val="single" w:sz="4" w:space="0" w:color="auto"/>
            </w:tcBorders>
            <w:shd w:val="clear" w:color="000000" w:fill="FFFFFF"/>
            <w:noWrap/>
            <w:vAlign w:val="center"/>
            <w:hideMark/>
          </w:tcPr>
          <w:p w14:paraId="3C4BEDEE" w14:textId="77777777" w:rsidR="004F309E" w:rsidRPr="004F309E" w:rsidRDefault="004F309E">
            <w:pPr>
              <w:jc w:val="center"/>
              <w:rPr>
                <w:color w:val="000000"/>
                <w:sz w:val="18"/>
                <w:szCs w:val="18"/>
              </w:rPr>
            </w:pPr>
            <w:r w:rsidRPr="004F309E">
              <w:rPr>
                <w:color w:val="000000"/>
                <w:sz w:val="18"/>
                <w:szCs w:val="18"/>
              </w:rPr>
              <w:t>38 931,7</w:t>
            </w:r>
          </w:p>
        </w:tc>
        <w:tc>
          <w:tcPr>
            <w:tcW w:w="958" w:type="dxa"/>
            <w:tcBorders>
              <w:top w:val="nil"/>
              <w:left w:val="nil"/>
              <w:bottom w:val="single" w:sz="4" w:space="0" w:color="auto"/>
              <w:right w:val="single" w:sz="4" w:space="0" w:color="auto"/>
            </w:tcBorders>
            <w:shd w:val="clear" w:color="000000" w:fill="FFFFFF"/>
            <w:noWrap/>
            <w:vAlign w:val="center"/>
            <w:hideMark/>
          </w:tcPr>
          <w:p w14:paraId="47F38BC4"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6545C2E8" w14:textId="77777777" w:rsidR="004F309E" w:rsidRPr="004F309E" w:rsidRDefault="004F309E">
            <w:pPr>
              <w:jc w:val="center"/>
              <w:rPr>
                <w:color w:val="000000"/>
                <w:sz w:val="18"/>
                <w:szCs w:val="18"/>
              </w:rPr>
            </w:pPr>
            <w:r w:rsidRPr="004F309E">
              <w:rPr>
                <w:color w:val="000000"/>
                <w:sz w:val="18"/>
                <w:szCs w:val="18"/>
              </w:rPr>
              <w:t>8 344,7</w:t>
            </w:r>
          </w:p>
        </w:tc>
        <w:tc>
          <w:tcPr>
            <w:tcW w:w="702" w:type="dxa"/>
            <w:tcBorders>
              <w:top w:val="nil"/>
              <w:left w:val="nil"/>
              <w:bottom w:val="single" w:sz="4" w:space="0" w:color="auto"/>
              <w:right w:val="single" w:sz="4" w:space="0" w:color="auto"/>
            </w:tcBorders>
            <w:shd w:val="clear" w:color="000000" w:fill="FFFFFF"/>
            <w:noWrap/>
            <w:vAlign w:val="center"/>
            <w:hideMark/>
          </w:tcPr>
          <w:p w14:paraId="40531CEA" w14:textId="4DA3BF78" w:rsidR="004F309E" w:rsidRPr="004F309E" w:rsidRDefault="004F309E">
            <w:pPr>
              <w:jc w:val="center"/>
              <w:rPr>
                <w:color w:val="000000"/>
                <w:sz w:val="18"/>
                <w:szCs w:val="18"/>
              </w:rPr>
            </w:pPr>
            <w:r w:rsidRPr="004F309E">
              <w:rPr>
                <w:color w:val="000000"/>
                <w:sz w:val="18"/>
                <w:szCs w:val="18"/>
              </w:rPr>
              <w:t>21,4</w:t>
            </w:r>
          </w:p>
        </w:tc>
      </w:tr>
      <w:tr w:rsidR="004F309E" w:rsidRPr="004F309E" w14:paraId="1BB80137" w14:textId="77777777" w:rsidTr="004F309E">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B9CD937" w14:textId="77777777" w:rsidR="004F309E" w:rsidRPr="004F309E" w:rsidRDefault="004F309E">
            <w:pPr>
              <w:jc w:val="center"/>
              <w:rPr>
                <w:color w:val="000000"/>
                <w:sz w:val="18"/>
                <w:szCs w:val="18"/>
              </w:rPr>
            </w:pPr>
            <w:r w:rsidRPr="004F309E">
              <w:rPr>
                <w:color w:val="000000"/>
                <w:sz w:val="18"/>
                <w:szCs w:val="18"/>
              </w:rPr>
              <w:t>2</w:t>
            </w:r>
          </w:p>
        </w:tc>
        <w:tc>
          <w:tcPr>
            <w:tcW w:w="2634" w:type="dxa"/>
            <w:tcBorders>
              <w:top w:val="nil"/>
              <w:left w:val="nil"/>
              <w:bottom w:val="single" w:sz="4" w:space="0" w:color="auto"/>
              <w:right w:val="single" w:sz="4" w:space="0" w:color="auto"/>
            </w:tcBorders>
            <w:shd w:val="clear" w:color="000000" w:fill="FFFFFF"/>
            <w:vAlign w:val="center"/>
            <w:hideMark/>
          </w:tcPr>
          <w:p w14:paraId="2B45F92F" w14:textId="77777777" w:rsidR="004F309E" w:rsidRPr="004F309E" w:rsidRDefault="004F309E">
            <w:pPr>
              <w:rPr>
                <w:color w:val="000000"/>
                <w:sz w:val="18"/>
                <w:szCs w:val="18"/>
              </w:rPr>
            </w:pPr>
            <w:r w:rsidRPr="004F309E">
              <w:rPr>
                <w:color w:val="000000"/>
                <w:sz w:val="18"/>
                <w:szCs w:val="18"/>
              </w:rPr>
              <w:t xml:space="preserve">«Поддержка и развитие институтов общества Городского округа «Жатай» на 2022 - 2024 годы» </w:t>
            </w:r>
          </w:p>
        </w:tc>
        <w:tc>
          <w:tcPr>
            <w:tcW w:w="1180" w:type="dxa"/>
            <w:tcBorders>
              <w:top w:val="nil"/>
              <w:left w:val="nil"/>
              <w:bottom w:val="single" w:sz="4" w:space="0" w:color="auto"/>
              <w:right w:val="single" w:sz="4" w:space="0" w:color="auto"/>
            </w:tcBorders>
            <w:shd w:val="clear" w:color="000000" w:fill="FFFFFF"/>
            <w:vAlign w:val="center"/>
            <w:hideMark/>
          </w:tcPr>
          <w:p w14:paraId="3675509F" w14:textId="77777777" w:rsidR="004F309E" w:rsidRPr="004F309E" w:rsidRDefault="004F309E">
            <w:pPr>
              <w:jc w:val="center"/>
              <w:rPr>
                <w:color w:val="000000"/>
                <w:sz w:val="18"/>
                <w:szCs w:val="18"/>
              </w:rPr>
            </w:pPr>
            <w:r w:rsidRPr="004F309E">
              <w:rPr>
                <w:color w:val="000000"/>
                <w:sz w:val="18"/>
                <w:szCs w:val="18"/>
              </w:rPr>
              <w:t>469,3</w:t>
            </w:r>
          </w:p>
        </w:tc>
        <w:tc>
          <w:tcPr>
            <w:tcW w:w="1160" w:type="dxa"/>
            <w:tcBorders>
              <w:top w:val="nil"/>
              <w:left w:val="nil"/>
              <w:bottom w:val="single" w:sz="4" w:space="0" w:color="auto"/>
              <w:right w:val="single" w:sz="4" w:space="0" w:color="auto"/>
            </w:tcBorders>
            <w:shd w:val="clear" w:color="000000" w:fill="FFFFFF"/>
            <w:noWrap/>
            <w:vAlign w:val="center"/>
            <w:hideMark/>
          </w:tcPr>
          <w:p w14:paraId="4DA2C7B7" w14:textId="77777777" w:rsidR="004F309E" w:rsidRPr="004F309E" w:rsidRDefault="004F309E">
            <w:pPr>
              <w:jc w:val="center"/>
              <w:rPr>
                <w:color w:val="000000"/>
                <w:sz w:val="18"/>
                <w:szCs w:val="18"/>
              </w:rPr>
            </w:pPr>
            <w:r w:rsidRPr="004F309E">
              <w:rPr>
                <w:color w:val="000000"/>
                <w:sz w:val="18"/>
                <w:szCs w:val="18"/>
              </w:rPr>
              <w:t>2 926,0</w:t>
            </w:r>
          </w:p>
        </w:tc>
        <w:tc>
          <w:tcPr>
            <w:tcW w:w="1160" w:type="dxa"/>
            <w:tcBorders>
              <w:top w:val="nil"/>
              <w:left w:val="nil"/>
              <w:bottom w:val="single" w:sz="4" w:space="0" w:color="auto"/>
              <w:right w:val="single" w:sz="4" w:space="0" w:color="auto"/>
            </w:tcBorders>
            <w:shd w:val="clear" w:color="000000" w:fill="FFFFFF"/>
            <w:noWrap/>
            <w:vAlign w:val="center"/>
            <w:hideMark/>
          </w:tcPr>
          <w:p w14:paraId="78D49D28" w14:textId="77777777" w:rsidR="004F309E" w:rsidRPr="004F309E" w:rsidRDefault="004F309E">
            <w:pPr>
              <w:jc w:val="center"/>
              <w:rPr>
                <w:color w:val="000000"/>
                <w:sz w:val="18"/>
                <w:szCs w:val="18"/>
              </w:rPr>
            </w:pPr>
            <w:r w:rsidRPr="004F309E">
              <w:rPr>
                <w:color w:val="000000"/>
                <w:sz w:val="18"/>
                <w:szCs w:val="18"/>
              </w:rPr>
              <w:t>2 926,0</w:t>
            </w:r>
          </w:p>
        </w:tc>
        <w:tc>
          <w:tcPr>
            <w:tcW w:w="1140" w:type="dxa"/>
            <w:tcBorders>
              <w:top w:val="nil"/>
              <w:left w:val="nil"/>
              <w:bottom w:val="single" w:sz="4" w:space="0" w:color="auto"/>
              <w:right w:val="single" w:sz="4" w:space="0" w:color="auto"/>
            </w:tcBorders>
            <w:shd w:val="clear" w:color="000000" w:fill="FFFFFF"/>
            <w:noWrap/>
            <w:vAlign w:val="center"/>
            <w:hideMark/>
          </w:tcPr>
          <w:p w14:paraId="0F9DF408" w14:textId="77777777" w:rsidR="004F309E" w:rsidRPr="004F309E" w:rsidRDefault="004F309E">
            <w:pPr>
              <w:jc w:val="center"/>
              <w:rPr>
                <w:color w:val="000000"/>
                <w:sz w:val="18"/>
                <w:szCs w:val="18"/>
              </w:rPr>
            </w:pPr>
            <w:r w:rsidRPr="004F309E">
              <w:rPr>
                <w:color w:val="000000"/>
                <w:sz w:val="18"/>
                <w:szCs w:val="18"/>
              </w:rPr>
              <w:t>3 042,5</w:t>
            </w:r>
          </w:p>
        </w:tc>
        <w:tc>
          <w:tcPr>
            <w:tcW w:w="958" w:type="dxa"/>
            <w:tcBorders>
              <w:top w:val="nil"/>
              <w:left w:val="nil"/>
              <w:bottom w:val="single" w:sz="4" w:space="0" w:color="auto"/>
              <w:right w:val="single" w:sz="4" w:space="0" w:color="auto"/>
            </w:tcBorders>
            <w:shd w:val="clear" w:color="000000" w:fill="FFFFFF"/>
            <w:noWrap/>
            <w:vAlign w:val="center"/>
            <w:hideMark/>
          </w:tcPr>
          <w:p w14:paraId="39A78AFB" w14:textId="77777777" w:rsidR="004F309E" w:rsidRPr="004F309E" w:rsidRDefault="004F309E">
            <w:pPr>
              <w:jc w:val="center"/>
              <w:rPr>
                <w:color w:val="000000"/>
                <w:sz w:val="18"/>
                <w:szCs w:val="18"/>
              </w:rPr>
            </w:pPr>
            <w:r w:rsidRPr="004F309E">
              <w:rPr>
                <w:color w:val="000000"/>
                <w:sz w:val="18"/>
                <w:szCs w:val="18"/>
              </w:rPr>
              <w:t>116,5</w:t>
            </w:r>
          </w:p>
        </w:tc>
        <w:tc>
          <w:tcPr>
            <w:tcW w:w="1211" w:type="dxa"/>
            <w:tcBorders>
              <w:top w:val="nil"/>
              <w:left w:val="nil"/>
              <w:bottom w:val="single" w:sz="4" w:space="0" w:color="auto"/>
              <w:right w:val="single" w:sz="4" w:space="0" w:color="auto"/>
            </w:tcBorders>
            <w:shd w:val="clear" w:color="000000" w:fill="FFFFFF"/>
            <w:noWrap/>
            <w:vAlign w:val="center"/>
            <w:hideMark/>
          </w:tcPr>
          <w:p w14:paraId="6B8BA23D" w14:textId="77777777" w:rsidR="004F309E" w:rsidRPr="004F309E" w:rsidRDefault="004F309E">
            <w:pPr>
              <w:jc w:val="center"/>
              <w:rPr>
                <w:color w:val="000000"/>
                <w:sz w:val="18"/>
                <w:szCs w:val="18"/>
              </w:rPr>
            </w:pPr>
            <w:r w:rsidRPr="004F309E">
              <w:rPr>
                <w:color w:val="000000"/>
                <w:sz w:val="18"/>
                <w:szCs w:val="18"/>
              </w:rPr>
              <w:t>364,1</w:t>
            </w:r>
          </w:p>
        </w:tc>
        <w:tc>
          <w:tcPr>
            <w:tcW w:w="702" w:type="dxa"/>
            <w:tcBorders>
              <w:top w:val="nil"/>
              <w:left w:val="nil"/>
              <w:bottom w:val="single" w:sz="4" w:space="0" w:color="auto"/>
              <w:right w:val="single" w:sz="4" w:space="0" w:color="auto"/>
            </w:tcBorders>
            <w:shd w:val="clear" w:color="000000" w:fill="FFFFFF"/>
            <w:noWrap/>
            <w:vAlign w:val="center"/>
            <w:hideMark/>
          </w:tcPr>
          <w:p w14:paraId="66DBDCF1" w14:textId="1DF54F4A" w:rsidR="004F309E" w:rsidRPr="004F309E" w:rsidRDefault="004F309E">
            <w:pPr>
              <w:jc w:val="center"/>
              <w:rPr>
                <w:color w:val="000000"/>
                <w:sz w:val="18"/>
                <w:szCs w:val="18"/>
              </w:rPr>
            </w:pPr>
            <w:r w:rsidRPr="004F309E">
              <w:rPr>
                <w:color w:val="000000"/>
                <w:sz w:val="18"/>
                <w:szCs w:val="18"/>
              </w:rPr>
              <w:t>12,0</w:t>
            </w:r>
          </w:p>
        </w:tc>
      </w:tr>
      <w:tr w:rsidR="004F309E" w:rsidRPr="004F309E" w14:paraId="48CDA546" w14:textId="77777777" w:rsidTr="004F309E">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D135186" w14:textId="77777777" w:rsidR="004F309E" w:rsidRPr="004F309E" w:rsidRDefault="004F309E">
            <w:pPr>
              <w:jc w:val="center"/>
              <w:rPr>
                <w:color w:val="000000"/>
                <w:sz w:val="18"/>
                <w:szCs w:val="18"/>
              </w:rPr>
            </w:pPr>
            <w:r w:rsidRPr="004F309E">
              <w:rPr>
                <w:color w:val="000000"/>
                <w:sz w:val="18"/>
                <w:szCs w:val="18"/>
              </w:rPr>
              <w:t>3</w:t>
            </w:r>
          </w:p>
        </w:tc>
        <w:tc>
          <w:tcPr>
            <w:tcW w:w="2634" w:type="dxa"/>
            <w:tcBorders>
              <w:top w:val="nil"/>
              <w:left w:val="nil"/>
              <w:bottom w:val="single" w:sz="4" w:space="0" w:color="auto"/>
              <w:right w:val="single" w:sz="4" w:space="0" w:color="auto"/>
            </w:tcBorders>
            <w:shd w:val="clear" w:color="000000" w:fill="FFFFFF"/>
            <w:vAlign w:val="center"/>
            <w:hideMark/>
          </w:tcPr>
          <w:p w14:paraId="692B8ADF" w14:textId="77777777" w:rsidR="004F309E" w:rsidRPr="004F309E" w:rsidRDefault="004F309E">
            <w:pPr>
              <w:rPr>
                <w:color w:val="000000"/>
                <w:sz w:val="18"/>
                <w:szCs w:val="18"/>
              </w:rPr>
            </w:pPr>
            <w:r w:rsidRPr="004F309E">
              <w:rPr>
                <w:color w:val="000000"/>
                <w:sz w:val="18"/>
                <w:szCs w:val="18"/>
              </w:rPr>
              <w:t>«Развитие системы образования ГО «Жатай» на 2023-2027 годы»</w:t>
            </w:r>
          </w:p>
        </w:tc>
        <w:tc>
          <w:tcPr>
            <w:tcW w:w="1180" w:type="dxa"/>
            <w:tcBorders>
              <w:top w:val="nil"/>
              <w:left w:val="nil"/>
              <w:bottom w:val="single" w:sz="4" w:space="0" w:color="auto"/>
              <w:right w:val="single" w:sz="4" w:space="0" w:color="auto"/>
            </w:tcBorders>
            <w:shd w:val="clear" w:color="000000" w:fill="FFFFFF"/>
            <w:vAlign w:val="center"/>
            <w:hideMark/>
          </w:tcPr>
          <w:p w14:paraId="467B7D54" w14:textId="77777777" w:rsidR="004F309E" w:rsidRPr="004F309E" w:rsidRDefault="004F309E">
            <w:pPr>
              <w:jc w:val="center"/>
              <w:rPr>
                <w:color w:val="000000"/>
                <w:sz w:val="18"/>
                <w:szCs w:val="18"/>
              </w:rPr>
            </w:pPr>
            <w:r w:rsidRPr="004F309E">
              <w:rPr>
                <w:color w:val="000000"/>
                <w:sz w:val="18"/>
                <w:szCs w:val="18"/>
              </w:rPr>
              <w:t>128 772,9</w:t>
            </w:r>
          </w:p>
        </w:tc>
        <w:tc>
          <w:tcPr>
            <w:tcW w:w="1160" w:type="dxa"/>
            <w:tcBorders>
              <w:top w:val="nil"/>
              <w:left w:val="nil"/>
              <w:bottom w:val="single" w:sz="4" w:space="0" w:color="auto"/>
              <w:right w:val="single" w:sz="4" w:space="0" w:color="auto"/>
            </w:tcBorders>
            <w:shd w:val="clear" w:color="000000" w:fill="FFFFFF"/>
            <w:vAlign w:val="center"/>
            <w:hideMark/>
          </w:tcPr>
          <w:p w14:paraId="0A83E413" w14:textId="77777777" w:rsidR="004F309E" w:rsidRPr="004F309E" w:rsidRDefault="004F309E">
            <w:pPr>
              <w:jc w:val="center"/>
              <w:rPr>
                <w:color w:val="000000"/>
                <w:sz w:val="18"/>
                <w:szCs w:val="18"/>
              </w:rPr>
            </w:pPr>
            <w:r w:rsidRPr="004F309E">
              <w:rPr>
                <w:color w:val="000000"/>
                <w:sz w:val="18"/>
                <w:szCs w:val="18"/>
              </w:rPr>
              <w:t>571 962,5</w:t>
            </w:r>
          </w:p>
        </w:tc>
        <w:tc>
          <w:tcPr>
            <w:tcW w:w="1160" w:type="dxa"/>
            <w:tcBorders>
              <w:top w:val="nil"/>
              <w:left w:val="nil"/>
              <w:bottom w:val="single" w:sz="4" w:space="0" w:color="auto"/>
              <w:right w:val="single" w:sz="4" w:space="0" w:color="auto"/>
            </w:tcBorders>
            <w:shd w:val="clear" w:color="000000" w:fill="FFFFFF"/>
            <w:vAlign w:val="center"/>
            <w:hideMark/>
          </w:tcPr>
          <w:p w14:paraId="00D1573E" w14:textId="77777777" w:rsidR="004F309E" w:rsidRPr="004F309E" w:rsidRDefault="004F309E">
            <w:pPr>
              <w:jc w:val="center"/>
              <w:rPr>
                <w:color w:val="000000"/>
                <w:sz w:val="18"/>
                <w:szCs w:val="18"/>
              </w:rPr>
            </w:pPr>
            <w:r w:rsidRPr="004F309E">
              <w:rPr>
                <w:color w:val="000000"/>
                <w:sz w:val="18"/>
                <w:szCs w:val="18"/>
              </w:rPr>
              <w:t>583 479,9</w:t>
            </w:r>
          </w:p>
        </w:tc>
        <w:tc>
          <w:tcPr>
            <w:tcW w:w="1140" w:type="dxa"/>
            <w:tcBorders>
              <w:top w:val="nil"/>
              <w:left w:val="nil"/>
              <w:bottom w:val="single" w:sz="4" w:space="0" w:color="auto"/>
              <w:right w:val="single" w:sz="4" w:space="0" w:color="auto"/>
            </w:tcBorders>
            <w:shd w:val="clear" w:color="000000" w:fill="FFFFFF"/>
            <w:noWrap/>
            <w:vAlign w:val="center"/>
            <w:hideMark/>
          </w:tcPr>
          <w:p w14:paraId="7A0C8AAF" w14:textId="77777777" w:rsidR="004F309E" w:rsidRPr="004F309E" w:rsidRDefault="004F309E">
            <w:pPr>
              <w:jc w:val="center"/>
              <w:rPr>
                <w:color w:val="000000"/>
                <w:sz w:val="18"/>
                <w:szCs w:val="18"/>
              </w:rPr>
            </w:pPr>
            <w:r w:rsidRPr="004F309E">
              <w:rPr>
                <w:color w:val="000000"/>
                <w:sz w:val="18"/>
                <w:szCs w:val="18"/>
              </w:rPr>
              <w:t>583 479,9</w:t>
            </w:r>
          </w:p>
        </w:tc>
        <w:tc>
          <w:tcPr>
            <w:tcW w:w="958" w:type="dxa"/>
            <w:tcBorders>
              <w:top w:val="nil"/>
              <w:left w:val="nil"/>
              <w:bottom w:val="single" w:sz="4" w:space="0" w:color="auto"/>
              <w:right w:val="single" w:sz="4" w:space="0" w:color="auto"/>
            </w:tcBorders>
            <w:shd w:val="clear" w:color="000000" w:fill="FFFFFF"/>
            <w:noWrap/>
            <w:vAlign w:val="center"/>
            <w:hideMark/>
          </w:tcPr>
          <w:p w14:paraId="4E315F60"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5724B85F" w14:textId="77777777" w:rsidR="004F309E" w:rsidRPr="004F309E" w:rsidRDefault="004F309E">
            <w:pPr>
              <w:jc w:val="center"/>
              <w:rPr>
                <w:color w:val="000000"/>
                <w:sz w:val="18"/>
                <w:szCs w:val="18"/>
              </w:rPr>
            </w:pPr>
            <w:r w:rsidRPr="004F309E">
              <w:rPr>
                <w:color w:val="000000"/>
                <w:sz w:val="18"/>
                <w:szCs w:val="18"/>
              </w:rPr>
              <w:t>132 271,7</w:t>
            </w:r>
          </w:p>
        </w:tc>
        <w:tc>
          <w:tcPr>
            <w:tcW w:w="702" w:type="dxa"/>
            <w:tcBorders>
              <w:top w:val="nil"/>
              <w:left w:val="nil"/>
              <w:bottom w:val="single" w:sz="4" w:space="0" w:color="auto"/>
              <w:right w:val="single" w:sz="4" w:space="0" w:color="auto"/>
            </w:tcBorders>
            <w:shd w:val="clear" w:color="000000" w:fill="FFFFFF"/>
            <w:noWrap/>
            <w:vAlign w:val="center"/>
            <w:hideMark/>
          </w:tcPr>
          <w:p w14:paraId="36C1EDD4" w14:textId="66EF848D" w:rsidR="004F309E" w:rsidRPr="004F309E" w:rsidRDefault="004F309E">
            <w:pPr>
              <w:jc w:val="center"/>
              <w:rPr>
                <w:color w:val="000000"/>
                <w:sz w:val="18"/>
                <w:szCs w:val="18"/>
              </w:rPr>
            </w:pPr>
            <w:r w:rsidRPr="004F309E">
              <w:rPr>
                <w:color w:val="000000"/>
                <w:sz w:val="18"/>
                <w:szCs w:val="18"/>
              </w:rPr>
              <w:t>22,7</w:t>
            </w:r>
          </w:p>
        </w:tc>
      </w:tr>
      <w:tr w:rsidR="004F309E" w:rsidRPr="004F309E" w14:paraId="3BD25B23" w14:textId="77777777" w:rsidTr="004F309E">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44A3E4E" w14:textId="77777777" w:rsidR="004F309E" w:rsidRPr="004F309E" w:rsidRDefault="004F309E">
            <w:pPr>
              <w:jc w:val="center"/>
              <w:rPr>
                <w:color w:val="000000"/>
                <w:sz w:val="18"/>
                <w:szCs w:val="18"/>
              </w:rPr>
            </w:pPr>
            <w:r w:rsidRPr="004F309E">
              <w:rPr>
                <w:color w:val="000000"/>
                <w:sz w:val="18"/>
                <w:szCs w:val="18"/>
              </w:rPr>
              <w:t>4</w:t>
            </w:r>
          </w:p>
        </w:tc>
        <w:tc>
          <w:tcPr>
            <w:tcW w:w="2634" w:type="dxa"/>
            <w:tcBorders>
              <w:top w:val="nil"/>
              <w:left w:val="nil"/>
              <w:bottom w:val="single" w:sz="4" w:space="0" w:color="auto"/>
              <w:right w:val="single" w:sz="4" w:space="0" w:color="auto"/>
            </w:tcBorders>
            <w:shd w:val="clear" w:color="000000" w:fill="FFFFFF"/>
            <w:vAlign w:val="center"/>
            <w:hideMark/>
          </w:tcPr>
          <w:p w14:paraId="7F4501EF" w14:textId="77777777" w:rsidR="004F309E" w:rsidRPr="004F309E" w:rsidRDefault="004F309E">
            <w:pPr>
              <w:rPr>
                <w:color w:val="000000"/>
                <w:sz w:val="18"/>
                <w:szCs w:val="18"/>
              </w:rPr>
            </w:pPr>
            <w:r w:rsidRPr="004F309E">
              <w:rPr>
                <w:color w:val="000000"/>
                <w:sz w:val="18"/>
                <w:szCs w:val="18"/>
              </w:rPr>
              <w:t xml:space="preserve">«Социальная поддержка населения Городского округа «Жатай» на 2023-2027 годы» </w:t>
            </w:r>
          </w:p>
        </w:tc>
        <w:tc>
          <w:tcPr>
            <w:tcW w:w="1180" w:type="dxa"/>
            <w:tcBorders>
              <w:top w:val="nil"/>
              <w:left w:val="nil"/>
              <w:bottom w:val="single" w:sz="4" w:space="0" w:color="auto"/>
              <w:right w:val="single" w:sz="4" w:space="0" w:color="auto"/>
            </w:tcBorders>
            <w:shd w:val="clear" w:color="000000" w:fill="FFFFFF"/>
            <w:vAlign w:val="center"/>
            <w:hideMark/>
          </w:tcPr>
          <w:p w14:paraId="15683898" w14:textId="77777777" w:rsidR="004F309E" w:rsidRPr="004F309E" w:rsidRDefault="004F309E">
            <w:pPr>
              <w:jc w:val="center"/>
              <w:rPr>
                <w:color w:val="000000"/>
                <w:sz w:val="18"/>
                <w:szCs w:val="18"/>
              </w:rPr>
            </w:pPr>
            <w:r w:rsidRPr="004F309E">
              <w:rPr>
                <w:color w:val="000000"/>
                <w:sz w:val="18"/>
                <w:szCs w:val="18"/>
              </w:rPr>
              <w:t>3 277,9</w:t>
            </w:r>
          </w:p>
        </w:tc>
        <w:tc>
          <w:tcPr>
            <w:tcW w:w="1160" w:type="dxa"/>
            <w:tcBorders>
              <w:top w:val="nil"/>
              <w:left w:val="nil"/>
              <w:bottom w:val="single" w:sz="4" w:space="0" w:color="auto"/>
              <w:right w:val="single" w:sz="4" w:space="0" w:color="auto"/>
            </w:tcBorders>
            <w:shd w:val="clear" w:color="000000" w:fill="FFFFFF"/>
            <w:noWrap/>
            <w:vAlign w:val="center"/>
            <w:hideMark/>
          </w:tcPr>
          <w:p w14:paraId="5A4FE1FB" w14:textId="77777777" w:rsidR="004F309E" w:rsidRPr="004F309E" w:rsidRDefault="004F309E">
            <w:pPr>
              <w:jc w:val="center"/>
              <w:rPr>
                <w:color w:val="000000"/>
                <w:sz w:val="18"/>
                <w:szCs w:val="18"/>
              </w:rPr>
            </w:pPr>
            <w:r w:rsidRPr="004F309E">
              <w:rPr>
                <w:color w:val="000000"/>
                <w:sz w:val="18"/>
                <w:szCs w:val="18"/>
              </w:rPr>
              <w:t>45 594,5</w:t>
            </w:r>
          </w:p>
        </w:tc>
        <w:tc>
          <w:tcPr>
            <w:tcW w:w="1160" w:type="dxa"/>
            <w:tcBorders>
              <w:top w:val="nil"/>
              <w:left w:val="nil"/>
              <w:bottom w:val="single" w:sz="4" w:space="0" w:color="auto"/>
              <w:right w:val="single" w:sz="4" w:space="0" w:color="auto"/>
            </w:tcBorders>
            <w:shd w:val="clear" w:color="000000" w:fill="FFFFFF"/>
            <w:noWrap/>
            <w:vAlign w:val="center"/>
            <w:hideMark/>
          </w:tcPr>
          <w:p w14:paraId="459D2DF4" w14:textId="77777777" w:rsidR="004F309E" w:rsidRPr="004F309E" w:rsidRDefault="004F309E">
            <w:pPr>
              <w:jc w:val="center"/>
              <w:rPr>
                <w:color w:val="000000"/>
                <w:sz w:val="18"/>
                <w:szCs w:val="18"/>
              </w:rPr>
            </w:pPr>
            <w:r w:rsidRPr="004F309E">
              <w:rPr>
                <w:color w:val="000000"/>
                <w:sz w:val="18"/>
                <w:szCs w:val="18"/>
              </w:rPr>
              <w:t>46 087,1</w:t>
            </w:r>
          </w:p>
        </w:tc>
        <w:tc>
          <w:tcPr>
            <w:tcW w:w="1140" w:type="dxa"/>
            <w:tcBorders>
              <w:top w:val="nil"/>
              <w:left w:val="nil"/>
              <w:bottom w:val="single" w:sz="4" w:space="0" w:color="auto"/>
              <w:right w:val="single" w:sz="4" w:space="0" w:color="auto"/>
            </w:tcBorders>
            <w:shd w:val="clear" w:color="000000" w:fill="FFFFFF"/>
            <w:noWrap/>
            <w:vAlign w:val="center"/>
            <w:hideMark/>
          </w:tcPr>
          <w:p w14:paraId="39F8C654" w14:textId="77777777" w:rsidR="004F309E" w:rsidRPr="004F309E" w:rsidRDefault="004F309E">
            <w:pPr>
              <w:jc w:val="center"/>
              <w:rPr>
                <w:color w:val="000000"/>
                <w:sz w:val="18"/>
                <w:szCs w:val="18"/>
              </w:rPr>
            </w:pPr>
            <w:r w:rsidRPr="004F309E">
              <w:rPr>
                <w:color w:val="000000"/>
                <w:sz w:val="18"/>
                <w:szCs w:val="18"/>
              </w:rPr>
              <w:t>45 970,6</w:t>
            </w:r>
          </w:p>
        </w:tc>
        <w:tc>
          <w:tcPr>
            <w:tcW w:w="958" w:type="dxa"/>
            <w:tcBorders>
              <w:top w:val="nil"/>
              <w:left w:val="nil"/>
              <w:bottom w:val="single" w:sz="4" w:space="0" w:color="auto"/>
              <w:right w:val="single" w:sz="4" w:space="0" w:color="auto"/>
            </w:tcBorders>
            <w:shd w:val="clear" w:color="000000" w:fill="FFFFFF"/>
            <w:noWrap/>
            <w:vAlign w:val="center"/>
            <w:hideMark/>
          </w:tcPr>
          <w:p w14:paraId="17DD5272" w14:textId="77777777" w:rsidR="004F309E" w:rsidRPr="004F309E" w:rsidRDefault="004F309E">
            <w:pPr>
              <w:jc w:val="center"/>
              <w:rPr>
                <w:color w:val="000000"/>
                <w:sz w:val="18"/>
                <w:szCs w:val="18"/>
              </w:rPr>
            </w:pPr>
            <w:r w:rsidRPr="004F309E">
              <w:rPr>
                <w:color w:val="000000"/>
                <w:sz w:val="18"/>
                <w:szCs w:val="18"/>
              </w:rPr>
              <w:t>-116,5</w:t>
            </w:r>
          </w:p>
        </w:tc>
        <w:tc>
          <w:tcPr>
            <w:tcW w:w="1211" w:type="dxa"/>
            <w:tcBorders>
              <w:top w:val="nil"/>
              <w:left w:val="nil"/>
              <w:bottom w:val="single" w:sz="4" w:space="0" w:color="auto"/>
              <w:right w:val="single" w:sz="4" w:space="0" w:color="auto"/>
            </w:tcBorders>
            <w:shd w:val="clear" w:color="000000" w:fill="FFFFFF"/>
            <w:noWrap/>
            <w:vAlign w:val="center"/>
            <w:hideMark/>
          </w:tcPr>
          <w:p w14:paraId="20B08F4C" w14:textId="77777777" w:rsidR="004F309E" w:rsidRPr="004F309E" w:rsidRDefault="004F309E">
            <w:pPr>
              <w:jc w:val="center"/>
              <w:rPr>
                <w:color w:val="000000"/>
                <w:sz w:val="18"/>
                <w:szCs w:val="18"/>
              </w:rPr>
            </w:pPr>
            <w:r w:rsidRPr="004F309E">
              <w:rPr>
                <w:color w:val="000000"/>
                <w:sz w:val="18"/>
                <w:szCs w:val="18"/>
              </w:rPr>
              <w:t>4 547,6</w:t>
            </w:r>
          </w:p>
        </w:tc>
        <w:tc>
          <w:tcPr>
            <w:tcW w:w="702" w:type="dxa"/>
            <w:tcBorders>
              <w:top w:val="nil"/>
              <w:left w:val="nil"/>
              <w:bottom w:val="single" w:sz="4" w:space="0" w:color="auto"/>
              <w:right w:val="single" w:sz="4" w:space="0" w:color="auto"/>
            </w:tcBorders>
            <w:shd w:val="clear" w:color="000000" w:fill="FFFFFF"/>
            <w:noWrap/>
            <w:vAlign w:val="center"/>
            <w:hideMark/>
          </w:tcPr>
          <w:p w14:paraId="30760CB5" w14:textId="0DBCF7AF" w:rsidR="004F309E" w:rsidRPr="004F309E" w:rsidRDefault="004F309E">
            <w:pPr>
              <w:jc w:val="center"/>
              <w:rPr>
                <w:color w:val="000000"/>
                <w:sz w:val="18"/>
                <w:szCs w:val="18"/>
              </w:rPr>
            </w:pPr>
            <w:r w:rsidRPr="004F309E">
              <w:rPr>
                <w:color w:val="000000"/>
                <w:sz w:val="18"/>
                <w:szCs w:val="18"/>
              </w:rPr>
              <w:t>9,9</w:t>
            </w:r>
          </w:p>
        </w:tc>
      </w:tr>
      <w:tr w:rsidR="004F309E" w:rsidRPr="004F309E" w14:paraId="24AB6B49" w14:textId="77777777" w:rsidTr="004F309E">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FFF3053" w14:textId="77777777" w:rsidR="004F309E" w:rsidRPr="004F309E" w:rsidRDefault="004F309E">
            <w:pPr>
              <w:jc w:val="center"/>
              <w:rPr>
                <w:color w:val="000000"/>
                <w:sz w:val="18"/>
                <w:szCs w:val="18"/>
              </w:rPr>
            </w:pPr>
            <w:r w:rsidRPr="004F309E">
              <w:rPr>
                <w:color w:val="000000"/>
                <w:sz w:val="18"/>
                <w:szCs w:val="18"/>
              </w:rPr>
              <w:t>5</w:t>
            </w:r>
          </w:p>
        </w:tc>
        <w:tc>
          <w:tcPr>
            <w:tcW w:w="2634" w:type="dxa"/>
            <w:tcBorders>
              <w:top w:val="nil"/>
              <w:left w:val="nil"/>
              <w:bottom w:val="single" w:sz="4" w:space="0" w:color="auto"/>
              <w:right w:val="single" w:sz="4" w:space="0" w:color="auto"/>
            </w:tcBorders>
            <w:shd w:val="clear" w:color="000000" w:fill="FFFFFF"/>
            <w:vAlign w:val="center"/>
            <w:hideMark/>
          </w:tcPr>
          <w:p w14:paraId="4BED9520" w14:textId="77777777" w:rsidR="004F309E" w:rsidRPr="004F309E" w:rsidRDefault="004F309E">
            <w:pPr>
              <w:rPr>
                <w:color w:val="000000"/>
                <w:sz w:val="18"/>
                <w:szCs w:val="18"/>
              </w:rPr>
            </w:pPr>
            <w:r w:rsidRPr="004F309E">
              <w:rPr>
                <w:color w:val="000000"/>
                <w:sz w:val="18"/>
                <w:szCs w:val="18"/>
              </w:rPr>
              <w:t>«Доступная среда ГО «Жатай» на 2023-2027 годы»</w:t>
            </w:r>
          </w:p>
        </w:tc>
        <w:tc>
          <w:tcPr>
            <w:tcW w:w="1180" w:type="dxa"/>
            <w:tcBorders>
              <w:top w:val="nil"/>
              <w:left w:val="nil"/>
              <w:bottom w:val="single" w:sz="4" w:space="0" w:color="auto"/>
              <w:right w:val="single" w:sz="4" w:space="0" w:color="auto"/>
            </w:tcBorders>
            <w:shd w:val="clear" w:color="000000" w:fill="FFFFFF"/>
            <w:vAlign w:val="center"/>
            <w:hideMark/>
          </w:tcPr>
          <w:p w14:paraId="747ED692" w14:textId="77777777" w:rsidR="004F309E" w:rsidRPr="004F309E" w:rsidRDefault="004F309E">
            <w:pPr>
              <w:jc w:val="center"/>
              <w:rPr>
                <w:color w:val="000000"/>
                <w:sz w:val="18"/>
                <w:szCs w:val="18"/>
              </w:rPr>
            </w:pPr>
            <w:r w:rsidRPr="004F309E">
              <w:rPr>
                <w:color w:val="000000"/>
                <w:sz w:val="18"/>
                <w:szCs w:val="18"/>
              </w:rPr>
              <w:t>0,0</w:t>
            </w:r>
          </w:p>
        </w:tc>
        <w:tc>
          <w:tcPr>
            <w:tcW w:w="1160" w:type="dxa"/>
            <w:tcBorders>
              <w:top w:val="nil"/>
              <w:left w:val="nil"/>
              <w:bottom w:val="single" w:sz="4" w:space="0" w:color="auto"/>
              <w:right w:val="single" w:sz="4" w:space="0" w:color="auto"/>
            </w:tcBorders>
            <w:shd w:val="clear" w:color="000000" w:fill="FFFFFF"/>
            <w:noWrap/>
            <w:vAlign w:val="center"/>
            <w:hideMark/>
          </w:tcPr>
          <w:p w14:paraId="40FA9919" w14:textId="77777777" w:rsidR="004F309E" w:rsidRPr="004F309E" w:rsidRDefault="004F309E">
            <w:pPr>
              <w:jc w:val="center"/>
              <w:rPr>
                <w:color w:val="000000"/>
                <w:sz w:val="18"/>
                <w:szCs w:val="18"/>
              </w:rPr>
            </w:pPr>
            <w:r w:rsidRPr="004F309E">
              <w:rPr>
                <w:color w:val="000000"/>
                <w:sz w:val="18"/>
                <w:szCs w:val="18"/>
              </w:rPr>
              <w:t>1 330,0</w:t>
            </w:r>
          </w:p>
        </w:tc>
        <w:tc>
          <w:tcPr>
            <w:tcW w:w="1160" w:type="dxa"/>
            <w:tcBorders>
              <w:top w:val="nil"/>
              <w:left w:val="nil"/>
              <w:bottom w:val="single" w:sz="4" w:space="0" w:color="auto"/>
              <w:right w:val="single" w:sz="4" w:space="0" w:color="auto"/>
            </w:tcBorders>
            <w:shd w:val="clear" w:color="000000" w:fill="FFFFFF"/>
            <w:noWrap/>
            <w:vAlign w:val="center"/>
            <w:hideMark/>
          </w:tcPr>
          <w:p w14:paraId="68D029DF" w14:textId="77777777" w:rsidR="004F309E" w:rsidRPr="004F309E" w:rsidRDefault="004F309E">
            <w:pPr>
              <w:jc w:val="center"/>
              <w:rPr>
                <w:color w:val="000000"/>
                <w:sz w:val="18"/>
                <w:szCs w:val="18"/>
              </w:rPr>
            </w:pPr>
            <w:r w:rsidRPr="004F309E">
              <w:rPr>
                <w:color w:val="000000"/>
                <w:sz w:val="18"/>
                <w:szCs w:val="18"/>
              </w:rPr>
              <w:t>1 330,0</w:t>
            </w:r>
          </w:p>
        </w:tc>
        <w:tc>
          <w:tcPr>
            <w:tcW w:w="1140" w:type="dxa"/>
            <w:tcBorders>
              <w:top w:val="nil"/>
              <w:left w:val="nil"/>
              <w:bottom w:val="single" w:sz="4" w:space="0" w:color="auto"/>
              <w:right w:val="single" w:sz="4" w:space="0" w:color="auto"/>
            </w:tcBorders>
            <w:shd w:val="clear" w:color="000000" w:fill="FFFFFF"/>
            <w:noWrap/>
            <w:vAlign w:val="center"/>
            <w:hideMark/>
          </w:tcPr>
          <w:p w14:paraId="14E34F65" w14:textId="77777777" w:rsidR="004F309E" w:rsidRPr="004F309E" w:rsidRDefault="004F309E">
            <w:pPr>
              <w:jc w:val="center"/>
              <w:rPr>
                <w:color w:val="000000"/>
                <w:sz w:val="18"/>
                <w:szCs w:val="18"/>
              </w:rPr>
            </w:pPr>
            <w:r w:rsidRPr="004F309E">
              <w:rPr>
                <w:color w:val="000000"/>
                <w:sz w:val="18"/>
                <w:szCs w:val="18"/>
              </w:rPr>
              <w:t>1 330,0</w:t>
            </w:r>
          </w:p>
        </w:tc>
        <w:tc>
          <w:tcPr>
            <w:tcW w:w="958" w:type="dxa"/>
            <w:tcBorders>
              <w:top w:val="nil"/>
              <w:left w:val="nil"/>
              <w:bottom w:val="single" w:sz="4" w:space="0" w:color="auto"/>
              <w:right w:val="single" w:sz="4" w:space="0" w:color="auto"/>
            </w:tcBorders>
            <w:shd w:val="clear" w:color="000000" w:fill="FFFFFF"/>
            <w:noWrap/>
            <w:vAlign w:val="center"/>
            <w:hideMark/>
          </w:tcPr>
          <w:p w14:paraId="6F698113"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3D899643" w14:textId="77777777" w:rsidR="004F309E" w:rsidRPr="004F309E" w:rsidRDefault="004F309E">
            <w:pPr>
              <w:jc w:val="center"/>
              <w:rPr>
                <w:color w:val="000000"/>
                <w:sz w:val="18"/>
                <w:szCs w:val="18"/>
              </w:rPr>
            </w:pPr>
            <w:r w:rsidRPr="004F309E">
              <w:rPr>
                <w:color w:val="000000"/>
                <w:sz w:val="18"/>
                <w:szCs w:val="18"/>
              </w:rPr>
              <w:t>0,0</w:t>
            </w:r>
          </w:p>
        </w:tc>
        <w:tc>
          <w:tcPr>
            <w:tcW w:w="702" w:type="dxa"/>
            <w:tcBorders>
              <w:top w:val="nil"/>
              <w:left w:val="nil"/>
              <w:bottom w:val="single" w:sz="4" w:space="0" w:color="auto"/>
              <w:right w:val="single" w:sz="4" w:space="0" w:color="auto"/>
            </w:tcBorders>
            <w:shd w:val="clear" w:color="000000" w:fill="FFFFFF"/>
            <w:noWrap/>
            <w:vAlign w:val="center"/>
            <w:hideMark/>
          </w:tcPr>
          <w:p w14:paraId="62565298" w14:textId="25769B9D" w:rsidR="004F309E" w:rsidRPr="004F309E" w:rsidRDefault="004F309E">
            <w:pPr>
              <w:jc w:val="center"/>
              <w:rPr>
                <w:color w:val="000000"/>
                <w:sz w:val="18"/>
                <w:szCs w:val="18"/>
              </w:rPr>
            </w:pPr>
            <w:r w:rsidRPr="004F309E">
              <w:rPr>
                <w:color w:val="000000"/>
                <w:sz w:val="18"/>
                <w:szCs w:val="18"/>
              </w:rPr>
              <w:t>0,0</w:t>
            </w:r>
          </w:p>
        </w:tc>
      </w:tr>
      <w:tr w:rsidR="004F309E" w:rsidRPr="004F309E" w14:paraId="7483B90F" w14:textId="77777777" w:rsidTr="004F309E">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F3F8FBB" w14:textId="77777777" w:rsidR="004F309E" w:rsidRPr="004F309E" w:rsidRDefault="004F309E">
            <w:pPr>
              <w:jc w:val="center"/>
              <w:rPr>
                <w:color w:val="000000"/>
                <w:sz w:val="18"/>
                <w:szCs w:val="18"/>
              </w:rPr>
            </w:pPr>
            <w:r w:rsidRPr="004F309E">
              <w:rPr>
                <w:color w:val="000000"/>
                <w:sz w:val="18"/>
                <w:szCs w:val="18"/>
              </w:rPr>
              <w:t>6</w:t>
            </w:r>
          </w:p>
        </w:tc>
        <w:tc>
          <w:tcPr>
            <w:tcW w:w="2634" w:type="dxa"/>
            <w:tcBorders>
              <w:top w:val="nil"/>
              <w:left w:val="nil"/>
              <w:bottom w:val="single" w:sz="4" w:space="0" w:color="auto"/>
              <w:right w:val="single" w:sz="4" w:space="0" w:color="auto"/>
            </w:tcBorders>
            <w:shd w:val="clear" w:color="000000" w:fill="FFFFFF"/>
            <w:vAlign w:val="center"/>
            <w:hideMark/>
          </w:tcPr>
          <w:p w14:paraId="2479EC53" w14:textId="77777777" w:rsidR="004F309E" w:rsidRPr="004F309E" w:rsidRDefault="004F309E">
            <w:pPr>
              <w:rPr>
                <w:color w:val="000000"/>
                <w:sz w:val="18"/>
                <w:szCs w:val="18"/>
              </w:rPr>
            </w:pPr>
            <w:r w:rsidRPr="004F309E">
              <w:rPr>
                <w:color w:val="000000"/>
                <w:sz w:val="18"/>
                <w:szCs w:val="18"/>
              </w:rPr>
              <w:t>«Содействие занятости населения ГО «Жатай» на 2023-2027 годы.»</w:t>
            </w:r>
          </w:p>
        </w:tc>
        <w:tc>
          <w:tcPr>
            <w:tcW w:w="1180" w:type="dxa"/>
            <w:tcBorders>
              <w:top w:val="nil"/>
              <w:left w:val="nil"/>
              <w:bottom w:val="single" w:sz="4" w:space="0" w:color="auto"/>
              <w:right w:val="single" w:sz="4" w:space="0" w:color="auto"/>
            </w:tcBorders>
            <w:shd w:val="clear" w:color="000000" w:fill="FFFFFF"/>
            <w:vAlign w:val="center"/>
            <w:hideMark/>
          </w:tcPr>
          <w:p w14:paraId="746BFB80" w14:textId="77777777" w:rsidR="004F309E" w:rsidRPr="004F309E" w:rsidRDefault="004F309E">
            <w:pPr>
              <w:jc w:val="center"/>
              <w:rPr>
                <w:color w:val="000000"/>
                <w:sz w:val="18"/>
                <w:szCs w:val="18"/>
              </w:rPr>
            </w:pPr>
            <w:r w:rsidRPr="004F309E">
              <w:rPr>
                <w:color w:val="000000"/>
                <w:sz w:val="18"/>
                <w:szCs w:val="18"/>
              </w:rPr>
              <w:t>0,0</w:t>
            </w:r>
          </w:p>
        </w:tc>
        <w:tc>
          <w:tcPr>
            <w:tcW w:w="1160" w:type="dxa"/>
            <w:tcBorders>
              <w:top w:val="nil"/>
              <w:left w:val="nil"/>
              <w:bottom w:val="single" w:sz="4" w:space="0" w:color="auto"/>
              <w:right w:val="single" w:sz="4" w:space="0" w:color="auto"/>
            </w:tcBorders>
            <w:shd w:val="clear" w:color="000000" w:fill="FFFFFF"/>
            <w:vAlign w:val="center"/>
            <w:hideMark/>
          </w:tcPr>
          <w:p w14:paraId="6D9C450C" w14:textId="77777777" w:rsidR="004F309E" w:rsidRPr="004F309E" w:rsidRDefault="004F309E">
            <w:pPr>
              <w:jc w:val="center"/>
              <w:rPr>
                <w:color w:val="000000"/>
                <w:sz w:val="18"/>
                <w:szCs w:val="18"/>
              </w:rPr>
            </w:pPr>
            <w:r w:rsidRPr="004F309E">
              <w:rPr>
                <w:color w:val="000000"/>
                <w:sz w:val="18"/>
                <w:szCs w:val="18"/>
              </w:rPr>
              <w:t>1 363,0</w:t>
            </w:r>
          </w:p>
        </w:tc>
        <w:tc>
          <w:tcPr>
            <w:tcW w:w="1160" w:type="dxa"/>
            <w:tcBorders>
              <w:top w:val="nil"/>
              <w:left w:val="nil"/>
              <w:bottom w:val="single" w:sz="4" w:space="0" w:color="auto"/>
              <w:right w:val="single" w:sz="4" w:space="0" w:color="auto"/>
            </w:tcBorders>
            <w:shd w:val="clear" w:color="000000" w:fill="FFFFFF"/>
            <w:vAlign w:val="center"/>
            <w:hideMark/>
          </w:tcPr>
          <w:p w14:paraId="1F11DEC3" w14:textId="77777777" w:rsidR="004F309E" w:rsidRPr="004F309E" w:rsidRDefault="004F309E">
            <w:pPr>
              <w:jc w:val="center"/>
              <w:rPr>
                <w:color w:val="000000"/>
                <w:sz w:val="18"/>
                <w:szCs w:val="18"/>
              </w:rPr>
            </w:pPr>
            <w:r w:rsidRPr="004F309E">
              <w:rPr>
                <w:color w:val="000000"/>
                <w:sz w:val="18"/>
                <w:szCs w:val="18"/>
              </w:rPr>
              <w:t>1 363,0</w:t>
            </w:r>
          </w:p>
        </w:tc>
        <w:tc>
          <w:tcPr>
            <w:tcW w:w="1140" w:type="dxa"/>
            <w:tcBorders>
              <w:top w:val="nil"/>
              <w:left w:val="nil"/>
              <w:bottom w:val="single" w:sz="4" w:space="0" w:color="auto"/>
              <w:right w:val="single" w:sz="4" w:space="0" w:color="auto"/>
            </w:tcBorders>
            <w:shd w:val="clear" w:color="000000" w:fill="FFFFFF"/>
            <w:noWrap/>
            <w:vAlign w:val="center"/>
            <w:hideMark/>
          </w:tcPr>
          <w:p w14:paraId="0B9BACFE" w14:textId="77777777" w:rsidR="004F309E" w:rsidRPr="004F309E" w:rsidRDefault="004F309E">
            <w:pPr>
              <w:jc w:val="center"/>
              <w:rPr>
                <w:color w:val="000000"/>
                <w:sz w:val="18"/>
                <w:szCs w:val="18"/>
              </w:rPr>
            </w:pPr>
            <w:r w:rsidRPr="004F309E">
              <w:rPr>
                <w:color w:val="000000"/>
                <w:sz w:val="18"/>
                <w:szCs w:val="18"/>
              </w:rPr>
              <w:t>1 363,0</w:t>
            </w:r>
          </w:p>
        </w:tc>
        <w:tc>
          <w:tcPr>
            <w:tcW w:w="958" w:type="dxa"/>
            <w:tcBorders>
              <w:top w:val="nil"/>
              <w:left w:val="nil"/>
              <w:bottom w:val="single" w:sz="4" w:space="0" w:color="auto"/>
              <w:right w:val="single" w:sz="4" w:space="0" w:color="auto"/>
            </w:tcBorders>
            <w:shd w:val="clear" w:color="000000" w:fill="FFFFFF"/>
            <w:noWrap/>
            <w:vAlign w:val="center"/>
            <w:hideMark/>
          </w:tcPr>
          <w:p w14:paraId="6E48510E"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675A7C8C" w14:textId="77777777" w:rsidR="004F309E" w:rsidRPr="004F309E" w:rsidRDefault="004F309E">
            <w:pPr>
              <w:jc w:val="center"/>
              <w:rPr>
                <w:color w:val="000000"/>
                <w:sz w:val="18"/>
                <w:szCs w:val="18"/>
              </w:rPr>
            </w:pPr>
            <w:r w:rsidRPr="004F309E">
              <w:rPr>
                <w:color w:val="000000"/>
                <w:sz w:val="18"/>
                <w:szCs w:val="18"/>
              </w:rPr>
              <w:t>0,0</w:t>
            </w:r>
          </w:p>
        </w:tc>
        <w:tc>
          <w:tcPr>
            <w:tcW w:w="702" w:type="dxa"/>
            <w:tcBorders>
              <w:top w:val="nil"/>
              <w:left w:val="nil"/>
              <w:bottom w:val="single" w:sz="4" w:space="0" w:color="auto"/>
              <w:right w:val="single" w:sz="4" w:space="0" w:color="auto"/>
            </w:tcBorders>
            <w:shd w:val="clear" w:color="000000" w:fill="FFFFFF"/>
            <w:noWrap/>
            <w:vAlign w:val="center"/>
            <w:hideMark/>
          </w:tcPr>
          <w:p w14:paraId="1568E772" w14:textId="523CA1DD" w:rsidR="004F309E" w:rsidRPr="004F309E" w:rsidRDefault="004F309E">
            <w:pPr>
              <w:jc w:val="center"/>
              <w:rPr>
                <w:color w:val="000000"/>
                <w:sz w:val="18"/>
                <w:szCs w:val="18"/>
              </w:rPr>
            </w:pPr>
            <w:r w:rsidRPr="004F309E">
              <w:rPr>
                <w:color w:val="000000"/>
                <w:sz w:val="18"/>
                <w:szCs w:val="18"/>
              </w:rPr>
              <w:t>0,0</w:t>
            </w:r>
          </w:p>
        </w:tc>
      </w:tr>
      <w:tr w:rsidR="004F309E" w:rsidRPr="004F309E" w14:paraId="6521CFA6" w14:textId="77777777" w:rsidTr="004F309E">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C5F5A93" w14:textId="77777777" w:rsidR="004F309E" w:rsidRPr="004F309E" w:rsidRDefault="004F309E">
            <w:pPr>
              <w:jc w:val="center"/>
              <w:rPr>
                <w:color w:val="000000"/>
                <w:sz w:val="18"/>
                <w:szCs w:val="18"/>
              </w:rPr>
            </w:pPr>
            <w:r w:rsidRPr="004F309E">
              <w:rPr>
                <w:color w:val="000000"/>
                <w:sz w:val="18"/>
                <w:szCs w:val="18"/>
              </w:rPr>
              <w:lastRenderedPageBreak/>
              <w:t>7</w:t>
            </w:r>
          </w:p>
        </w:tc>
        <w:tc>
          <w:tcPr>
            <w:tcW w:w="2634" w:type="dxa"/>
            <w:tcBorders>
              <w:top w:val="nil"/>
              <w:left w:val="nil"/>
              <w:bottom w:val="single" w:sz="4" w:space="0" w:color="auto"/>
              <w:right w:val="single" w:sz="4" w:space="0" w:color="auto"/>
            </w:tcBorders>
            <w:shd w:val="clear" w:color="000000" w:fill="FFFFFF"/>
            <w:vAlign w:val="center"/>
            <w:hideMark/>
          </w:tcPr>
          <w:p w14:paraId="7122A96B" w14:textId="77777777" w:rsidR="004F309E" w:rsidRPr="004F309E" w:rsidRDefault="004F309E">
            <w:pPr>
              <w:rPr>
                <w:color w:val="000000"/>
                <w:sz w:val="18"/>
                <w:szCs w:val="18"/>
              </w:rPr>
            </w:pPr>
            <w:r w:rsidRPr="004F309E">
              <w:rPr>
                <w:color w:val="000000"/>
                <w:sz w:val="18"/>
                <w:szCs w:val="18"/>
              </w:rPr>
              <w:t>«Профилактика правонарушений в Городском округе «Жатай» на 2022 - 2024 годы»</w:t>
            </w:r>
          </w:p>
        </w:tc>
        <w:tc>
          <w:tcPr>
            <w:tcW w:w="1180" w:type="dxa"/>
            <w:tcBorders>
              <w:top w:val="nil"/>
              <w:left w:val="nil"/>
              <w:bottom w:val="single" w:sz="4" w:space="0" w:color="auto"/>
              <w:right w:val="single" w:sz="4" w:space="0" w:color="auto"/>
            </w:tcBorders>
            <w:shd w:val="clear" w:color="000000" w:fill="FFFFFF"/>
            <w:vAlign w:val="center"/>
            <w:hideMark/>
          </w:tcPr>
          <w:p w14:paraId="59CA5CFD" w14:textId="77777777" w:rsidR="004F309E" w:rsidRPr="004F309E" w:rsidRDefault="004F309E">
            <w:pPr>
              <w:jc w:val="center"/>
              <w:rPr>
                <w:color w:val="000000"/>
                <w:sz w:val="18"/>
                <w:szCs w:val="18"/>
              </w:rPr>
            </w:pPr>
            <w:r w:rsidRPr="004F309E">
              <w:rPr>
                <w:color w:val="000000"/>
                <w:sz w:val="18"/>
                <w:szCs w:val="18"/>
              </w:rPr>
              <w:t>56,6</w:t>
            </w:r>
          </w:p>
        </w:tc>
        <w:tc>
          <w:tcPr>
            <w:tcW w:w="1160" w:type="dxa"/>
            <w:tcBorders>
              <w:top w:val="nil"/>
              <w:left w:val="nil"/>
              <w:bottom w:val="single" w:sz="4" w:space="0" w:color="auto"/>
              <w:right w:val="single" w:sz="4" w:space="0" w:color="auto"/>
            </w:tcBorders>
            <w:shd w:val="clear" w:color="000000" w:fill="FFFFFF"/>
            <w:noWrap/>
            <w:vAlign w:val="center"/>
            <w:hideMark/>
          </w:tcPr>
          <w:p w14:paraId="435E3E23" w14:textId="77777777" w:rsidR="004F309E" w:rsidRPr="004F309E" w:rsidRDefault="004F309E">
            <w:pPr>
              <w:jc w:val="center"/>
              <w:rPr>
                <w:color w:val="000000"/>
                <w:sz w:val="18"/>
                <w:szCs w:val="18"/>
              </w:rPr>
            </w:pPr>
            <w:r w:rsidRPr="004F309E">
              <w:rPr>
                <w:color w:val="000000"/>
                <w:sz w:val="18"/>
                <w:szCs w:val="18"/>
              </w:rPr>
              <w:t>8 133,2</w:t>
            </w:r>
          </w:p>
        </w:tc>
        <w:tc>
          <w:tcPr>
            <w:tcW w:w="1160" w:type="dxa"/>
            <w:tcBorders>
              <w:top w:val="nil"/>
              <w:left w:val="nil"/>
              <w:bottom w:val="single" w:sz="4" w:space="0" w:color="auto"/>
              <w:right w:val="single" w:sz="4" w:space="0" w:color="auto"/>
            </w:tcBorders>
            <w:shd w:val="clear" w:color="000000" w:fill="FFFFFF"/>
            <w:noWrap/>
            <w:vAlign w:val="center"/>
            <w:hideMark/>
          </w:tcPr>
          <w:p w14:paraId="11829198" w14:textId="77777777" w:rsidR="004F309E" w:rsidRPr="004F309E" w:rsidRDefault="004F309E">
            <w:pPr>
              <w:jc w:val="center"/>
              <w:rPr>
                <w:color w:val="000000"/>
                <w:sz w:val="18"/>
                <w:szCs w:val="18"/>
              </w:rPr>
            </w:pPr>
            <w:r w:rsidRPr="004F309E">
              <w:rPr>
                <w:color w:val="000000"/>
                <w:sz w:val="18"/>
                <w:szCs w:val="18"/>
              </w:rPr>
              <w:t>8 633,2</w:t>
            </w:r>
          </w:p>
        </w:tc>
        <w:tc>
          <w:tcPr>
            <w:tcW w:w="1140" w:type="dxa"/>
            <w:tcBorders>
              <w:top w:val="nil"/>
              <w:left w:val="nil"/>
              <w:bottom w:val="single" w:sz="4" w:space="0" w:color="auto"/>
              <w:right w:val="single" w:sz="4" w:space="0" w:color="auto"/>
            </w:tcBorders>
            <w:shd w:val="clear" w:color="000000" w:fill="FFFFFF"/>
            <w:noWrap/>
            <w:vAlign w:val="center"/>
            <w:hideMark/>
          </w:tcPr>
          <w:p w14:paraId="591835A1" w14:textId="77777777" w:rsidR="004F309E" w:rsidRPr="004F309E" w:rsidRDefault="004F309E">
            <w:pPr>
              <w:jc w:val="center"/>
              <w:rPr>
                <w:color w:val="000000"/>
                <w:sz w:val="18"/>
                <w:szCs w:val="18"/>
              </w:rPr>
            </w:pPr>
            <w:r w:rsidRPr="004F309E">
              <w:rPr>
                <w:color w:val="000000"/>
                <w:sz w:val="18"/>
                <w:szCs w:val="18"/>
              </w:rPr>
              <w:t>8 633,2</w:t>
            </w:r>
          </w:p>
        </w:tc>
        <w:tc>
          <w:tcPr>
            <w:tcW w:w="958" w:type="dxa"/>
            <w:tcBorders>
              <w:top w:val="nil"/>
              <w:left w:val="nil"/>
              <w:bottom w:val="single" w:sz="4" w:space="0" w:color="auto"/>
              <w:right w:val="single" w:sz="4" w:space="0" w:color="auto"/>
            </w:tcBorders>
            <w:shd w:val="clear" w:color="000000" w:fill="FFFFFF"/>
            <w:noWrap/>
            <w:vAlign w:val="center"/>
            <w:hideMark/>
          </w:tcPr>
          <w:p w14:paraId="10CE5149"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5611114B" w14:textId="77777777" w:rsidR="004F309E" w:rsidRPr="004F309E" w:rsidRDefault="004F309E">
            <w:pPr>
              <w:jc w:val="center"/>
              <w:rPr>
                <w:color w:val="000000"/>
                <w:sz w:val="18"/>
                <w:szCs w:val="18"/>
              </w:rPr>
            </w:pPr>
            <w:r w:rsidRPr="004F309E">
              <w:rPr>
                <w:color w:val="000000"/>
                <w:sz w:val="18"/>
                <w:szCs w:val="18"/>
              </w:rPr>
              <w:t>376,8</w:t>
            </w:r>
          </w:p>
        </w:tc>
        <w:tc>
          <w:tcPr>
            <w:tcW w:w="702" w:type="dxa"/>
            <w:tcBorders>
              <w:top w:val="nil"/>
              <w:left w:val="nil"/>
              <w:bottom w:val="single" w:sz="4" w:space="0" w:color="auto"/>
              <w:right w:val="single" w:sz="4" w:space="0" w:color="auto"/>
            </w:tcBorders>
            <w:shd w:val="clear" w:color="000000" w:fill="FFFFFF"/>
            <w:noWrap/>
            <w:vAlign w:val="center"/>
            <w:hideMark/>
          </w:tcPr>
          <w:p w14:paraId="67D157CA" w14:textId="7B1A6E3A" w:rsidR="004F309E" w:rsidRPr="004F309E" w:rsidRDefault="004F309E">
            <w:pPr>
              <w:jc w:val="center"/>
              <w:rPr>
                <w:color w:val="000000"/>
                <w:sz w:val="18"/>
                <w:szCs w:val="18"/>
              </w:rPr>
            </w:pPr>
            <w:r w:rsidRPr="004F309E">
              <w:rPr>
                <w:color w:val="000000"/>
                <w:sz w:val="18"/>
                <w:szCs w:val="18"/>
              </w:rPr>
              <w:t>4,4</w:t>
            </w:r>
          </w:p>
        </w:tc>
      </w:tr>
      <w:tr w:rsidR="004F309E" w:rsidRPr="004F309E" w14:paraId="6D92EE6D" w14:textId="77777777" w:rsidTr="004F309E">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D280964" w14:textId="77777777" w:rsidR="004F309E" w:rsidRPr="004F309E" w:rsidRDefault="004F309E">
            <w:pPr>
              <w:jc w:val="center"/>
              <w:rPr>
                <w:color w:val="000000"/>
                <w:sz w:val="18"/>
                <w:szCs w:val="18"/>
              </w:rPr>
            </w:pPr>
            <w:r w:rsidRPr="004F309E">
              <w:rPr>
                <w:color w:val="000000"/>
                <w:sz w:val="18"/>
                <w:szCs w:val="18"/>
              </w:rPr>
              <w:t>8</w:t>
            </w:r>
          </w:p>
        </w:tc>
        <w:tc>
          <w:tcPr>
            <w:tcW w:w="2634" w:type="dxa"/>
            <w:tcBorders>
              <w:top w:val="nil"/>
              <w:left w:val="nil"/>
              <w:bottom w:val="single" w:sz="4" w:space="0" w:color="auto"/>
              <w:right w:val="single" w:sz="4" w:space="0" w:color="auto"/>
            </w:tcBorders>
            <w:shd w:val="clear" w:color="000000" w:fill="FFFFFF"/>
            <w:vAlign w:val="center"/>
            <w:hideMark/>
          </w:tcPr>
          <w:p w14:paraId="63FD255B" w14:textId="4003AA32" w:rsidR="004F309E" w:rsidRPr="004F309E" w:rsidRDefault="004F309E">
            <w:pPr>
              <w:rPr>
                <w:color w:val="000000"/>
                <w:sz w:val="18"/>
                <w:szCs w:val="18"/>
              </w:rPr>
            </w:pPr>
            <w:r w:rsidRPr="004F309E">
              <w:rPr>
                <w:color w:val="000000"/>
                <w:sz w:val="18"/>
                <w:szCs w:val="18"/>
              </w:rPr>
              <w:t>«Комплексное развитие транспортной инфраструктуры Городского округа «Жатай» на 2017-2027 годы»</w:t>
            </w:r>
          </w:p>
        </w:tc>
        <w:tc>
          <w:tcPr>
            <w:tcW w:w="1180" w:type="dxa"/>
            <w:tcBorders>
              <w:top w:val="nil"/>
              <w:left w:val="nil"/>
              <w:bottom w:val="single" w:sz="4" w:space="0" w:color="auto"/>
              <w:right w:val="single" w:sz="4" w:space="0" w:color="auto"/>
            </w:tcBorders>
            <w:shd w:val="clear" w:color="000000" w:fill="FFFFFF"/>
            <w:vAlign w:val="center"/>
            <w:hideMark/>
          </w:tcPr>
          <w:p w14:paraId="018F00B5" w14:textId="77777777" w:rsidR="004F309E" w:rsidRPr="004F309E" w:rsidRDefault="004F309E">
            <w:pPr>
              <w:jc w:val="center"/>
              <w:rPr>
                <w:color w:val="000000"/>
                <w:sz w:val="18"/>
                <w:szCs w:val="18"/>
              </w:rPr>
            </w:pPr>
            <w:r w:rsidRPr="004F309E">
              <w:rPr>
                <w:color w:val="000000"/>
                <w:sz w:val="18"/>
                <w:szCs w:val="18"/>
              </w:rPr>
              <w:t>1 935,6</w:t>
            </w:r>
          </w:p>
        </w:tc>
        <w:tc>
          <w:tcPr>
            <w:tcW w:w="1160" w:type="dxa"/>
            <w:tcBorders>
              <w:top w:val="nil"/>
              <w:left w:val="nil"/>
              <w:bottom w:val="single" w:sz="4" w:space="0" w:color="auto"/>
              <w:right w:val="single" w:sz="4" w:space="0" w:color="auto"/>
            </w:tcBorders>
            <w:shd w:val="clear" w:color="000000" w:fill="FFFFFF"/>
            <w:noWrap/>
            <w:vAlign w:val="center"/>
            <w:hideMark/>
          </w:tcPr>
          <w:p w14:paraId="661AE1C4" w14:textId="77777777" w:rsidR="004F309E" w:rsidRPr="004F309E" w:rsidRDefault="004F309E">
            <w:pPr>
              <w:jc w:val="center"/>
              <w:rPr>
                <w:color w:val="000000"/>
                <w:sz w:val="18"/>
                <w:szCs w:val="18"/>
              </w:rPr>
            </w:pPr>
            <w:r w:rsidRPr="004F309E">
              <w:rPr>
                <w:color w:val="000000"/>
                <w:sz w:val="18"/>
                <w:szCs w:val="18"/>
              </w:rPr>
              <w:t>26 200,0</w:t>
            </w:r>
          </w:p>
        </w:tc>
        <w:tc>
          <w:tcPr>
            <w:tcW w:w="1160" w:type="dxa"/>
            <w:tcBorders>
              <w:top w:val="nil"/>
              <w:left w:val="nil"/>
              <w:bottom w:val="single" w:sz="4" w:space="0" w:color="auto"/>
              <w:right w:val="single" w:sz="4" w:space="0" w:color="auto"/>
            </w:tcBorders>
            <w:shd w:val="clear" w:color="000000" w:fill="FFFFFF"/>
            <w:noWrap/>
            <w:vAlign w:val="center"/>
            <w:hideMark/>
          </w:tcPr>
          <w:p w14:paraId="3053F705" w14:textId="77777777" w:rsidR="004F309E" w:rsidRPr="004F309E" w:rsidRDefault="004F309E">
            <w:pPr>
              <w:jc w:val="center"/>
              <w:rPr>
                <w:color w:val="000000"/>
                <w:sz w:val="18"/>
                <w:szCs w:val="18"/>
              </w:rPr>
            </w:pPr>
            <w:r w:rsidRPr="004F309E">
              <w:rPr>
                <w:color w:val="000000"/>
                <w:sz w:val="18"/>
                <w:szCs w:val="18"/>
              </w:rPr>
              <w:t>36 042,1</w:t>
            </w:r>
          </w:p>
        </w:tc>
        <w:tc>
          <w:tcPr>
            <w:tcW w:w="1140" w:type="dxa"/>
            <w:tcBorders>
              <w:top w:val="nil"/>
              <w:left w:val="nil"/>
              <w:bottom w:val="single" w:sz="4" w:space="0" w:color="auto"/>
              <w:right w:val="single" w:sz="4" w:space="0" w:color="auto"/>
            </w:tcBorders>
            <w:shd w:val="clear" w:color="000000" w:fill="FFFFFF"/>
            <w:noWrap/>
            <w:vAlign w:val="center"/>
            <w:hideMark/>
          </w:tcPr>
          <w:p w14:paraId="20383F74" w14:textId="77777777" w:rsidR="004F309E" w:rsidRPr="004F309E" w:rsidRDefault="004F309E">
            <w:pPr>
              <w:jc w:val="center"/>
              <w:rPr>
                <w:color w:val="000000"/>
                <w:sz w:val="18"/>
                <w:szCs w:val="18"/>
              </w:rPr>
            </w:pPr>
            <w:r w:rsidRPr="004F309E">
              <w:rPr>
                <w:color w:val="000000"/>
                <w:sz w:val="18"/>
                <w:szCs w:val="18"/>
              </w:rPr>
              <w:t>149 954,8</w:t>
            </w:r>
          </w:p>
        </w:tc>
        <w:tc>
          <w:tcPr>
            <w:tcW w:w="958" w:type="dxa"/>
            <w:tcBorders>
              <w:top w:val="nil"/>
              <w:left w:val="nil"/>
              <w:bottom w:val="single" w:sz="4" w:space="0" w:color="auto"/>
              <w:right w:val="single" w:sz="4" w:space="0" w:color="auto"/>
            </w:tcBorders>
            <w:shd w:val="clear" w:color="000000" w:fill="FFFFFF"/>
            <w:noWrap/>
            <w:vAlign w:val="center"/>
            <w:hideMark/>
          </w:tcPr>
          <w:p w14:paraId="28E7074E" w14:textId="77777777" w:rsidR="004F309E" w:rsidRPr="004F309E" w:rsidRDefault="004F309E">
            <w:pPr>
              <w:jc w:val="center"/>
              <w:rPr>
                <w:color w:val="000000"/>
                <w:sz w:val="18"/>
                <w:szCs w:val="18"/>
              </w:rPr>
            </w:pPr>
            <w:r w:rsidRPr="004F309E">
              <w:rPr>
                <w:color w:val="000000"/>
                <w:sz w:val="18"/>
                <w:szCs w:val="18"/>
              </w:rPr>
              <w:t>113 912,7</w:t>
            </w:r>
          </w:p>
        </w:tc>
        <w:tc>
          <w:tcPr>
            <w:tcW w:w="1211" w:type="dxa"/>
            <w:tcBorders>
              <w:top w:val="nil"/>
              <w:left w:val="nil"/>
              <w:bottom w:val="single" w:sz="4" w:space="0" w:color="auto"/>
              <w:right w:val="single" w:sz="4" w:space="0" w:color="auto"/>
            </w:tcBorders>
            <w:shd w:val="clear" w:color="000000" w:fill="FFFFFF"/>
            <w:noWrap/>
            <w:vAlign w:val="center"/>
            <w:hideMark/>
          </w:tcPr>
          <w:p w14:paraId="420FFDB9" w14:textId="77777777" w:rsidR="004F309E" w:rsidRPr="004F309E" w:rsidRDefault="004F309E">
            <w:pPr>
              <w:jc w:val="center"/>
              <w:rPr>
                <w:color w:val="000000"/>
                <w:sz w:val="18"/>
                <w:szCs w:val="18"/>
              </w:rPr>
            </w:pPr>
            <w:r w:rsidRPr="004F309E">
              <w:rPr>
                <w:color w:val="000000"/>
                <w:sz w:val="18"/>
                <w:szCs w:val="18"/>
              </w:rPr>
              <w:t>33 261,2</w:t>
            </w:r>
          </w:p>
        </w:tc>
        <w:tc>
          <w:tcPr>
            <w:tcW w:w="702" w:type="dxa"/>
            <w:tcBorders>
              <w:top w:val="nil"/>
              <w:left w:val="nil"/>
              <w:bottom w:val="single" w:sz="4" w:space="0" w:color="auto"/>
              <w:right w:val="single" w:sz="4" w:space="0" w:color="auto"/>
            </w:tcBorders>
            <w:shd w:val="clear" w:color="000000" w:fill="FFFFFF"/>
            <w:noWrap/>
            <w:vAlign w:val="center"/>
            <w:hideMark/>
          </w:tcPr>
          <w:p w14:paraId="7A85797F" w14:textId="67A51535" w:rsidR="004F309E" w:rsidRPr="004F309E" w:rsidRDefault="004F309E">
            <w:pPr>
              <w:jc w:val="center"/>
              <w:rPr>
                <w:color w:val="000000"/>
                <w:sz w:val="18"/>
                <w:szCs w:val="18"/>
              </w:rPr>
            </w:pPr>
            <w:r w:rsidRPr="004F309E">
              <w:rPr>
                <w:color w:val="000000"/>
                <w:sz w:val="18"/>
                <w:szCs w:val="18"/>
              </w:rPr>
              <w:t>22,2</w:t>
            </w:r>
          </w:p>
        </w:tc>
      </w:tr>
      <w:tr w:rsidR="004F309E" w:rsidRPr="004F309E" w14:paraId="10817E19" w14:textId="77777777" w:rsidTr="004F309E">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8D1BE04" w14:textId="77777777" w:rsidR="004F309E" w:rsidRPr="004F309E" w:rsidRDefault="004F309E">
            <w:pPr>
              <w:jc w:val="center"/>
              <w:rPr>
                <w:color w:val="000000"/>
                <w:sz w:val="18"/>
                <w:szCs w:val="18"/>
              </w:rPr>
            </w:pPr>
            <w:r w:rsidRPr="004F309E">
              <w:rPr>
                <w:color w:val="000000"/>
                <w:sz w:val="18"/>
                <w:szCs w:val="18"/>
              </w:rPr>
              <w:t>9</w:t>
            </w:r>
          </w:p>
        </w:tc>
        <w:tc>
          <w:tcPr>
            <w:tcW w:w="2634" w:type="dxa"/>
            <w:tcBorders>
              <w:top w:val="nil"/>
              <w:left w:val="nil"/>
              <w:bottom w:val="single" w:sz="4" w:space="0" w:color="auto"/>
              <w:right w:val="single" w:sz="4" w:space="0" w:color="auto"/>
            </w:tcBorders>
            <w:shd w:val="clear" w:color="000000" w:fill="FFFFFF"/>
            <w:vAlign w:val="center"/>
            <w:hideMark/>
          </w:tcPr>
          <w:p w14:paraId="61736103" w14:textId="77777777" w:rsidR="004F309E" w:rsidRPr="004F309E" w:rsidRDefault="004F309E">
            <w:pPr>
              <w:rPr>
                <w:color w:val="000000"/>
                <w:sz w:val="18"/>
                <w:szCs w:val="18"/>
              </w:rPr>
            </w:pPr>
            <w:r w:rsidRPr="004F309E">
              <w:rPr>
                <w:color w:val="000000"/>
                <w:sz w:val="18"/>
                <w:szCs w:val="18"/>
              </w:rPr>
              <w:t>«Развитие жилищно-коммунального хозяйства Городского округа «Жатай» на период 2023-2027 годы»</w:t>
            </w:r>
          </w:p>
        </w:tc>
        <w:tc>
          <w:tcPr>
            <w:tcW w:w="1180" w:type="dxa"/>
            <w:tcBorders>
              <w:top w:val="nil"/>
              <w:left w:val="nil"/>
              <w:bottom w:val="single" w:sz="4" w:space="0" w:color="auto"/>
              <w:right w:val="single" w:sz="4" w:space="0" w:color="auto"/>
            </w:tcBorders>
            <w:shd w:val="clear" w:color="000000" w:fill="FFFFFF"/>
            <w:vAlign w:val="center"/>
            <w:hideMark/>
          </w:tcPr>
          <w:p w14:paraId="225DADD2" w14:textId="77777777" w:rsidR="004F309E" w:rsidRPr="004F309E" w:rsidRDefault="004F309E">
            <w:pPr>
              <w:jc w:val="center"/>
              <w:rPr>
                <w:color w:val="000000"/>
                <w:sz w:val="18"/>
                <w:szCs w:val="18"/>
              </w:rPr>
            </w:pPr>
            <w:r w:rsidRPr="004F309E">
              <w:rPr>
                <w:color w:val="000000"/>
                <w:sz w:val="18"/>
                <w:szCs w:val="18"/>
              </w:rPr>
              <w:t>4 981,8</w:t>
            </w:r>
          </w:p>
        </w:tc>
        <w:tc>
          <w:tcPr>
            <w:tcW w:w="1160" w:type="dxa"/>
            <w:tcBorders>
              <w:top w:val="nil"/>
              <w:left w:val="nil"/>
              <w:bottom w:val="single" w:sz="4" w:space="0" w:color="auto"/>
              <w:right w:val="single" w:sz="4" w:space="0" w:color="auto"/>
            </w:tcBorders>
            <w:shd w:val="clear" w:color="000000" w:fill="FFFFFF"/>
            <w:noWrap/>
            <w:vAlign w:val="center"/>
            <w:hideMark/>
          </w:tcPr>
          <w:p w14:paraId="7EE2232F" w14:textId="77777777" w:rsidR="004F309E" w:rsidRPr="004F309E" w:rsidRDefault="004F309E">
            <w:pPr>
              <w:jc w:val="center"/>
              <w:rPr>
                <w:color w:val="000000"/>
                <w:sz w:val="18"/>
                <w:szCs w:val="18"/>
              </w:rPr>
            </w:pPr>
            <w:r w:rsidRPr="004F309E">
              <w:rPr>
                <w:color w:val="000000"/>
                <w:sz w:val="18"/>
                <w:szCs w:val="18"/>
              </w:rPr>
              <w:t>34 432,0</w:t>
            </w:r>
          </w:p>
        </w:tc>
        <w:tc>
          <w:tcPr>
            <w:tcW w:w="1160" w:type="dxa"/>
            <w:tcBorders>
              <w:top w:val="nil"/>
              <w:left w:val="nil"/>
              <w:bottom w:val="single" w:sz="4" w:space="0" w:color="auto"/>
              <w:right w:val="single" w:sz="4" w:space="0" w:color="auto"/>
            </w:tcBorders>
            <w:shd w:val="clear" w:color="000000" w:fill="FFFFFF"/>
            <w:noWrap/>
            <w:vAlign w:val="center"/>
            <w:hideMark/>
          </w:tcPr>
          <w:p w14:paraId="446CB05E" w14:textId="77777777" w:rsidR="004F309E" w:rsidRPr="004F309E" w:rsidRDefault="004F309E">
            <w:pPr>
              <w:jc w:val="center"/>
              <w:rPr>
                <w:color w:val="000000"/>
                <w:sz w:val="18"/>
                <w:szCs w:val="18"/>
              </w:rPr>
            </w:pPr>
            <w:r w:rsidRPr="004F309E">
              <w:rPr>
                <w:color w:val="000000"/>
                <w:sz w:val="18"/>
                <w:szCs w:val="18"/>
              </w:rPr>
              <w:t>48 257,8</w:t>
            </w:r>
          </w:p>
        </w:tc>
        <w:tc>
          <w:tcPr>
            <w:tcW w:w="1140" w:type="dxa"/>
            <w:tcBorders>
              <w:top w:val="nil"/>
              <w:left w:val="nil"/>
              <w:bottom w:val="single" w:sz="4" w:space="0" w:color="auto"/>
              <w:right w:val="single" w:sz="4" w:space="0" w:color="auto"/>
            </w:tcBorders>
            <w:shd w:val="clear" w:color="000000" w:fill="FFFFFF"/>
            <w:noWrap/>
            <w:vAlign w:val="center"/>
            <w:hideMark/>
          </w:tcPr>
          <w:p w14:paraId="18B6EE60" w14:textId="77777777" w:rsidR="004F309E" w:rsidRPr="004F309E" w:rsidRDefault="004F309E">
            <w:pPr>
              <w:jc w:val="center"/>
              <w:rPr>
                <w:color w:val="000000"/>
                <w:sz w:val="18"/>
                <w:szCs w:val="18"/>
              </w:rPr>
            </w:pPr>
            <w:r w:rsidRPr="004F309E">
              <w:rPr>
                <w:color w:val="000000"/>
                <w:sz w:val="18"/>
                <w:szCs w:val="18"/>
              </w:rPr>
              <w:t>56 760,0</w:t>
            </w:r>
          </w:p>
        </w:tc>
        <w:tc>
          <w:tcPr>
            <w:tcW w:w="958" w:type="dxa"/>
            <w:tcBorders>
              <w:top w:val="nil"/>
              <w:left w:val="nil"/>
              <w:bottom w:val="single" w:sz="4" w:space="0" w:color="auto"/>
              <w:right w:val="single" w:sz="4" w:space="0" w:color="auto"/>
            </w:tcBorders>
            <w:shd w:val="clear" w:color="000000" w:fill="FFFFFF"/>
            <w:noWrap/>
            <w:vAlign w:val="center"/>
            <w:hideMark/>
          </w:tcPr>
          <w:p w14:paraId="3CE3A5C0" w14:textId="77777777" w:rsidR="004F309E" w:rsidRPr="004F309E" w:rsidRDefault="004F309E">
            <w:pPr>
              <w:jc w:val="center"/>
              <w:rPr>
                <w:color w:val="000000"/>
                <w:sz w:val="18"/>
                <w:szCs w:val="18"/>
              </w:rPr>
            </w:pPr>
            <w:r w:rsidRPr="004F309E">
              <w:rPr>
                <w:color w:val="000000"/>
                <w:sz w:val="18"/>
                <w:szCs w:val="18"/>
              </w:rPr>
              <w:t>8 502,2</w:t>
            </w:r>
          </w:p>
        </w:tc>
        <w:tc>
          <w:tcPr>
            <w:tcW w:w="1211" w:type="dxa"/>
            <w:tcBorders>
              <w:top w:val="nil"/>
              <w:left w:val="nil"/>
              <w:bottom w:val="single" w:sz="4" w:space="0" w:color="auto"/>
              <w:right w:val="single" w:sz="4" w:space="0" w:color="auto"/>
            </w:tcBorders>
            <w:shd w:val="clear" w:color="000000" w:fill="FFFFFF"/>
            <w:noWrap/>
            <w:vAlign w:val="center"/>
            <w:hideMark/>
          </w:tcPr>
          <w:p w14:paraId="045A9E88" w14:textId="77777777" w:rsidR="004F309E" w:rsidRPr="004F309E" w:rsidRDefault="004F309E">
            <w:pPr>
              <w:jc w:val="center"/>
              <w:rPr>
                <w:color w:val="000000"/>
                <w:sz w:val="18"/>
                <w:szCs w:val="18"/>
              </w:rPr>
            </w:pPr>
            <w:r w:rsidRPr="004F309E">
              <w:rPr>
                <w:color w:val="000000"/>
                <w:sz w:val="18"/>
                <w:szCs w:val="18"/>
              </w:rPr>
              <w:t>1 393,8</w:t>
            </w:r>
          </w:p>
        </w:tc>
        <w:tc>
          <w:tcPr>
            <w:tcW w:w="702" w:type="dxa"/>
            <w:tcBorders>
              <w:top w:val="nil"/>
              <w:left w:val="nil"/>
              <w:bottom w:val="single" w:sz="4" w:space="0" w:color="auto"/>
              <w:right w:val="single" w:sz="4" w:space="0" w:color="auto"/>
            </w:tcBorders>
            <w:shd w:val="clear" w:color="000000" w:fill="FFFFFF"/>
            <w:noWrap/>
            <w:vAlign w:val="center"/>
            <w:hideMark/>
          </w:tcPr>
          <w:p w14:paraId="23806A7A" w14:textId="432B7250" w:rsidR="004F309E" w:rsidRPr="004F309E" w:rsidRDefault="004F309E">
            <w:pPr>
              <w:jc w:val="center"/>
              <w:rPr>
                <w:color w:val="000000"/>
                <w:sz w:val="18"/>
                <w:szCs w:val="18"/>
              </w:rPr>
            </w:pPr>
            <w:r w:rsidRPr="004F309E">
              <w:rPr>
                <w:color w:val="000000"/>
                <w:sz w:val="18"/>
                <w:szCs w:val="18"/>
              </w:rPr>
              <w:t>2,5</w:t>
            </w:r>
          </w:p>
        </w:tc>
      </w:tr>
      <w:tr w:rsidR="004F309E" w:rsidRPr="004F309E" w14:paraId="2E15EB89" w14:textId="77777777" w:rsidTr="004F309E">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2CF4C43" w14:textId="77777777" w:rsidR="004F309E" w:rsidRPr="004F309E" w:rsidRDefault="004F309E">
            <w:pPr>
              <w:jc w:val="center"/>
              <w:rPr>
                <w:color w:val="000000"/>
                <w:sz w:val="18"/>
                <w:szCs w:val="18"/>
              </w:rPr>
            </w:pPr>
            <w:r w:rsidRPr="004F309E">
              <w:rPr>
                <w:color w:val="000000"/>
                <w:sz w:val="18"/>
                <w:szCs w:val="18"/>
              </w:rPr>
              <w:t>10</w:t>
            </w:r>
          </w:p>
        </w:tc>
        <w:tc>
          <w:tcPr>
            <w:tcW w:w="2634" w:type="dxa"/>
            <w:tcBorders>
              <w:top w:val="nil"/>
              <w:left w:val="nil"/>
              <w:bottom w:val="single" w:sz="4" w:space="0" w:color="auto"/>
              <w:right w:val="single" w:sz="4" w:space="0" w:color="auto"/>
            </w:tcBorders>
            <w:shd w:val="clear" w:color="000000" w:fill="FFFFFF"/>
            <w:vAlign w:val="center"/>
            <w:hideMark/>
          </w:tcPr>
          <w:p w14:paraId="75AD959B" w14:textId="77777777" w:rsidR="004F309E" w:rsidRPr="004F309E" w:rsidRDefault="004F309E">
            <w:pPr>
              <w:rPr>
                <w:color w:val="000000"/>
                <w:sz w:val="18"/>
                <w:szCs w:val="18"/>
              </w:rPr>
            </w:pPr>
            <w:r w:rsidRPr="004F309E">
              <w:rPr>
                <w:color w:val="000000"/>
                <w:sz w:val="18"/>
                <w:szCs w:val="18"/>
              </w:rPr>
              <w:t>«Обеспечение жильем молодых семей на территории Городского округа «Жатай» на 2023-2027 годы»</w:t>
            </w:r>
          </w:p>
        </w:tc>
        <w:tc>
          <w:tcPr>
            <w:tcW w:w="1180" w:type="dxa"/>
            <w:tcBorders>
              <w:top w:val="nil"/>
              <w:left w:val="nil"/>
              <w:bottom w:val="single" w:sz="4" w:space="0" w:color="auto"/>
              <w:right w:val="single" w:sz="4" w:space="0" w:color="auto"/>
            </w:tcBorders>
            <w:shd w:val="clear" w:color="000000" w:fill="FFFFFF"/>
            <w:vAlign w:val="center"/>
            <w:hideMark/>
          </w:tcPr>
          <w:p w14:paraId="1F515166" w14:textId="77777777" w:rsidR="004F309E" w:rsidRPr="004F309E" w:rsidRDefault="004F309E">
            <w:pPr>
              <w:jc w:val="center"/>
              <w:rPr>
                <w:color w:val="000000"/>
                <w:sz w:val="18"/>
                <w:szCs w:val="18"/>
              </w:rPr>
            </w:pPr>
            <w:r w:rsidRPr="004F309E">
              <w:rPr>
                <w:color w:val="000000"/>
                <w:sz w:val="18"/>
                <w:szCs w:val="18"/>
              </w:rPr>
              <w:t>0,0</w:t>
            </w:r>
          </w:p>
        </w:tc>
        <w:tc>
          <w:tcPr>
            <w:tcW w:w="1160" w:type="dxa"/>
            <w:tcBorders>
              <w:top w:val="nil"/>
              <w:left w:val="nil"/>
              <w:bottom w:val="single" w:sz="4" w:space="0" w:color="auto"/>
              <w:right w:val="single" w:sz="4" w:space="0" w:color="auto"/>
            </w:tcBorders>
            <w:shd w:val="clear" w:color="000000" w:fill="FFFFFF"/>
            <w:noWrap/>
            <w:vAlign w:val="center"/>
            <w:hideMark/>
          </w:tcPr>
          <w:p w14:paraId="0DAC73B9" w14:textId="77777777" w:rsidR="004F309E" w:rsidRPr="004F309E" w:rsidRDefault="004F309E">
            <w:pPr>
              <w:jc w:val="center"/>
              <w:rPr>
                <w:color w:val="000000"/>
                <w:sz w:val="18"/>
                <w:szCs w:val="18"/>
              </w:rPr>
            </w:pPr>
            <w:r w:rsidRPr="004F309E">
              <w:rPr>
                <w:color w:val="000000"/>
                <w:sz w:val="18"/>
                <w:szCs w:val="18"/>
              </w:rPr>
              <w:t>2 000,0</w:t>
            </w:r>
          </w:p>
        </w:tc>
        <w:tc>
          <w:tcPr>
            <w:tcW w:w="1160" w:type="dxa"/>
            <w:tcBorders>
              <w:top w:val="nil"/>
              <w:left w:val="nil"/>
              <w:bottom w:val="single" w:sz="4" w:space="0" w:color="auto"/>
              <w:right w:val="single" w:sz="4" w:space="0" w:color="auto"/>
            </w:tcBorders>
            <w:shd w:val="clear" w:color="000000" w:fill="FFFFFF"/>
            <w:noWrap/>
            <w:vAlign w:val="center"/>
            <w:hideMark/>
          </w:tcPr>
          <w:p w14:paraId="2BE0467E" w14:textId="77777777" w:rsidR="004F309E" w:rsidRPr="004F309E" w:rsidRDefault="004F309E">
            <w:pPr>
              <w:jc w:val="center"/>
              <w:rPr>
                <w:color w:val="000000"/>
                <w:sz w:val="18"/>
                <w:szCs w:val="18"/>
              </w:rPr>
            </w:pPr>
            <w:r w:rsidRPr="004F309E">
              <w:rPr>
                <w:color w:val="000000"/>
                <w:sz w:val="18"/>
                <w:szCs w:val="18"/>
              </w:rPr>
              <w:t>2 000,0</w:t>
            </w:r>
          </w:p>
        </w:tc>
        <w:tc>
          <w:tcPr>
            <w:tcW w:w="1140" w:type="dxa"/>
            <w:tcBorders>
              <w:top w:val="nil"/>
              <w:left w:val="nil"/>
              <w:bottom w:val="single" w:sz="4" w:space="0" w:color="auto"/>
              <w:right w:val="single" w:sz="4" w:space="0" w:color="auto"/>
            </w:tcBorders>
            <w:shd w:val="clear" w:color="000000" w:fill="FFFFFF"/>
            <w:noWrap/>
            <w:vAlign w:val="center"/>
            <w:hideMark/>
          </w:tcPr>
          <w:p w14:paraId="55FD11C9" w14:textId="77777777" w:rsidR="004F309E" w:rsidRPr="004F309E" w:rsidRDefault="004F309E">
            <w:pPr>
              <w:jc w:val="center"/>
              <w:rPr>
                <w:color w:val="000000"/>
                <w:sz w:val="18"/>
                <w:szCs w:val="18"/>
              </w:rPr>
            </w:pPr>
            <w:r w:rsidRPr="004F309E">
              <w:rPr>
                <w:color w:val="000000"/>
                <w:sz w:val="18"/>
                <w:szCs w:val="18"/>
              </w:rPr>
              <w:t>2 797,3</w:t>
            </w:r>
          </w:p>
        </w:tc>
        <w:tc>
          <w:tcPr>
            <w:tcW w:w="958" w:type="dxa"/>
            <w:tcBorders>
              <w:top w:val="nil"/>
              <w:left w:val="nil"/>
              <w:bottom w:val="single" w:sz="4" w:space="0" w:color="auto"/>
              <w:right w:val="single" w:sz="4" w:space="0" w:color="auto"/>
            </w:tcBorders>
            <w:shd w:val="clear" w:color="000000" w:fill="FFFFFF"/>
            <w:noWrap/>
            <w:vAlign w:val="center"/>
            <w:hideMark/>
          </w:tcPr>
          <w:p w14:paraId="68A026D5" w14:textId="77777777" w:rsidR="004F309E" w:rsidRPr="004F309E" w:rsidRDefault="004F309E">
            <w:pPr>
              <w:jc w:val="center"/>
              <w:rPr>
                <w:color w:val="000000"/>
                <w:sz w:val="18"/>
                <w:szCs w:val="18"/>
              </w:rPr>
            </w:pPr>
            <w:r w:rsidRPr="004F309E">
              <w:rPr>
                <w:color w:val="000000"/>
                <w:sz w:val="18"/>
                <w:szCs w:val="18"/>
              </w:rPr>
              <w:t>797,3</w:t>
            </w:r>
          </w:p>
        </w:tc>
        <w:tc>
          <w:tcPr>
            <w:tcW w:w="1211" w:type="dxa"/>
            <w:tcBorders>
              <w:top w:val="nil"/>
              <w:left w:val="nil"/>
              <w:bottom w:val="single" w:sz="4" w:space="0" w:color="auto"/>
              <w:right w:val="single" w:sz="4" w:space="0" w:color="auto"/>
            </w:tcBorders>
            <w:shd w:val="clear" w:color="000000" w:fill="FFFFFF"/>
            <w:noWrap/>
            <w:vAlign w:val="center"/>
            <w:hideMark/>
          </w:tcPr>
          <w:p w14:paraId="62FE98E9" w14:textId="77777777" w:rsidR="004F309E" w:rsidRPr="004F309E" w:rsidRDefault="004F309E">
            <w:pPr>
              <w:jc w:val="center"/>
              <w:rPr>
                <w:color w:val="000000"/>
                <w:sz w:val="18"/>
                <w:szCs w:val="18"/>
              </w:rPr>
            </w:pPr>
            <w:r w:rsidRPr="004F309E">
              <w:rPr>
                <w:color w:val="000000"/>
                <w:sz w:val="18"/>
                <w:szCs w:val="18"/>
              </w:rPr>
              <w:t>0,0</w:t>
            </w:r>
          </w:p>
        </w:tc>
        <w:tc>
          <w:tcPr>
            <w:tcW w:w="702" w:type="dxa"/>
            <w:tcBorders>
              <w:top w:val="nil"/>
              <w:left w:val="nil"/>
              <w:bottom w:val="single" w:sz="4" w:space="0" w:color="auto"/>
              <w:right w:val="single" w:sz="4" w:space="0" w:color="auto"/>
            </w:tcBorders>
            <w:shd w:val="clear" w:color="000000" w:fill="FFFFFF"/>
            <w:noWrap/>
            <w:vAlign w:val="center"/>
            <w:hideMark/>
          </w:tcPr>
          <w:p w14:paraId="5C3D132F" w14:textId="74CD3BA7" w:rsidR="004F309E" w:rsidRPr="004F309E" w:rsidRDefault="004F309E">
            <w:pPr>
              <w:jc w:val="center"/>
              <w:rPr>
                <w:color w:val="000000"/>
                <w:sz w:val="18"/>
                <w:szCs w:val="18"/>
              </w:rPr>
            </w:pPr>
            <w:r w:rsidRPr="004F309E">
              <w:rPr>
                <w:color w:val="000000"/>
                <w:sz w:val="18"/>
                <w:szCs w:val="18"/>
              </w:rPr>
              <w:t>0,0</w:t>
            </w:r>
          </w:p>
        </w:tc>
      </w:tr>
      <w:tr w:rsidR="004F309E" w:rsidRPr="004F309E" w14:paraId="6BB7C467" w14:textId="77777777" w:rsidTr="004F309E">
        <w:trPr>
          <w:trHeight w:val="79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9F9AB1B" w14:textId="77777777" w:rsidR="004F309E" w:rsidRPr="004F309E" w:rsidRDefault="004F309E">
            <w:pPr>
              <w:jc w:val="center"/>
              <w:rPr>
                <w:color w:val="000000"/>
                <w:sz w:val="18"/>
                <w:szCs w:val="18"/>
              </w:rPr>
            </w:pPr>
            <w:r w:rsidRPr="004F309E">
              <w:rPr>
                <w:color w:val="000000"/>
                <w:sz w:val="18"/>
                <w:szCs w:val="18"/>
              </w:rPr>
              <w:t>11</w:t>
            </w:r>
          </w:p>
        </w:tc>
        <w:tc>
          <w:tcPr>
            <w:tcW w:w="2634" w:type="dxa"/>
            <w:tcBorders>
              <w:top w:val="nil"/>
              <w:left w:val="nil"/>
              <w:bottom w:val="single" w:sz="4" w:space="0" w:color="auto"/>
              <w:right w:val="single" w:sz="4" w:space="0" w:color="auto"/>
            </w:tcBorders>
            <w:shd w:val="clear" w:color="000000" w:fill="FFFFFF"/>
            <w:vAlign w:val="center"/>
            <w:hideMark/>
          </w:tcPr>
          <w:p w14:paraId="1A25F776" w14:textId="77777777" w:rsidR="004F309E" w:rsidRPr="004F309E" w:rsidRDefault="004F309E">
            <w:pPr>
              <w:rPr>
                <w:color w:val="000000"/>
                <w:sz w:val="18"/>
                <w:szCs w:val="18"/>
              </w:rPr>
            </w:pPr>
            <w:r w:rsidRPr="004F309E">
              <w:rPr>
                <w:color w:val="000000"/>
                <w:sz w:val="18"/>
                <w:szCs w:val="18"/>
              </w:rPr>
              <w:t xml:space="preserve">"Благоустройство и формирование комфортной городской среды на территории ГО «Жатай» на 2022-2024 годы» </w:t>
            </w:r>
          </w:p>
        </w:tc>
        <w:tc>
          <w:tcPr>
            <w:tcW w:w="1180" w:type="dxa"/>
            <w:tcBorders>
              <w:top w:val="nil"/>
              <w:left w:val="nil"/>
              <w:bottom w:val="single" w:sz="4" w:space="0" w:color="auto"/>
              <w:right w:val="single" w:sz="4" w:space="0" w:color="auto"/>
            </w:tcBorders>
            <w:shd w:val="clear" w:color="000000" w:fill="FFFFFF"/>
            <w:vAlign w:val="center"/>
            <w:hideMark/>
          </w:tcPr>
          <w:p w14:paraId="3D933CBD" w14:textId="77777777" w:rsidR="004F309E" w:rsidRPr="004F309E" w:rsidRDefault="004F309E">
            <w:pPr>
              <w:jc w:val="center"/>
              <w:rPr>
                <w:color w:val="000000"/>
                <w:sz w:val="18"/>
                <w:szCs w:val="18"/>
              </w:rPr>
            </w:pPr>
            <w:r w:rsidRPr="004F309E">
              <w:rPr>
                <w:color w:val="000000"/>
                <w:sz w:val="18"/>
                <w:szCs w:val="18"/>
              </w:rPr>
              <w:t>1 420,4</w:t>
            </w:r>
          </w:p>
        </w:tc>
        <w:tc>
          <w:tcPr>
            <w:tcW w:w="1160" w:type="dxa"/>
            <w:tcBorders>
              <w:top w:val="nil"/>
              <w:left w:val="nil"/>
              <w:bottom w:val="single" w:sz="4" w:space="0" w:color="auto"/>
              <w:right w:val="single" w:sz="4" w:space="0" w:color="auto"/>
            </w:tcBorders>
            <w:shd w:val="clear" w:color="000000" w:fill="FFFFFF"/>
            <w:noWrap/>
            <w:vAlign w:val="center"/>
            <w:hideMark/>
          </w:tcPr>
          <w:p w14:paraId="548DF474" w14:textId="77777777" w:rsidR="004F309E" w:rsidRPr="004F309E" w:rsidRDefault="004F309E">
            <w:pPr>
              <w:jc w:val="center"/>
              <w:rPr>
                <w:color w:val="000000"/>
                <w:sz w:val="18"/>
                <w:szCs w:val="18"/>
              </w:rPr>
            </w:pPr>
            <w:r w:rsidRPr="004F309E">
              <w:rPr>
                <w:color w:val="000000"/>
                <w:sz w:val="18"/>
                <w:szCs w:val="18"/>
              </w:rPr>
              <w:t>15 563,7</w:t>
            </w:r>
          </w:p>
        </w:tc>
        <w:tc>
          <w:tcPr>
            <w:tcW w:w="1160" w:type="dxa"/>
            <w:tcBorders>
              <w:top w:val="nil"/>
              <w:left w:val="nil"/>
              <w:bottom w:val="single" w:sz="4" w:space="0" w:color="auto"/>
              <w:right w:val="single" w:sz="4" w:space="0" w:color="auto"/>
            </w:tcBorders>
            <w:shd w:val="clear" w:color="000000" w:fill="FFFFFF"/>
            <w:noWrap/>
            <w:vAlign w:val="center"/>
            <w:hideMark/>
          </w:tcPr>
          <w:p w14:paraId="64E7DF27" w14:textId="77777777" w:rsidR="004F309E" w:rsidRPr="004F309E" w:rsidRDefault="004F309E">
            <w:pPr>
              <w:jc w:val="center"/>
              <w:rPr>
                <w:color w:val="000000"/>
                <w:sz w:val="18"/>
                <w:szCs w:val="18"/>
              </w:rPr>
            </w:pPr>
            <w:r w:rsidRPr="004F309E">
              <w:rPr>
                <w:color w:val="000000"/>
                <w:sz w:val="18"/>
                <w:szCs w:val="18"/>
              </w:rPr>
              <w:t>16 967,2</w:t>
            </w:r>
          </w:p>
        </w:tc>
        <w:tc>
          <w:tcPr>
            <w:tcW w:w="1140" w:type="dxa"/>
            <w:tcBorders>
              <w:top w:val="nil"/>
              <w:left w:val="nil"/>
              <w:bottom w:val="single" w:sz="4" w:space="0" w:color="auto"/>
              <w:right w:val="single" w:sz="4" w:space="0" w:color="auto"/>
            </w:tcBorders>
            <w:shd w:val="clear" w:color="000000" w:fill="FFFFFF"/>
            <w:noWrap/>
            <w:vAlign w:val="center"/>
            <w:hideMark/>
          </w:tcPr>
          <w:p w14:paraId="2E68D348" w14:textId="77777777" w:rsidR="004F309E" w:rsidRPr="004F309E" w:rsidRDefault="004F309E">
            <w:pPr>
              <w:jc w:val="center"/>
              <w:rPr>
                <w:color w:val="000000"/>
                <w:sz w:val="18"/>
                <w:szCs w:val="18"/>
              </w:rPr>
            </w:pPr>
            <w:r w:rsidRPr="004F309E">
              <w:rPr>
                <w:color w:val="000000"/>
                <w:sz w:val="18"/>
                <w:szCs w:val="18"/>
              </w:rPr>
              <w:t>25 967,2</w:t>
            </w:r>
          </w:p>
        </w:tc>
        <w:tc>
          <w:tcPr>
            <w:tcW w:w="958" w:type="dxa"/>
            <w:tcBorders>
              <w:top w:val="nil"/>
              <w:left w:val="nil"/>
              <w:bottom w:val="single" w:sz="4" w:space="0" w:color="auto"/>
              <w:right w:val="single" w:sz="4" w:space="0" w:color="auto"/>
            </w:tcBorders>
            <w:shd w:val="clear" w:color="000000" w:fill="FFFFFF"/>
            <w:noWrap/>
            <w:vAlign w:val="center"/>
            <w:hideMark/>
          </w:tcPr>
          <w:p w14:paraId="067E2B28" w14:textId="77777777" w:rsidR="004F309E" w:rsidRPr="004F309E" w:rsidRDefault="004F309E">
            <w:pPr>
              <w:jc w:val="center"/>
              <w:rPr>
                <w:color w:val="000000"/>
                <w:sz w:val="18"/>
                <w:szCs w:val="18"/>
              </w:rPr>
            </w:pPr>
            <w:r w:rsidRPr="004F309E">
              <w:rPr>
                <w:color w:val="000000"/>
                <w:sz w:val="18"/>
                <w:szCs w:val="18"/>
              </w:rPr>
              <w:t>9 000,0</w:t>
            </w:r>
          </w:p>
        </w:tc>
        <w:tc>
          <w:tcPr>
            <w:tcW w:w="1211" w:type="dxa"/>
            <w:tcBorders>
              <w:top w:val="nil"/>
              <w:left w:val="nil"/>
              <w:bottom w:val="single" w:sz="4" w:space="0" w:color="auto"/>
              <w:right w:val="single" w:sz="4" w:space="0" w:color="auto"/>
            </w:tcBorders>
            <w:shd w:val="clear" w:color="000000" w:fill="FFFFFF"/>
            <w:noWrap/>
            <w:vAlign w:val="center"/>
            <w:hideMark/>
          </w:tcPr>
          <w:p w14:paraId="314A4146" w14:textId="77777777" w:rsidR="004F309E" w:rsidRPr="004F309E" w:rsidRDefault="004F309E">
            <w:pPr>
              <w:jc w:val="center"/>
              <w:rPr>
                <w:color w:val="000000"/>
                <w:sz w:val="18"/>
                <w:szCs w:val="18"/>
              </w:rPr>
            </w:pPr>
            <w:r w:rsidRPr="004F309E">
              <w:rPr>
                <w:color w:val="000000"/>
                <w:sz w:val="18"/>
                <w:szCs w:val="18"/>
              </w:rPr>
              <w:t>2 045,1</w:t>
            </w:r>
          </w:p>
        </w:tc>
        <w:tc>
          <w:tcPr>
            <w:tcW w:w="702" w:type="dxa"/>
            <w:tcBorders>
              <w:top w:val="nil"/>
              <w:left w:val="nil"/>
              <w:bottom w:val="single" w:sz="4" w:space="0" w:color="auto"/>
              <w:right w:val="single" w:sz="4" w:space="0" w:color="auto"/>
            </w:tcBorders>
            <w:shd w:val="clear" w:color="000000" w:fill="FFFFFF"/>
            <w:noWrap/>
            <w:vAlign w:val="center"/>
            <w:hideMark/>
          </w:tcPr>
          <w:p w14:paraId="08B6E68F" w14:textId="007678A6" w:rsidR="004F309E" w:rsidRPr="004F309E" w:rsidRDefault="004F309E">
            <w:pPr>
              <w:jc w:val="center"/>
              <w:rPr>
                <w:color w:val="000000"/>
                <w:sz w:val="18"/>
                <w:szCs w:val="18"/>
              </w:rPr>
            </w:pPr>
            <w:r w:rsidRPr="004F309E">
              <w:rPr>
                <w:color w:val="000000"/>
                <w:sz w:val="18"/>
                <w:szCs w:val="18"/>
              </w:rPr>
              <w:t>7,9</w:t>
            </w:r>
          </w:p>
        </w:tc>
      </w:tr>
      <w:tr w:rsidR="004F309E" w:rsidRPr="004F309E" w14:paraId="0B19DADD" w14:textId="77777777" w:rsidTr="004F309E">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3F69610" w14:textId="77777777" w:rsidR="004F309E" w:rsidRPr="004F309E" w:rsidRDefault="004F309E">
            <w:pPr>
              <w:jc w:val="center"/>
              <w:rPr>
                <w:color w:val="000000"/>
                <w:sz w:val="18"/>
                <w:szCs w:val="18"/>
              </w:rPr>
            </w:pPr>
            <w:r w:rsidRPr="004F309E">
              <w:rPr>
                <w:color w:val="000000"/>
                <w:sz w:val="18"/>
                <w:szCs w:val="18"/>
              </w:rPr>
              <w:t>12</w:t>
            </w:r>
          </w:p>
        </w:tc>
        <w:tc>
          <w:tcPr>
            <w:tcW w:w="2634" w:type="dxa"/>
            <w:tcBorders>
              <w:top w:val="nil"/>
              <w:left w:val="nil"/>
              <w:bottom w:val="single" w:sz="4" w:space="0" w:color="auto"/>
              <w:right w:val="single" w:sz="4" w:space="0" w:color="auto"/>
            </w:tcBorders>
            <w:shd w:val="clear" w:color="000000" w:fill="FFFFFF"/>
            <w:vAlign w:val="center"/>
            <w:hideMark/>
          </w:tcPr>
          <w:p w14:paraId="25E793FE" w14:textId="77777777" w:rsidR="004F309E" w:rsidRPr="004F309E" w:rsidRDefault="004F309E">
            <w:pPr>
              <w:rPr>
                <w:color w:val="000000"/>
                <w:sz w:val="18"/>
                <w:szCs w:val="18"/>
              </w:rPr>
            </w:pPr>
            <w:r w:rsidRPr="004F309E">
              <w:rPr>
                <w:color w:val="000000"/>
                <w:sz w:val="18"/>
                <w:szCs w:val="18"/>
              </w:rPr>
              <w:t>«Развитие сельского хозяйства Городского округа «Жатай» на 2022-2026 годы»</w:t>
            </w:r>
          </w:p>
        </w:tc>
        <w:tc>
          <w:tcPr>
            <w:tcW w:w="1180" w:type="dxa"/>
            <w:tcBorders>
              <w:top w:val="nil"/>
              <w:left w:val="nil"/>
              <w:bottom w:val="single" w:sz="4" w:space="0" w:color="auto"/>
              <w:right w:val="single" w:sz="4" w:space="0" w:color="auto"/>
            </w:tcBorders>
            <w:shd w:val="clear" w:color="000000" w:fill="FFFFFF"/>
            <w:vAlign w:val="center"/>
            <w:hideMark/>
          </w:tcPr>
          <w:p w14:paraId="4025493F" w14:textId="77777777" w:rsidR="004F309E" w:rsidRPr="004F309E" w:rsidRDefault="004F309E">
            <w:pPr>
              <w:jc w:val="center"/>
              <w:rPr>
                <w:color w:val="000000"/>
                <w:sz w:val="18"/>
                <w:szCs w:val="18"/>
              </w:rPr>
            </w:pPr>
            <w:r w:rsidRPr="004F309E">
              <w:rPr>
                <w:color w:val="000000"/>
                <w:sz w:val="18"/>
                <w:szCs w:val="18"/>
              </w:rPr>
              <w:t>227,3</w:t>
            </w:r>
          </w:p>
        </w:tc>
        <w:tc>
          <w:tcPr>
            <w:tcW w:w="1160" w:type="dxa"/>
            <w:tcBorders>
              <w:top w:val="nil"/>
              <w:left w:val="nil"/>
              <w:bottom w:val="single" w:sz="4" w:space="0" w:color="auto"/>
              <w:right w:val="single" w:sz="4" w:space="0" w:color="auto"/>
            </w:tcBorders>
            <w:shd w:val="clear" w:color="000000" w:fill="FFFFFF"/>
            <w:noWrap/>
            <w:vAlign w:val="center"/>
            <w:hideMark/>
          </w:tcPr>
          <w:p w14:paraId="7177C4C9" w14:textId="77777777" w:rsidR="004F309E" w:rsidRPr="004F309E" w:rsidRDefault="004F309E">
            <w:pPr>
              <w:jc w:val="center"/>
              <w:rPr>
                <w:color w:val="000000"/>
                <w:sz w:val="18"/>
                <w:szCs w:val="18"/>
              </w:rPr>
            </w:pPr>
            <w:r w:rsidRPr="004F309E">
              <w:rPr>
                <w:color w:val="000000"/>
                <w:sz w:val="18"/>
                <w:szCs w:val="18"/>
              </w:rPr>
              <w:t>17 381,4</w:t>
            </w:r>
          </w:p>
        </w:tc>
        <w:tc>
          <w:tcPr>
            <w:tcW w:w="1160" w:type="dxa"/>
            <w:tcBorders>
              <w:top w:val="nil"/>
              <w:left w:val="nil"/>
              <w:bottom w:val="single" w:sz="4" w:space="0" w:color="auto"/>
              <w:right w:val="single" w:sz="4" w:space="0" w:color="auto"/>
            </w:tcBorders>
            <w:shd w:val="clear" w:color="000000" w:fill="FFFFFF"/>
            <w:noWrap/>
            <w:vAlign w:val="center"/>
            <w:hideMark/>
          </w:tcPr>
          <w:p w14:paraId="1AC53720" w14:textId="77777777" w:rsidR="004F309E" w:rsidRPr="004F309E" w:rsidRDefault="004F309E">
            <w:pPr>
              <w:jc w:val="center"/>
              <w:rPr>
                <w:color w:val="000000"/>
                <w:sz w:val="18"/>
                <w:szCs w:val="18"/>
              </w:rPr>
            </w:pPr>
            <w:r w:rsidRPr="004F309E">
              <w:rPr>
                <w:color w:val="000000"/>
                <w:sz w:val="18"/>
                <w:szCs w:val="18"/>
              </w:rPr>
              <w:t>17 412,6</w:t>
            </w:r>
          </w:p>
        </w:tc>
        <w:tc>
          <w:tcPr>
            <w:tcW w:w="1140" w:type="dxa"/>
            <w:tcBorders>
              <w:top w:val="nil"/>
              <w:left w:val="nil"/>
              <w:bottom w:val="single" w:sz="4" w:space="0" w:color="auto"/>
              <w:right w:val="single" w:sz="4" w:space="0" w:color="auto"/>
            </w:tcBorders>
            <w:shd w:val="clear" w:color="000000" w:fill="FFFFFF"/>
            <w:noWrap/>
            <w:vAlign w:val="center"/>
            <w:hideMark/>
          </w:tcPr>
          <w:p w14:paraId="1AE093E1" w14:textId="77777777" w:rsidR="004F309E" w:rsidRPr="004F309E" w:rsidRDefault="004F309E">
            <w:pPr>
              <w:jc w:val="center"/>
              <w:rPr>
                <w:color w:val="000000"/>
                <w:sz w:val="18"/>
                <w:szCs w:val="18"/>
              </w:rPr>
            </w:pPr>
            <w:r w:rsidRPr="004F309E">
              <w:rPr>
                <w:color w:val="000000"/>
                <w:sz w:val="18"/>
                <w:szCs w:val="18"/>
              </w:rPr>
              <w:t>17 412,6</w:t>
            </w:r>
          </w:p>
        </w:tc>
        <w:tc>
          <w:tcPr>
            <w:tcW w:w="958" w:type="dxa"/>
            <w:tcBorders>
              <w:top w:val="nil"/>
              <w:left w:val="nil"/>
              <w:bottom w:val="single" w:sz="4" w:space="0" w:color="auto"/>
              <w:right w:val="single" w:sz="4" w:space="0" w:color="auto"/>
            </w:tcBorders>
            <w:shd w:val="clear" w:color="000000" w:fill="FFFFFF"/>
            <w:noWrap/>
            <w:vAlign w:val="center"/>
            <w:hideMark/>
          </w:tcPr>
          <w:p w14:paraId="3495DCA1"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743DE7AC" w14:textId="77777777" w:rsidR="004F309E" w:rsidRPr="004F309E" w:rsidRDefault="004F309E">
            <w:pPr>
              <w:jc w:val="center"/>
              <w:rPr>
                <w:color w:val="000000"/>
                <w:sz w:val="18"/>
                <w:szCs w:val="18"/>
              </w:rPr>
            </w:pPr>
            <w:r w:rsidRPr="004F309E">
              <w:rPr>
                <w:color w:val="000000"/>
                <w:sz w:val="18"/>
                <w:szCs w:val="18"/>
              </w:rPr>
              <w:t>241,3</w:t>
            </w:r>
          </w:p>
        </w:tc>
        <w:tc>
          <w:tcPr>
            <w:tcW w:w="702" w:type="dxa"/>
            <w:tcBorders>
              <w:top w:val="nil"/>
              <w:left w:val="nil"/>
              <w:bottom w:val="single" w:sz="4" w:space="0" w:color="auto"/>
              <w:right w:val="single" w:sz="4" w:space="0" w:color="auto"/>
            </w:tcBorders>
            <w:shd w:val="clear" w:color="000000" w:fill="FFFFFF"/>
            <w:noWrap/>
            <w:vAlign w:val="center"/>
            <w:hideMark/>
          </w:tcPr>
          <w:p w14:paraId="05EDB3DD" w14:textId="5BFF18E6" w:rsidR="004F309E" w:rsidRPr="004F309E" w:rsidRDefault="004F309E">
            <w:pPr>
              <w:jc w:val="center"/>
              <w:rPr>
                <w:color w:val="000000"/>
                <w:sz w:val="18"/>
                <w:szCs w:val="18"/>
              </w:rPr>
            </w:pPr>
            <w:r w:rsidRPr="004F309E">
              <w:rPr>
                <w:color w:val="000000"/>
                <w:sz w:val="18"/>
                <w:szCs w:val="18"/>
              </w:rPr>
              <w:t>1,4</w:t>
            </w:r>
          </w:p>
        </w:tc>
      </w:tr>
      <w:tr w:rsidR="004F309E" w:rsidRPr="004F309E" w14:paraId="2073B4EA" w14:textId="77777777" w:rsidTr="001048FB">
        <w:trPr>
          <w:trHeight w:val="61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9EDFEE3" w14:textId="77777777" w:rsidR="004F309E" w:rsidRPr="004F309E" w:rsidRDefault="004F309E">
            <w:pPr>
              <w:jc w:val="center"/>
              <w:rPr>
                <w:color w:val="000000"/>
                <w:sz w:val="18"/>
                <w:szCs w:val="18"/>
              </w:rPr>
            </w:pPr>
            <w:r w:rsidRPr="004F309E">
              <w:rPr>
                <w:color w:val="000000"/>
                <w:sz w:val="18"/>
                <w:szCs w:val="18"/>
              </w:rPr>
              <w:t>13</w:t>
            </w:r>
          </w:p>
        </w:tc>
        <w:tc>
          <w:tcPr>
            <w:tcW w:w="2634" w:type="dxa"/>
            <w:tcBorders>
              <w:top w:val="nil"/>
              <w:left w:val="nil"/>
              <w:bottom w:val="single" w:sz="4" w:space="0" w:color="auto"/>
              <w:right w:val="single" w:sz="4" w:space="0" w:color="auto"/>
            </w:tcBorders>
            <w:shd w:val="clear" w:color="000000" w:fill="FFFFFF"/>
            <w:vAlign w:val="center"/>
            <w:hideMark/>
          </w:tcPr>
          <w:p w14:paraId="3A5849EB" w14:textId="77777777" w:rsidR="004F309E" w:rsidRPr="004F309E" w:rsidRDefault="004F309E">
            <w:pPr>
              <w:rPr>
                <w:color w:val="000000"/>
                <w:sz w:val="18"/>
                <w:szCs w:val="18"/>
              </w:rPr>
            </w:pPr>
            <w:r w:rsidRPr="004F309E">
              <w:rPr>
                <w:color w:val="000000"/>
                <w:sz w:val="18"/>
                <w:szCs w:val="18"/>
              </w:rPr>
              <w:t>«Поддержка и развитие предпринимательства в ГО «Жатай» на 2023-2027 годы»</w:t>
            </w:r>
          </w:p>
        </w:tc>
        <w:tc>
          <w:tcPr>
            <w:tcW w:w="1180" w:type="dxa"/>
            <w:tcBorders>
              <w:top w:val="nil"/>
              <w:left w:val="nil"/>
              <w:bottom w:val="single" w:sz="4" w:space="0" w:color="auto"/>
              <w:right w:val="single" w:sz="4" w:space="0" w:color="auto"/>
            </w:tcBorders>
            <w:shd w:val="clear" w:color="000000" w:fill="FFFFFF"/>
            <w:vAlign w:val="center"/>
            <w:hideMark/>
          </w:tcPr>
          <w:p w14:paraId="68189529" w14:textId="77777777" w:rsidR="004F309E" w:rsidRPr="004F309E" w:rsidRDefault="004F309E">
            <w:pPr>
              <w:jc w:val="center"/>
              <w:rPr>
                <w:color w:val="000000"/>
                <w:sz w:val="18"/>
                <w:szCs w:val="18"/>
              </w:rPr>
            </w:pPr>
            <w:r w:rsidRPr="004F309E">
              <w:rPr>
                <w:color w:val="000000"/>
                <w:sz w:val="18"/>
                <w:szCs w:val="18"/>
              </w:rPr>
              <w:t>0,0</w:t>
            </w:r>
          </w:p>
        </w:tc>
        <w:tc>
          <w:tcPr>
            <w:tcW w:w="1160" w:type="dxa"/>
            <w:tcBorders>
              <w:top w:val="nil"/>
              <w:left w:val="nil"/>
              <w:bottom w:val="single" w:sz="4" w:space="0" w:color="auto"/>
              <w:right w:val="single" w:sz="4" w:space="0" w:color="auto"/>
            </w:tcBorders>
            <w:shd w:val="clear" w:color="000000" w:fill="FFFFFF"/>
            <w:vAlign w:val="center"/>
            <w:hideMark/>
          </w:tcPr>
          <w:p w14:paraId="121F291A" w14:textId="77777777" w:rsidR="004F309E" w:rsidRPr="004F309E" w:rsidRDefault="004F309E">
            <w:pPr>
              <w:jc w:val="center"/>
              <w:rPr>
                <w:color w:val="000000"/>
                <w:sz w:val="18"/>
                <w:szCs w:val="18"/>
              </w:rPr>
            </w:pPr>
            <w:r w:rsidRPr="004F309E">
              <w:rPr>
                <w:color w:val="000000"/>
                <w:sz w:val="18"/>
                <w:szCs w:val="18"/>
              </w:rPr>
              <w:t>500,0</w:t>
            </w:r>
          </w:p>
        </w:tc>
        <w:tc>
          <w:tcPr>
            <w:tcW w:w="1160" w:type="dxa"/>
            <w:tcBorders>
              <w:top w:val="nil"/>
              <w:left w:val="nil"/>
              <w:bottom w:val="single" w:sz="4" w:space="0" w:color="auto"/>
              <w:right w:val="single" w:sz="4" w:space="0" w:color="auto"/>
            </w:tcBorders>
            <w:shd w:val="clear" w:color="000000" w:fill="FFFFFF"/>
            <w:vAlign w:val="center"/>
            <w:hideMark/>
          </w:tcPr>
          <w:p w14:paraId="507890CD" w14:textId="77777777" w:rsidR="004F309E" w:rsidRPr="004F309E" w:rsidRDefault="004F309E">
            <w:pPr>
              <w:jc w:val="center"/>
              <w:rPr>
                <w:color w:val="000000"/>
                <w:sz w:val="18"/>
                <w:szCs w:val="18"/>
              </w:rPr>
            </w:pPr>
            <w:r w:rsidRPr="004F309E">
              <w:rPr>
                <w:color w:val="000000"/>
                <w:sz w:val="18"/>
                <w:szCs w:val="18"/>
              </w:rPr>
              <w:t>500,0</w:t>
            </w:r>
          </w:p>
        </w:tc>
        <w:tc>
          <w:tcPr>
            <w:tcW w:w="1140" w:type="dxa"/>
            <w:tcBorders>
              <w:top w:val="nil"/>
              <w:left w:val="nil"/>
              <w:bottom w:val="single" w:sz="4" w:space="0" w:color="auto"/>
              <w:right w:val="single" w:sz="4" w:space="0" w:color="auto"/>
            </w:tcBorders>
            <w:shd w:val="clear" w:color="000000" w:fill="FFFFFF"/>
            <w:noWrap/>
            <w:vAlign w:val="center"/>
            <w:hideMark/>
          </w:tcPr>
          <w:p w14:paraId="3C57F7D1" w14:textId="77777777" w:rsidR="004F309E" w:rsidRPr="004F309E" w:rsidRDefault="004F309E">
            <w:pPr>
              <w:jc w:val="center"/>
              <w:rPr>
                <w:color w:val="000000"/>
                <w:sz w:val="18"/>
                <w:szCs w:val="18"/>
              </w:rPr>
            </w:pPr>
            <w:r w:rsidRPr="004F309E">
              <w:rPr>
                <w:color w:val="000000"/>
                <w:sz w:val="18"/>
                <w:szCs w:val="18"/>
              </w:rPr>
              <w:t>500,0</w:t>
            </w:r>
          </w:p>
        </w:tc>
        <w:tc>
          <w:tcPr>
            <w:tcW w:w="958" w:type="dxa"/>
            <w:tcBorders>
              <w:top w:val="nil"/>
              <w:left w:val="nil"/>
              <w:bottom w:val="single" w:sz="4" w:space="0" w:color="auto"/>
              <w:right w:val="single" w:sz="4" w:space="0" w:color="auto"/>
            </w:tcBorders>
            <w:shd w:val="clear" w:color="000000" w:fill="FFFFFF"/>
            <w:noWrap/>
            <w:vAlign w:val="center"/>
            <w:hideMark/>
          </w:tcPr>
          <w:p w14:paraId="15CAE39F"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238B044F" w14:textId="77777777" w:rsidR="004F309E" w:rsidRPr="004F309E" w:rsidRDefault="004F309E">
            <w:pPr>
              <w:jc w:val="center"/>
              <w:rPr>
                <w:color w:val="000000"/>
                <w:sz w:val="18"/>
                <w:szCs w:val="18"/>
              </w:rPr>
            </w:pPr>
            <w:r w:rsidRPr="004F309E">
              <w:rPr>
                <w:color w:val="000000"/>
                <w:sz w:val="18"/>
                <w:szCs w:val="18"/>
              </w:rPr>
              <w:t>0,0</w:t>
            </w:r>
          </w:p>
        </w:tc>
        <w:tc>
          <w:tcPr>
            <w:tcW w:w="702" w:type="dxa"/>
            <w:tcBorders>
              <w:top w:val="nil"/>
              <w:left w:val="nil"/>
              <w:bottom w:val="single" w:sz="4" w:space="0" w:color="auto"/>
              <w:right w:val="single" w:sz="4" w:space="0" w:color="auto"/>
            </w:tcBorders>
            <w:shd w:val="clear" w:color="000000" w:fill="FFFFFF"/>
            <w:noWrap/>
            <w:vAlign w:val="center"/>
            <w:hideMark/>
          </w:tcPr>
          <w:p w14:paraId="2731115C" w14:textId="646B09EB" w:rsidR="004F309E" w:rsidRPr="004F309E" w:rsidRDefault="004F309E">
            <w:pPr>
              <w:jc w:val="center"/>
              <w:rPr>
                <w:color w:val="000000"/>
                <w:sz w:val="18"/>
                <w:szCs w:val="18"/>
              </w:rPr>
            </w:pPr>
            <w:r w:rsidRPr="004F309E">
              <w:rPr>
                <w:color w:val="000000"/>
                <w:sz w:val="18"/>
                <w:szCs w:val="18"/>
              </w:rPr>
              <w:t>0,0</w:t>
            </w:r>
          </w:p>
        </w:tc>
      </w:tr>
      <w:tr w:rsidR="004F309E" w:rsidRPr="004F309E" w14:paraId="43656813" w14:textId="77777777" w:rsidTr="004F309E">
        <w:trPr>
          <w:trHeight w:val="102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1F03B38" w14:textId="77777777" w:rsidR="004F309E" w:rsidRPr="004F309E" w:rsidRDefault="004F309E">
            <w:pPr>
              <w:jc w:val="center"/>
              <w:rPr>
                <w:color w:val="000000"/>
                <w:sz w:val="18"/>
                <w:szCs w:val="18"/>
              </w:rPr>
            </w:pPr>
            <w:r w:rsidRPr="004F309E">
              <w:rPr>
                <w:color w:val="000000"/>
                <w:sz w:val="18"/>
                <w:szCs w:val="18"/>
              </w:rPr>
              <w:t>14</w:t>
            </w:r>
          </w:p>
        </w:tc>
        <w:tc>
          <w:tcPr>
            <w:tcW w:w="2634" w:type="dxa"/>
            <w:tcBorders>
              <w:top w:val="nil"/>
              <w:left w:val="nil"/>
              <w:bottom w:val="single" w:sz="4" w:space="0" w:color="auto"/>
              <w:right w:val="single" w:sz="4" w:space="0" w:color="auto"/>
            </w:tcBorders>
            <w:shd w:val="clear" w:color="000000" w:fill="FFFFFF"/>
            <w:vAlign w:val="center"/>
            <w:hideMark/>
          </w:tcPr>
          <w:p w14:paraId="481C8E63" w14:textId="77777777" w:rsidR="004F309E" w:rsidRPr="004F309E" w:rsidRDefault="004F309E">
            <w:pPr>
              <w:rPr>
                <w:color w:val="000000"/>
                <w:sz w:val="18"/>
                <w:szCs w:val="18"/>
              </w:rPr>
            </w:pPr>
            <w:r w:rsidRPr="004F309E">
              <w:rPr>
                <w:color w:val="000000"/>
                <w:sz w:val="18"/>
                <w:szCs w:val="18"/>
              </w:rPr>
              <w:t xml:space="preserve">«Повышение эффективности бюджетных расходов и управления муниципальными финансами Городского округа «Жатай» на 2022 - 2026 годы» </w:t>
            </w:r>
          </w:p>
        </w:tc>
        <w:tc>
          <w:tcPr>
            <w:tcW w:w="1180" w:type="dxa"/>
            <w:tcBorders>
              <w:top w:val="nil"/>
              <w:left w:val="nil"/>
              <w:bottom w:val="single" w:sz="4" w:space="0" w:color="auto"/>
              <w:right w:val="single" w:sz="4" w:space="0" w:color="auto"/>
            </w:tcBorders>
            <w:shd w:val="clear" w:color="000000" w:fill="FFFFFF"/>
            <w:vAlign w:val="center"/>
            <w:hideMark/>
          </w:tcPr>
          <w:p w14:paraId="0A8F4AE7" w14:textId="77777777" w:rsidR="004F309E" w:rsidRPr="004F309E" w:rsidRDefault="004F309E">
            <w:pPr>
              <w:jc w:val="center"/>
              <w:rPr>
                <w:color w:val="000000"/>
                <w:sz w:val="18"/>
                <w:szCs w:val="18"/>
              </w:rPr>
            </w:pPr>
            <w:r w:rsidRPr="004F309E">
              <w:rPr>
                <w:color w:val="000000"/>
                <w:sz w:val="18"/>
                <w:szCs w:val="18"/>
              </w:rPr>
              <w:t>192,1</w:t>
            </w:r>
          </w:p>
        </w:tc>
        <w:tc>
          <w:tcPr>
            <w:tcW w:w="1160" w:type="dxa"/>
            <w:tcBorders>
              <w:top w:val="nil"/>
              <w:left w:val="nil"/>
              <w:bottom w:val="single" w:sz="4" w:space="0" w:color="auto"/>
              <w:right w:val="single" w:sz="4" w:space="0" w:color="auto"/>
            </w:tcBorders>
            <w:shd w:val="clear" w:color="000000" w:fill="FFFFFF"/>
            <w:noWrap/>
            <w:vAlign w:val="center"/>
            <w:hideMark/>
          </w:tcPr>
          <w:p w14:paraId="363938B7" w14:textId="77777777" w:rsidR="004F309E" w:rsidRPr="004F309E" w:rsidRDefault="004F309E">
            <w:pPr>
              <w:jc w:val="center"/>
              <w:rPr>
                <w:color w:val="000000"/>
                <w:sz w:val="18"/>
                <w:szCs w:val="18"/>
              </w:rPr>
            </w:pPr>
            <w:r w:rsidRPr="004F309E">
              <w:rPr>
                <w:color w:val="000000"/>
                <w:sz w:val="18"/>
                <w:szCs w:val="18"/>
              </w:rPr>
              <w:t>2 095,0</w:t>
            </w:r>
          </w:p>
        </w:tc>
        <w:tc>
          <w:tcPr>
            <w:tcW w:w="1160" w:type="dxa"/>
            <w:tcBorders>
              <w:top w:val="nil"/>
              <w:left w:val="nil"/>
              <w:bottom w:val="single" w:sz="4" w:space="0" w:color="auto"/>
              <w:right w:val="single" w:sz="4" w:space="0" w:color="auto"/>
            </w:tcBorders>
            <w:shd w:val="clear" w:color="000000" w:fill="FFFFFF"/>
            <w:noWrap/>
            <w:vAlign w:val="center"/>
            <w:hideMark/>
          </w:tcPr>
          <w:p w14:paraId="4C41922E" w14:textId="77777777" w:rsidR="004F309E" w:rsidRPr="004F309E" w:rsidRDefault="004F309E">
            <w:pPr>
              <w:jc w:val="center"/>
              <w:rPr>
                <w:color w:val="000000"/>
                <w:sz w:val="18"/>
                <w:szCs w:val="18"/>
              </w:rPr>
            </w:pPr>
            <w:r w:rsidRPr="004F309E">
              <w:rPr>
                <w:color w:val="000000"/>
                <w:sz w:val="18"/>
                <w:szCs w:val="18"/>
              </w:rPr>
              <w:t>2 495,0</w:t>
            </w:r>
          </w:p>
        </w:tc>
        <w:tc>
          <w:tcPr>
            <w:tcW w:w="1140" w:type="dxa"/>
            <w:tcBorders>
              <w:top w:val="nil"/>
              <w:left w:val="nil"/>
              <w:bottom w:val="single" w:sz="4" w:space="0" w:color="auto"/>
              <w:right w:val="single" w:sz="4" w:space="0" w:color="auto"/>
            </w:tcBorders>
            <w:shd w:val="clear" w:color="000000" w:fill="FFFFFF"/>
            <w:vAlign w:val="center"/>
            <w:hideMark/>
          </w:tcPr>
          <w:p w14:paraId="0A91D66A" w14:textId="77777777" w:rsidR="004F309E" w:rsidRPr="004F309E" w:rsidRDefault="004F309E">
            <w:pPr>
              <w:jc w:val="center"/>
              <w:rPr>
                <w:color w:val="000000"/>
                <w:sz w:val="18"/>
                <w:szCs w:val="18"/>
              </w:rPr>
            </w:pPr>
            <w:r w:rsidRPr="004F309E">
              <w:rPr>
                <w:color w:val="000000"/>
                <w:sz w:val="18"/>
                <w:szCs w:val="18"/>
              </w:rPr>
              <w:t>2 495,0</w:t>
            </w:r>
          </w:p>
        </w:tc>
        <w:tc>
          <w:tcPr>
            <w:tcW w:w="958" w:type="dxa"/>
            <w:tcBorders>
              <w:top w:val="nil"/>
              <w:left w:val="nil"/>
              <w:bottom w:val="single" w:sz="4" w:space="0" w:color="auto"/>
              <w:right w:val="single" w:sz="4" w:space="0" w:color="auto"/>
            </w:tcBorders>
            <w:shd w:val="clear" w:color="000000" w:fill="FFFFFF"/>
            <w:noWrap/>
            <w:vAlign w:val="center"/>
            <w:hideMark/>
          </w:tcPr>
          <w:p w14:paraId="17DB62F9"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5670A25A" w14:textId="77777777" w:rsidR="004F309E" w:rsidRPr="004F309E" w:rsidRDefault="004F309E">
            <w:pPr>
              <w:jc w:val="center"/>
              <w:rPr>
                <w:color w:val="000000"/>
                <w:sz w:val="18"/>
                <w:szCs w:val="18"/>
              </w:rPr>
            </w:pPr>
            <w:r w:rsidRPr="004F309E">
              <w:rPr>
                <w:color w:val="000000"/>
                <w:sz w:val="18"/>
                <w:szCs w:val="18"/>
              </w:rPr>
              <w:t>309,1</w:t>
            </w:r>
          </w:p>
        </w:tc>
        <w:tc>
          <w:tcPr>
            <w:tcW w:w="702" w:type="dxa"/>
            <w:tcBorders>
              <w:top w:val="nil"/>
              <w:left w:val="nil"/>
              <w:bottom w:val="single" w:sz="4" w:space="0" w:color="auto"/>
              <w:right w:val="single" w:sz="4" w:space="0" w:color="auto"/>
            </w:tcBorders>
            <w:shd w:val="clear" w:color="000000" w:fill="FFFFFF"/>
            <w:noWrap/>
            <w:vAlign w:val="center"/>
            <w:hideMark/>
          </w:tcPr>
          <w:p w14:paraId="3A1143DE" w14:textId="796863EB" w:rsidR="004F309E" w:rsidRPr="004F309E" w:rsidRDefault="004F309E">
            <w:pPr>
              <w:jc w:val="center"/>
              <w:rPr>
                <w:color w:val="000000"/>
                <w:sz w:val="18"/>
                <w:szCs w:val="18"/>
              </w:rPr>
            </w:pPr>
            <w:r w:rsidRPr="004F309E">
              <w:rPr>
                <w:color w:val="000000"/>
                <w:sz w:val="18"/>
                <w:szCs w:val="18"/>
              </w:rPr>
              <w:t>12,4</w:t>
            </w:r>
          </w:p>
        </w:tc>
      </w:tr>
      <w:tr w:rsidR="004F309E" w:rsidRPr="004F309E" w14:paraId="0ABA9D40" w14:textId="77777777" w:rsidTr="004F309E">
        <w:trPr>
          <w:trHeight w:val="51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2456853C" w14:textId="77777777" w:rsidR="004F309E" w:rsidRPr="004F309E" w:rsidRDefault="004F309E">
            <w:pPr>
              <w:jc w:val="center"/>
              <w:rPr>
                <w:color w:val="000000"/>
                <w:sz w:val="18"/>
                <w:szCs w:val="18"/>
              </w:rPr>
            </w:pPr>
            <w:r w:rsidRPr="004F309E">
              <w:rPr>
                <w:color w:val="000000"/>
                <w:sz w:val="18"/>
                <w:szCs w:val="18"/>
              </w:rPr>
              <w:t>15</w:t>
            </w:r>
          </w:p>
        </w:tc>
        <w:tc>
          <w:tcPr>
            <w:tcW w:w="2634" w:type="dxa"/>
            <w:tcBorders>
              <w:top w:val="nil"/>
              <w:left w:val="nil"/>
              <w:bottom w:val="single" w:sz="4" w:space="0" w:color="auto"/>
              <w:right w:val="single" w:sz="4" w:space="0" w:color="auto"/>
            </w:tcBorders>
            <w:shd w:val="clear" w:color="000000" w:fill="FFFFFF"/>
            <w:vAlign w:val="center"/>
            <w:hideMark/>
          </w:tcPr>
          <w:p w14:paraId="26420A97" w14:textId="77777777" w:rsidR="004F309E" w:rsidRPr="004F309E" w:rsidRDefault="004F309E">
            <w:pPr>
              <w:rPr>
                <w:color w:val="000000"/>
                <w:sz w:val="18"/>
                <w:szCs w:val="18"/>
              </w:rPr>
            </w:pPr>
            <w:r w:rsidRPr="004F309E">
              <w:rPr>
                <w:color w:val="000000"/>
                <w:sz w:val="18"/>
                <w:szCs w:val="18"/>
              </w:rPr>
              <w:t>«Управление собственностью Городского округа «Жатай» РС (Я) на 2020 -2024 годы»</w:t>
            </w:r>
          </w:p>
        </w:tc>
        <w:tc>
          <w:tcPr>
            <w:tcW w:w="1180" w:type="dxa"/>
            <w:tcBorders>
              <w:top w:val="nil"/>
              <w:left w:val="nil"/>
              <w:bottom w:val="single" w:sz="4" w:space="0" w:color="auto"/>
              <w:right w:val="single" w:sz="4" w:space="0" w:color="auto"/>
            </w:tcBorders>
            <w:shd w:val="clear" w:color="000000" w:fill="FFFFFF"/>
            <w:vAlign w:val="center"/>
            <w:hideMark/>
          </w:tcPr>
          <w:p w14:paraId="4E9D1ABF" w14:textId="77777777" w:rsidR="004F309E" w:rsidRPr="004F309E" w:rsidRDefault="004F309E">
            <w:pPr>
              <w:jc w:val="center"/>
              <w:rPr>
                <w:color w:val="000000"/>
                <w:sz w:val="18"/>
                <w:szCs w:val="18"/>
              </w:rPr>
            </w:pPr>
            <w:r w:rsidRPr="004F309E">
              <w:rPr>
                <w:color w:val="000000"/>
                <w:sz w:val="18"/>
                <w:szCs w:val="18"/>
              </w:rPr>
              <w:t>1 277,9</w:t>
            </w:r>
          </w:p>
        </w:tc>
        <w:tc>
          <w:tcPr>
            <w:tcW w:w="1160" w:type="dxa"/>
            <w:tcBorders>
              <w:top w:val="nil"/>
              <w:left w:val="nil"/>
              <w:bottom w:val="single" w:sz="4" w:space="0" w:color="auto"/>
              <w:right w:val="single" w:sz="4" w:space="0" w:color="auto"/>
            </w:tcBorders>
            <w:shd w:val="clear" w:color="000000" w:fill="FFFFFF"/>
            <w:noWrap/>
            <w:vAlign w:val="center"/>
            <w:hideMark/>
          </w:tcPr>
          <w:p w14:paraId="7C17EDB2" w14:textId="77777777" w:rsidR="004F309E" w:rsidRPr="004F309E" w:rsidRDefault="004F309E">
            <w:pPr>
              <w:jc w:val="center"/>
              <w:rPr>
                <w:color w:val="000000"/>
                <w:sz w:val="18"/>
                <w:szCs w:val="18"/>
              </w:rPr>
            </w:pPr>
            <w:r w:rsidRPr="004F309E">
              <w:rPr>
                <w:color w:val="000000"/>
                <w:sz w:val="18"/>
                <w:szCs w:val="18"/>
              </w:rPr>
              <w:t>8 185,6</w:t>
            </w:r>
          </w:p>
        </w:tc>
        <w:tc>
          <w:tcPr>
            <w:tcW w:w="1160" w:type="dxa"/>
            <w:tcBorders>
              <w:top w:val="nil"/>
              <w:left w:val="nil"/>
              <w:bottom w:val="single" w:sz="4" w:space="0" w:color="auto"/>
              <w:right w:val="single" w:sz="4" w:space="0" w:color="auto"/>
            </w:tcBorders>
            <w:shd w:val="clear" w:color="000000" w:fill="FFFFFF"/>
            <w:noWrap/>
            <w:vAlign w:val="center"/>
            <w:hideMark/>
          </w:tcPr>
          <w:p w14:paraId="3D06BD7A" w14:textId="77777777" w:rsidR="004F309E" w:rsidRPr="004F309E" w:rsidRDefault="004F309E">
            <w:pPr>
              <w:jc w:val="center"/>
              <w:rPr>
                <w:color w:val="000000"/>
                <w:sz w:val="18"/>
                <w:szCs w:val="18"/>
              </w:rPr>
            </w:pPr>
            <w:r w:rsidRPr="004F309E">
              <w:rPr>
                <w:color w:val="000000"/>
                <w:sz w:val="18"/>
                <w:szCs w:val="18"/>
              </w:rPr>
              <w:t>8 185,6</w:t>
            </w:r>
          </w:p>
        </w:tc>
        <w:tc>
          <w:tcPr>
            <w:tcW w:w="1140" w:type="dxa"/>
            <w:tcBorders>
              <w:top w:val="nil"/>
              <w:left w:val="nil"/>
              <w:bottom w:val="single" w:sz="4" w:space="0" w:color="auto"/>
              <w:right w:val="single" w:sz="4" w:space="0" w:color="auto"/>
            </w:tcBorders>
            <w:shd w:val="clear" w:color="000000" w:fill="FFFFFF"/>
            <w:vAlign w:val="center"/>
            <w:hideMark/>
          </w:tcPr>
          <w:p w14:paraId="469FB5E1" w14:textId="77777777" w:rsidR="004F309E" w:rsidRPr="004F309E" w:rsidRDefault="004F309E">
            <w:pPr>
              <w:jc w:val="center"/>
              <w:rPr>
                <w:color w:val="000000"/>
                <w:sz w:val="18"/>
                <w:szCs w:val="18"/>
              </w:rPr>
            </w:pPr>
            <w:r w:rsidRPr="004F309E">
              <w:rPr>
                <w:color w:val="000000"/>
                <w:sz w:val="18"/>
                <w:szCs w:val="18"/>
              </w:rPr>
              <w:t>8 185,6</w:t>
            </w:r>
          </w:p>
        </w:tc>
        <w:tc>
          <w:tcPr>
            <w:tcW w:w="958" w:type="dxa"/>
            <w:tcBorders>
              <w:top w:val="nil"/>
              <w:left w:val="nil"/>
              <w:bottom w:val="single" w:sz="4" w:space="0" w:color="auto"/>
              <w:right w:val="single" w:sz="4" w:space="0" w:color="auto"/>
            </w:tcBorders>
            <w:shd w:val="clear" w:color="000000" w:fill="FFFFFF"/>
            <w:noWrap/>
            <w:vAlign w:val="center"/>
            <w:hideMark/>
          </w:tcPr>
          <w:p w14:paraId="78115A4B"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4CC1DC1E" w14:textId="77777777" w:rsidR="004F309E" w:rsidRPr="004F309E" w:rsidRDefault="004F309E">
            <w:pPr>
              <w:jc w:val="center"/>
              <w:rPr>
                <w:color w:val="000000"/>
                <w:sz w:val="18"/>
                <w:szCs w:val="18"/>
              </w:rPr>
            </w:pPr>
            <w:r w:rsidRPr="004F309E">
              <w:rPr>
                <w:color w:val="000000"/>
                <w:sz w:val="18"/>
                <w:szCs w:val="18"/>
              </w:rPr>
              <w:t>1 134,3</w:t>
            </w:r>
          </w:p>
        </w:tc>
        <w:tc>
          <w:tcPr>
            <w:tcW w:w="702" w:type="dxa"/>
            <w:tcBorders>
              <w:top w:val="nil"/>
              <w:left w:val="nil"/>
              <w:bottom w:val="single" w:sz="4" w:space="0" w:color="auto"/>
              <w:right w:val="single" w:sz="4" w:space="0" w:color="auto"/>
            </w:tcBorders>
            <w:shd w:val="clear" w:color="000000" w:fill="FFFFFF"/>
            <w:noWrap/>
            <w:vAlign w:val="center"/>
            <w:hideMark/>
          </w:tcPr>
          <w:p w14:paraId="442641E4" w14:textId="34CE2FA0" w:rsidR="004F309E" w:rsidRPr="004F309E" w:rsidRDefault="004F309E">
            <w:pPr>
              <w:jc w:val="center"/>
              <w:rPr>
                <w:color w:val="000000"/>
                <w:sz w:val="18"/>
                <w:szCs w:val="18"/>
              </w:rPr>
            </w:pPr>
            <w:r w:rsidRPr="004F309E">
              <w:rPr>
                <w:color w:val="000000"/>
                <w:sz w:val="18"/>
                <w:szCs w:val="18"/>
              </w:rPr>
              <w:t>13,9</w:t>
            </w:r>
          </w:p>
        </w:tc>
      </w:tr>
      <w:tr w:rsidR="004F309E" w:rsidRPr="004F309E" w14:paraId="22F00818" w14:textId="77777777" w:rsidTr="004F309E">
        <w:trPr>
          <w:trHeight w:val="102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42F566D" w14:textId="77777777" w:rsidR="004F309E" w:rsidRPr="004F309E" w:rsidRDefault="004F309E">
            <w:pPr>
              <w:jc w:val="center"/>
              <w:rPr>
                <w:color w:val="000000"/>
                <w:sz w:val="18"/>
                <w:szCs w:val="18"/>
              </w:rPr>
            </w:pPr>
            <w:r w:rsidRPr="004F309E">
              <w:rPr>
                <w:color w:val="000000"/>
                <w:sz w:val="18"/>
                <w:szCs w:val="18"/>
              </w:rPr>
              <w:t>16</w:t>
            </w:r>
          </w:p>
        </w:tc>
        <w:tc>
          <w:tcPr>
            <w:tcW w:w="2634" w:type="dxa"/>
            <w:tcBorders>
              <w:top w:val="nil"/>
              <w:left w:val="nil"/>
              <w:bottom w:val="single" w:sz="4" w:space="0" w:color="auto"/>
              <w:right w:val="single" w:sz="4" w:space="0" w:color="auto"/>
            </w:tcBorders>
            <w:shd w:val="clear" w:color="000000" w:fill="FFFFFF"/>
            <w:vAlign w:val="center"/>
            <w:hideMark/>
          </w:tcPr>
          <w:p w14:paraId="17135397" w14:textId="6CEC6C3F" w:rsidR="004F309E" w:rsidRPr="004F309E" w:rsidRDefault="004F309E">
            <w:pPr>
              <w:rPr>
                <w:color w:val="000000"/>
                <w:sz w:val="18"/>
                <w:szCs w:val="18"/>
              </w:rPr>
            </w:pPr>
            <w:r w:rsidRPr="004F309E">
              <w:rPr>
                <w:color w:val="000000"/>
                <w:sz w:val="18"/>
                <w:szCs w:val="18"/>
              </w:rPr>
              <w:t xml:space="preserve">«Энергосбережение и повышение </w:t>
            </w:r>
            <w:r w:rsidR="001048FB">
              <w:rPr>
                <w:color w:val="000000"/>
                <w:sz w:val="18"/>
                <w:szCs w:val="18"/>
              </w:rPr>
              <w:t>э</w:t>
            </w:r>
            <w:r w:rsidRPr="004F309E">
              <w:rPr>
                <w:color w:val="000000"/>
                <w:sz w:val="18"/>
                <w:szCs w:val="18"/>
              </w:rPr>
              <w:t>нергетической эффективности Городского округа «Жатай» на 2024-2028 годы»</w:t>
            </w:r>
          </w:p>
        </w:tc>
        <w:tc>
          <w:tcPr>
            <w:tcW w:w="1180" w:type="dxa"/>
            <w:tcBorders>
              <w:top w:val="nil"/>
              <w:left w:val="nil"/>
              <w:bottom w:val="single" w:sz="4" w:space="0" w:color="auto"/>
              <w:right w:val="single" w:sz="4" w:space="0" w:color="auto"/>
            </w:tcBorders>
            <w:shd w:val="clear" w:color="000000" w:fill="FFFFFF"/>
            <w:vAlign w:val="center"/>
            <w:hideMark/>
          </w:tcPr>
          <w:p w14:paraId="5B7A7FFA" w14:textId="77777777" w:rsidR="004F309E" w:rsidRPr="004F309E" w:rsidRDefault="004F309E">
            <w:pPr>
              <w:jc w:val="center"/>
              <w:rPr>
                <w:color w:val="000000"/>
                <w:sz w:val="18"/>
                <w:szCs w:val="18"/>
              </w:rPr>
            </w:pPr>
            <w:r w:rsidRPr="004F309E">
              <w:rPr>
                <w:color w:val="000000"/>
                <w:sz w:val="18"/>
                <w:szCs w:val="18"/>
              </w:rPr>
              <w:t> </w:t>
            </w:r>
          </w:p>
        </w:tc>
        <w:tc>
          <w:tcPr>
            <w:tcW w:w="1160" w:type="dxa"/>
            <w:tcBorders>
              <w:top w:val="nil"/>
              <w:left w:val="nil"/>
              <w:bottom w:val="single" w:sz="4" w:space="0" w:color="auto"/>
              <w:right w:val="single" w:sz="4" w:space="0" w:color="auto"/>
            </w:tcBorders>
            <w:shd w:val="clear" w:color="000000" w:fill="FFFFFF"/>
            <w:noWrap/>
            <w:vAlign w:val="center"/>
            <w:hideMark/>
          </w:tcPr>
          <w:p w14:paraId="058C7589" w14:textId="77777777" w:rsidR="004F309E" w:rsidRPr="004F309E" w:rsidRDefault="004F309E">
            <w:pPr>
              <w:jc w:val="center"/>
              <w:rPr>
                <w:color w:val="000000"/>
                <w:sz w:val="18"/>
                <w:szCs w:val="18"/>
              </w:rPr>
            </w:pPr>
            <w:r w:rsidRPr="004F309E">
              <w:rPr>
                <w:color w:val="000000"/>
                <w:sz w:val="18"/>
                <w:szCs w:val="18"/>
              </w:rPr>
              <w:t>1 360,0</w:t>
            </w:r>
          </w:p>
        </w:tc>
        <w:tc>
          <w:tcPr>
            <w:tcW w:w="1160" w:type="dxa"/>
            <w:tcBorders>
              <w:top w:val="nil"/>
              <w:left w:val="nil"/>
              <w:bottom w:val="single" w:sz="4" w:space="0" w:color="auto"/>
              <w:right w:val="single" w:sz="4" w:space="0" w:color="auto"/>
            </w:tcBorders>
            <w:shd w:val="clear" w:color="000000" w:fill="FFFFFF"/>
            <w:noWrap/>
            <w:vAlign w:val="center"/>
            <w:hideMark/>
          </w:tcPr>
          <w:p w14:paraId="7885C8D5" w14:textId="77777777" w:rsidR="004F309E" w:rsidRPr="004F309E" w:rsidRDefault="004F309E">
            <w:pPr>
              <w:jc w:val="center"/>
              <w:rPr>
                <w:color w:val="000000"/>
                <w:sz w:val="18"/>
                <w:szCs w:val="18"/>
              </w:rPr>
            </w:pPr>
            <w:r w:rsidRPr="004F309E">
              <w:rPr>
                <w:color w:val="000000"/>
                <w:sz w:val="18"/>
                <w:szCs w:val="18"/>
              </w:rPr>
              <w:t>1 360,0</w:t>
            </w:r>
          </w:p>
        </w:tc>
        <w:tc>
          <w:tcPr>
            <w:tcW w:w="1140" w:type="dxa"/>
            <w:tcBorders>
              <w:top w:val="nil"/>
              <w:left w:val="nil"/>
              <w:bottom w:val="single" w:sz="4" w:space="0" w:color="auto"/>
              <w:right w:val="single" w:sz="4" w:space="0" w:color="auto"/>
            </w:tcBorders>
            <w:shd w:val="clear" w:color="000000" w:fill="FFFFFF"/>
            <w:vAlign w:val="center"/>
            <w:hideMark/>
          </w:tcPr>
          <w:p w14:paraId="3F7678D5" w14:textId="77777777" w:rsidR="004F309E" w:rsidRPr="004F309E" w:rsidRDefault="004F309E">
            <w:pPr>
              <w:jc w:val="center"/>
              <w:rPr>
                <w:color w:val="000000"/>
                <w:sz w:val="18"/>
                <w:szCs w:val="18"/>
              </w:rPr>
            </w:pPr>
            <w:r w:rsidRPr="004F309E">
              <w:rPr>
                <w:color w:val="000000"/>
                <w:sz w:val="18"/>
                <w:szCs w:val="18"/>
              </w:rPr>
              <w:t>1 360,0</w:t>
            </w:r>
          </w:p>
        </w:tc>
        <w:tc>
          <w:tcPr>
            <w:tcW w:w="958" w:type="dxa"/>
            <w:tcBorders>
              <w:top w:val="nil"/>
              <w:left w:val="nil"/>
              <w:bottom w:val="single" w:sz="4" w:space="0" w:color="auto"/>
              <w:right w:val="single" w:sz="4" w:space="0" w:color="auto"/>
            </w:tcBorders>
            <w:shd w:val="clear" w:color="000000" w:fill="FFFFFF"/>
            <w:noWrap/>
            <w:vAlign w:val="center"/>
            <w:hideMark/>
          </w:tcPr>
          <w:p w14:paraId="3F065B1F"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71E282A2" w14:textId="77777777" w:rsidR="004F309E" w:rsidRPr="004F309E" w:rsidRDefault="004F309E">
            <w:pPr>
              <w:jc w:val="center"/>
              <w:rPr>
                <w:color w:val="000000"/>
                <w:sz w:val="18"/>
                <w:szCs w:val="18"/>
              </w:rPr>
            </w:pPr>
            <w:r w:rsidRPr="004F309E">
              <w:rPr>
                <w:color w:val="000000"/>
                <w:sz w:val="18"/>
                <w:szCs w:val="18"/>
              </w:rPr>
              <w:t>78,0</w:t>
            </w:r>
          </w:p>
        </w:tc>
        <w:tc>
          <w:tcPr>
            <w:tcW w:w="702" w:type="dxa"/>
            <w:tcBorders>
              <w:top w:val="nil"/>
              <w:left w:val="nil"/>
              <w:bottom w:val="single" w:sz="4" w:space="0" w:color="auto"/>
              <w:right w:val="single" w:sz="4" w:space="0" w:color="auto"/>
            </w:tcBorders>
            <w:shd w:val="clear" w:color="000000" w:fill="FFFFFF"/>
            <w:noWrap/>
            <w:vAlign w:val="center"/>
            <w:hideMark/>
          </w:tcPr>
          <w:p w14:paraId="19BA80E8" w14:textId="6505CD56" w:rsidR="004F309E" w:rsidRPr="004F309E" w:rsidRDefault="004F309E">
            <w:pPr>
              <w:jc w:val="center"/>
              <w:rPr>
                <w:color w:val="000000"/>
                <w:sz w:val="18"/>
                <w:szCs w:val="18"/>
              </w:rPr>
            </w:pPr>
            <w:r w:rsidRPr="004F309E">
              <w:rPr>
                <w:color w:val="000000"/>
                <w:sz w:val="18"/>
                <w:szCs w:val="18"/>
              </w:rPr>
              <w:t>5,7</w:t>
            </w:r>
          </w:p>
        </w:tc>
      </w:tr>
      <w:tr w:rsidR="004F309E" w:rsidRPr="004F309E" w14:paraId="6A4B47D2" w14:textId="77777777" w:rsidTr="004F309E">
        <w:trPr>
          <w:trHeight w:val="76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D7342F4" w14:textId="77777777" w:rsidR="004F309E" w:rsidRPr="004F309E" w:rsidRDefault="004F309E">
            <w:pPr>
              <w:jc w:val="center"/>
              <w:rPr>
                <w:color w:val="000000"/>
                <w:sz w:val="18"/>
                <w:szCs w:val="18"/>
              </w:rPr>
            </w:pPr>
            <w:r w:rsidRPr="004F309E">
              <w:rPr>
                <w:color w:val="000000"/>
                <w:sz w:val="18"/>
                <w:szCs w:val="18"/>
              </w:rPr>
              <w:t>17</w:t>
            </w:r>
          </w:p>
        </w:tc>
        <w:tc>
          <w:tcPr>
            <w:tcW w:w="2634" w:type="dxa"/>
            <w:tcBorders>
              <w:top w:val="nil"/>
              <w:left w:val="nil"/>
              <w:bottom w:val="single" w:sz="4" w:space="0" w:color="auto"/>
              <w:right w:val="single" w:sz="4" w:space="0" w:color="auto"/>
            </w:tcBorders>
            <w:shd w:val="clear" w:color="000000" w:fill="FFFFFF"/>
            <w:vAlign w:val="center"/>
            <w:hideMark/>
          </w:tcPr>
          <w:p w14:paraId="79DC7A5B" w14:textId="77777777" w:rsidR="004F309E" w:rsidRPr="004F309E" w:rsidRDefault="004F309E">
            <w:pPr>
              <w:rPr>
                <w:color w:val="000000"/>
                <w:sz w:val="18"/>
                <w:szCs w:val="18"/>
              </w:rPr>
            </w:pPr>
            <w:r w:rsidRPr="004F309E">
              <w:rPr>
                <w:color w:val="000000"/>
                <w:sz w:val="18"/>
                <w:szCs w:val="18"/>
              </w:rPr>
              <w:t>«Улучшение условий и охраны труда в Городском округе «Жатай» на 2024-2028 годы»</w:t>
            </w:r>
          </w:p>
        </w:tc>
        <w:tc>
          <w:tcPr>
            <w:tcW w:w="1180" w:type="dxa"/>
            <w:tcBorders>
              <w:top w:val="nil"/>
              <w:left w:val="nil"/>
              <w:bottom w:val="single" w:sz="4" w:space="0" w:color="auto"/>
              <w:right w:val="single" w:sz="4" w:space="0" w:color="auto"/>
            </w:tcBorders>
            <w:shd w:val="clear" w:color="000000" w:fill="FFFFFF"/>
            <w:vAlign w:val="center"/>
            <w:hideMark/>
          </w:tcPr>
          <w:p w14:paraId="1A4EEEAB" w14:textId="77777777" w:rsidR="004F309E" w:rsidRPr="004F309E" w:rsidRDefault="004F309E">
            <w:pPr>
              <w:jc w:val="center"/>
              <w:rPr>
                <w:color w:val="000000"/>
                <w:sz w:val="18"/>
                <w:szCs w:val="18"/>
              </w:rPr>
            </w:pPr>
            <w:r w:rsidRPr="004F309E">
              <w:rPr>
                <w:color w:val="000000"/>
                <w:sz w:val="18"/>
                <w:szCs w:val="18"/>
              </w:rPr>
              <w:t> </w:t>
            </w:r>
          </w:p>
        </w:tc>
        <w:tc>
          <w:tcPr>
            <w:tcW w:w="1160" w:type="dxa"/>
            <w:tcBorders>
              <w:top w:val="nil"/>
              <w:left w:val="nil"/>
              <w:bottom w:val="single" w:sz="4" w:space="0" w:color="auto"/>
              <w:right w:val="single" w:sz="4" w:space="0" w:color="auto"/>
            </w:tcBorders>
            <w:shd w:val="clear" w:color="000000" w:fill="FFFFFF"/>
            <w:noWrap/>
            <w:vAlign w:val="center"/>
            <w:hideMark/>
          </w:tcPr>
          <w:p w14:paraId="6126E877" w14:textId="77777777" w:rsidR="004F309E" w:rsidRPr="004F309E" w:rsidRDefault="004F309E">
            <w:pPr>
              <w:jc w:val="center"/>
              <w:rPr>
                <w:color w:val="000000"/>
                <w:sz w:val="18"/>
                <w:szCs w:val="18"/>
              </w:rPr>
            </w:pPr>
            <w:r w:rsidRPr="004F309E">
              <w:rPr>
                <w:color w:val="000000"/>
                <w:sz w:val="18"/>
                <w:szCs w:val="18"/>
              </w:rPr>
              <w:t>457,5</w:t>
            </w:r>
          </w:p>
        </w:tc>
        <w:tc>
          <w:tcPr>
            <w:tcW w:w="1160" w:type="dxa"/>
            <w:tcBorders>
              <w:top w:val="nil"/>
              <w:left w:val="nil"/>
              <w:bottom w:val="single" w:sz="4" w:space="0" w:color="auto"/>
              <w:right w:val="single" w:sz="4" w:space="0" w:color="auto"/>
            </w:tcBorders>
            <w:shd w:val="clear" w:color="000000" w:fill="FFFFFF"/>
            <w:noWrap/>
            <w:vAlign w:val="center"/>
            <w:hideMark/>
          </w:tcPr>
          <w:p w14:paraId="2CB10EF9" w14:textId="77777777" w:rsidR="004F309E" w:rsidRPr="004F309E" w:rsidRDefault="004F309E">
            <w:pPr>
              <w:jc w:val="center"/>
              <w:rPr>
                <w:color w:val="000000"/>
                <w:sz w:val="18"/>
                <w:szCs w:val="18"/>
              </w:rPr>
            </w:pPr>
            <w:r w:rsidRPr="004F309E">
              <w:rPr>
                <w:color w:val="000000"/>
                <w:sz w:val="18"/>
                <w:szCs w:val="18"/>
              </w:rPr>
              <w:t>457,5</w:t>
            </w:r>
          </w:p>
        </w:tc>
        <w:tc>
          <w:tcPr>
            <w:tcW w:w="1140" w:type="dxa"/>
            <w:tcBorders>
              <w:top w:val="nil"/>
              <w:left w:val="nil"/>
              <w:bottom w:val="single" w:sz="4" w:space="0" w:color="auto"/>
              <w:right w:val="single" w:sz="4" w:space="0" w:color="auto"/>
            </w:tcBorders>
            <w:shd w:val="clear" w:color="000000" w:fill="FFFFFF"/>
            <w:vAlign w:val="center"/>
            <w:hideMark/>
          </w:tcPr>
          <w:p w14:paraId="1F9835F5" w14:textId="77777777" w:rsidR="004F309E" w:rsidRPr="004F309E" w:rsidRDefault="004F309E">
            <w:pPr>
              <w:jc w:val="center"/>
              <w:rPr>
                <w:color w:val="000000"/>
                <w:sz w:val="18"/>
                <w:szCs w:val="18"/>
              </w:rPr>
            </w:pPr>
            <w:r w:rsidRPr="004F309E">
              <w:rPr>
                <w:color w:val="000000"/>
                <w:sz w:val="18"/>
                <w:szCs w:val="18"/>
              </w:rPr>
              <w:t>457,5</w:t>
            </w:r>
          </w:p>
        </w:tc>
        <w:tc>
          <w:tcPr>
            <w:tcW w:w="958" w:type="dxa"/>
            <w:tcBorders>
              <w:top w:val="nil"/>
              <w:left w:val="nil"/>
              <w:bottom w:val="single" w:sz="4" w:space="0" w:color="auto"/>
              <w:right w:val="single" w:sz="4" w:space="0" w:color="auto"/>
            </w:tcBorders>
            <w:shd w:val="clear" w:color="000000" w:fill="FFFFFF"/>
            <w:noWrap/>
            <w:vAlign w:val="center"/>
            <w:hideMark/>
          </w:tcPr>
          <w:p w14:paraId="2D5AC721" w14:textId="77777777" w:rsidR="004F309E" w:rsidRPr="004F309E" w:rsidRDefault="004F309E">
            <w:pPr>
              <w:jc w:val="center"/>
              <w:rPr>
                <w:color w:val="000000"/>
                <w:sz w:val="18"/>
                <w:szCs w:val="18"/>
              </w:rPr>
            </w:pPr>
            <w:r w:rsidRPr="004F309E">
              <w:rPr>
                <w:color w:val="000000"/>
                <w:sz w:val="18"/>
                <w:szCs w:val="18"/>
              </w:rPr>
              <w:t>0,0</w:t>
            </w:r>
          </w:p>
        </w:tc>
        <w:tc>
          <w:tcPr>
            <w:tcW w:w="1211" w:type="dxa"/>
            <w:tcBorders>
              <w:top w:val="nil"/>
              <w:left w:val="nil"/>
              <w:bottom w:val="single" w:sz="4" w:space="0" w:color="auto"/>
              <w:right w:val="single" w:sz="4" w:space="0" w:color="auto"/>
            </w:tcBorders>
            <w:shd w:val="clear" w:color="000000" w:fill="FFFFFF"/>
            <w:noWrap/>
            <w:vAlign w:val="center"/>
            <w:hideMark/>
          </w:tcPr>
          <w:p w14:paraId="0E960FA3" w14:textId="77777777" w:rsidR="004F309E" w:rsidRPr="004F309E" w:rsidRDefault="004F309E">
            <w:pPr>
              <w:jc w:val="center"/>
              <w:rPr>
                <w:color w:val="000000"/>
                <w:sz w:val="18"/>
                <w:szCs w:val="18"/>
              </w:rPr>
            </w:pPr>
            <w:r w:rsidRPr="004F309E">
              <w:rPr>
                <w:color w:val="000000"/>
                <w:sz w:val="18"/>
                <w:szCs w:val="18"/>
              </w:rPr>
              <w:t>0,0</w:t>
            </w:r>
          </w:p>
        </w:tc>
        <w:tc>
          <w:tcPr>
            <w:tcW w:w="702" w:type="dxa"/>
            <w:tcBorders>
              <w:top w:val="nil"/>
              <w:left w:val="nil"/>
              <w:bottom w:val="single" w:sz="4" w:space="0" w:color="auto"/>
              <w:right w:val="single" w:sz="4" w:space="0" w:color="auto"/>
            </w:tcBorders>
            <w:shd w:val="clear" w:color="000000" w:fill="FFFFFF"/>
            <w:noWrap/>
            <w:vAlign w:val="center"/>
            <w:hideMark/>
          </w:tcPr>
          <w:p w14:paraId="2DE2A11B" w14:textId="2AA34FA2" w:rsidR="004F309E" w:rsidRPr="004F309E" w:rsidRDefault="004F309E">
            <w:pPr>
              <w:jc w:val="center"/>
              <w:rPr>
                <w:color w:val="000000"/>
                <w:sz w:val="18"/>
                <w:szCs w:val="18"/>
              </w:rPr>
            </w:pPr>
            <w:r w:rsidRPr="004F309E">
              <w:rPr>
                <w:color w:val="000000"/>
                <w:sz w:val="18"/>
                <w:szCs w:val="18"/>
              </w:rPr>
              <w:t>0,0</w:t>
            </w:r>
          </w:p>
        </w:tc>
      </w:tr>
      <w:tr w:rsidR="004F309E" w:rsidRPr="004F309E" w14:paraId="61C21D88" w14:textId="77777777" w:rsidTr="004F309E">
        <w:trPr>
          <w:trHeight w:val="300"/>
        </w:trPr>
        <w:tc>
          <w:tcPr>
            <w:tcW w:w="31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F3A46" w14:textId="77777777" w:rsidR="004F309E" w:rsidRPr="004F309E" w:rsidRDefault="004F309E">
            <w:pPr>
              <w:jc w:val="right"/>
              <w:rPr>
                <w:b/>
                <w:bCs/>
                <w:color w:val="000000"/>
                <w:sz w:val="18"/>
                <w:szCs w:val="18"/>
              </w:rPr>
            </w:pPr>
            <w:r w:rsidRPr="004F309E">
              <w:rPr>
                <w:b/>
                <w:bCs/>
                <w:color w:val="000000"/>
                <w:sz w:val="18"/>
                <w:szCs w:val="18"/>
              </w:rPr>
              <w:t>ИТОГО:</w:t>
            </w:r>
          </w:p>
        </w:tc>
        <w:tc>
          <w:tcPr>
            <w:tcW w:w="1180" w:type="dxa"/>
            <w:tcBorders>
              <w:top w:val="nil"/>
              <w:left w:val="nil"/>
              <w:bottom w:val="single" w:sz="4" w:space="0" w:color="auto"/>
              <w:right w:val="single" w:sz="4" w:space="0" w:color="auto"/>
            </w:tcBorders>
            <w:shd w:val="clear" w:color="000000" w:fill="FFFFFF"/>
            <w:noWrap/>
            <w:vAlign w:val="center"/>
            <w:hideMark/>
          </w:tcPr>
          <w:p w14:paraId="143B7A5B" w14:textId="77777777" w:rsidR="004F309E" w:rsidRPr="004F309E" w:rsidRDefault="004F309E">
            <w:pPr>
              <w:jc w:val="center"/>
              <w:rPr>
                <w:b/>
                <w:bCs/>
                <w:color w:val="000000"/>
                <w:sz w:val="18"/>
                <w:szCs w:val="18"/>
              </w:rPr>
            </w:pPr>
            <w:r w:rsidRPr="004F309E">
              <w:rPr>
                <w:b/>
                <w:bCs/>
                <w:color w:val="000000"/>
                <w:sz w:val="18"/>
                <w:szCs w:val="18"/>
              </w:rPr>
              <w:t>150 459,8</w:t>
            </w:r>
          </w:p>
        </w:tc>
        <w:tc>
          <w:tcPr>
            <w:tcW w:w="1160" w:type="dxa"/>
            <w:tcBorders>
              <w:top w:val="nil"/>
              <w:left w:val="nil"/>
              <w:bottom w:val="single" w:sz="4" w:space="0" w:color="auto"/>
              <w:right w:val="single" w:sz="4" w:space="0" w:color="auto"/>
            </w:tcBorders>
            <w:shd w:val="clear" w:color="000000" w:fill="FFFFFF"/>
            <w:noWrap/>
            <w:vAlign w:val="center"/>
            <w:hideMark/>
          </w:tcPr>
          <w:p w14:paraId="48D1B040" w14:textId="77777777" w:rsidR="004F309E" w:rsidRPr="004F309E" w:rsidRDefault="004F309E">
            <w:pPr>
              <w:jc w:val="center"/>
              <w:rPr>
                <w:b/>
                <w:bCs/>
                <w:color w:val="000000"/>
                <w:sz w:val="18"/>
                <w:szCs w:val="18"/>
              </w:rPr>
            </w:pPr>
            <w:r w:rsidRPr="004F309E">
              <w:rPr>
                <w:b/>
                <w:bCs/>
                <w:color w:val="000000"/>
                <w:sz w:val="18"/>
                <w:szCs w:val="18"/>
              </w:rPr>
              <w:t>777 466,1</w:t>
            </w:r>
          </w:p>
        </w:tc>
        <w:tc>
          <w:tcPr>
            <w:tcW w:w="1160" w:type="dxa"/>
            <w:tcBorders>
              <w:top w:val="nil"/>
              <w:left w:val="nil"/>
              <w:bottom w:val="single" w:sz="4" w:space="0" w:color="auto"/>
              <w:right w:val="single" w:sz="4" w:space="0" w:color="auto"/>
            </w:tcBorders>
            <w:shd w:val="clear" w:color="000000" w:fill="FFFFFF"/>
            <w:noWrap/>
            <w:vAlign w:val="center"/>
            <w:hideMark/>
          </w:tcPr>
          <w:p w14:paraId="2F63741F" w14:textId="77777777" w:rsidR="004F309E" w:rsidRPr="004F309E" w:rsidRDefault="004F309E">
            <w:pPr>
              <w:jc w:val="center"/>
              <w:rPr>
                <w:b/>
                <w:bCs/>
                <w:color w:val="000000"/>
                <w:sz w:val="18"/>
                <w:szCs w:val="18"/>
              </w:rPr>
            </w:pPr>
            <w:r w:rsidRPr="004F309E">
              <w:rPr>
                <w:b/>
                <w:bCs/>
                <w:color w:val="000000"/>
                <w:sz w:val="18"/>
                <w:szCs w:val="18"/>
              </w:rPr>
              <w:t>816 428,7</w:t>
            </w:r>
          </w:p>
        </w:tc>
        <w:tc>
          <w:tcPr>
            <w:tcW w:w="1140" w:type="dxa"/>
            <w:tcBorders>
              <w:top w:val="nil"/>
              <w:left w:val="nil"/>
              <w:bottom w:val="single" w:sz="4" w:space="0" w:color="auto"/>
              <w:right w:val="single" w:sz="4" w:space="0" w:color="auto"/>
            </w:tcBorders>
            <w:shd w:val="clear" w:color="000000" w:fill="FFFFFF"/>
            <w:noWrap/>
            <w:vAlign w:val="center"/>
            <w:hideMark/>
          </w:tcPr>
          <w:p w14:paraId="156AA02E" w14:textId="77777777" w:rsidR="004F309E" w:rsidRPr="004F309E" w:rsidRDefault="004F309E">
            <w:pPr>
              <w:jc w:val="center"/>
              <w:rPr>
                <w:b/>
                <w:bCs/>
                <w:color w:val="000000"/>
                <w:sz w:val="18"/>
                <w:szCs w:val="18"/>
              </w:rPr>
            </w:pPr>
            <w:r w:rsidRPr="004F309E">
              <w:rPr>
                <w:b/>
                <w:bCs/>
                <w:color w:val="000000"/>
                <w:sz w:val="18"/>
                <w:szCs w:val="18"/>
              </w:rPr>
              <w:t>948 640,9</w:t>
            </w:r>
          </w:p>
        </w:tc>
        <w:tc>
          <w:tcPr>
            <w:tcW w:w="958" w:type="dxa"/>
            <w:tcBorders>
              <w:top w:val="nil"/>
              <w:left w:val="nil"/>
              <w:bottom w:val="single" w:sz="4" w:space="0" w:color="auto"/>
              <w:right w:val="single" w:sz="4" w:space="0" w:color="auto"/>
            </w:tcBorders>
            <w:shd w:val="clear" w:color="000000" w:fill="FFFFFF"/>
            <w:noWrap/>
            <w:vAlign w:val="center"/>
            <w:hideMark/>
          </w:tcPr>
          <w:p w14:paraId="368FD329" w14:textId="77777777" w:rsidR="004F309E" w:rsidRPr="004F309E" w:rsidRDefault="004F309E">
            <w:pPr>
              <w:jc w:val="center"/>
              <w:rPr>
                <w:b/>
                <w:bCs/>
                <w:color w:val="000000"/>
                <w:sz w:val="18"/>
                <w:szCs w:val="18"/>
              </w:rPr>
            </w:pPr>
            <w:r w:rsidRPr="004F309E">
              <w:rPr>
                <w:b/>
                <w:bCs/>
                <w:color w:val="000000"/>
                <w:sz w:val="18"/>
                <w:szCs w:val="18"/>
              </w:rPr>
              <w:t>171 174,8</w:t>
            </w:r>
          </w:p>
        </w:tc>
        <w:tc>
          <w:tcPr>
            <w:tcW w:w="1211" w:type="dxa"/>
            <w:tcBorders>
              <w:top w:val="nil"/>
              <w:left w:val="nil"/>
              <w:bottom w:val="single" w:sz="4" w:space="0" w:color="auto"/>
              <w:right w:val="single" w:sz="4" w:space="0" w:color="auto"/>
            </w:tcBorders>
            <w:shd w:val="clear" w:color="000000" w:fill="FFFFFF"/>
            <w:noWrap/>
            <w:vAlign w:val="center"/>
            <w:hideMark/>
          </w:tcPr>
          <w:p w14:paraId="46A4AC8D" w14:textId="77777777" w:rsidR="004F309E" w:rsidRPr="004F309E" w:rsidRDefault="004F309E">
            <w:pPr>
              <w:jc w:val="center"/>
              <w:rPr>
                <w:b/>
                <w:bCs/>
                <w:color w:val="000000"/>
                <w:sz w:val="18"/>
                <w:szCs w:val="18"/>
              </w:rPr>
            </w:pPr>
            <w:r w:rsidRPr="004F309E">
              <w:rPr>
                <w:b/>
                <w:bCs/>
                <w:color w:val="000000"/>
                <w:sz w:val="18"/>
                <w:szCs w:val="18"/>
              </w:rPr>
              <w:t>184 367,7</w:t>
            </w:r>
          </w:p>
        </w:tc>
        <w:tc>
          <w:tcPr>
            <w:tcW w:w="702" w:type="dxa"/>
            <w:tcBorders>
              <w:top w:val="nil"/>
              <w:left w:val="nil"/>
              <w:bottom w:val="single" w:sz="4" w:space="0" w:color="auto"/>
              <w:right w:val="single" w:sz="4" w:space="0" w:color="auto"/>
            </w:tcBorders>
            <w:shd w:val="clear" w:color="000000" w:fill="FFFFFF"/>
            <w:noWrap/>
            <w:vAlign w:val="center"/>
            <w:hideMark/>
          </w:tcPr>
          <w:p w14:paraId="367C8333" w14:textId="5632C933" w:rsidR="004F309E" w:rsidRPr="004F309E" w:rsidRDefault="004F309E">
            <w:pPr>
              <w:jc w:val="center"/>
              <w:rPr>
                <w:b/>
                <w:bCs/>
                <w:color w:val="000000"/>
                <w:sz w:val="18"/>
                <w:szCs w:val="18"/>
              </w:rPr>
            </w:pPr>
            <w:r w:rsidRPr="004F309E">
              <w:rPr>
                <w:b/>
                <w:bCs/>
                <w:color w:val="000000"/>
                <w:sz w:val="18"/>
                <w:szCs w:val="18"/>
              </w:rPr>
              <w:t>19,4</w:t>
            </w:r>
          </w:p>
        </w:tc>
      </w:tr>
    </w:tbl>
    <w:p w14:paraId="2326A1BC" w14:textId="77777777" w:rsidR="00507D4E" w:rsidRPr="00C870CF" w:rsidRDefault="00507D4E" w:rsidP="00C27D70">
      <w:pPr>
        <w:ind w:firstLine="567"/>
        <w:jc w:val="both"/>
        <w:rPr>
          <w:highlight w:val="yellow"/>
        </w:rPr>
      </w:pPr>
    </w:p>
    <w:p w14:paraId="4A1E05F5" w14:textId="17DCB7B4" w:rsidR="00C27D70" w:rsidRPr="001048FB" w:rsidRDefault="00C27D70" w:rsidP="00A7167B">
      <w:pPr>
        <w:pStyle w:val="20"/>
        <w:shd w:val="clear" w:color="auto" w:fill="auto"/>
        <w:spacing w:before="0" w:after="0" w:line="240" w:lineRule="auto"/>
        <w:ind w:firstLine="567"/>
        <w:rPr>
          <w:color w:val="000000"/>
          <w:sz w:val="24"/>
          <w:szCs w:val="24"/>
          <w:lang w:bidi="ru-RU"/>
        </w:rPr>
      </w:pPr>
      <w:r w:rsidRPr="001048FB">
        <w:rPr>
          <w:color w:val="000000"/>
          <w:sz w:val="24"/>
          <w:szCs w:val="24"/>
          <w:lang w:bidi="ru-RU"/>
        </w:rPr>
        <w:t>Наибольшее финансирование за 1 квартал 202</w:t>
      </w:r>
      <w:r w:rsidR="001048FB" w:rsidRPr="001048FB">
        <w:rPr>
          <w:color w:val="000000"/>
          <w:sz w:val="24"/>
          <w:szCs w:val="24"/>
          <w:lang w:bidi="ru-RU"/>
        </w:rPr>
        <w:t>4</w:t>
      </w:r>
      <w:r w:rsidRPr="001048FB">
        <w:rPr>
          <w:color w:val="000000"/>
          <w:sz w:val="24"/>
          <w:szCs w:val="24"/>
          <w:lang w:bidi="ru-RU"/>
        </w:rPr>
        <w:t xml:space="preserve"> года произведено по </w:t>
      </w:r>
      <w:r w:rsidR="00A0084B" w:rsidRPr="001048FB">
        <w:rPr>
          <w:color w:val="000000"/>
          <w:sz w:val="24"/>
          <w:szCs w:val="24"/>
          <w:lang w:bidi="ru-RU"/>
        </w:rPr>
        <w:t>4</w:t>
      </w:r>
      <w:r w:rsidRPr="001048FB">
        <w:rPr>
          <w:color w:val="000000"/>
          <w:sz w:val="24"/>
          <w:szCs w:val="24"/>
          <w:lang w:bidi="ru-RU"/>
        </w:rPr>
        <w:t xml:space="preserve">-м </w:t>
      </w:r>
      <w:r w:rsidR="002F5F88" w:rsidRPr="001048FB">
        <w:rPr>
          <w:color w:val="000000"/>
          <w:sz w:val="24"/>
          <w:szCs w:val="24"/>
          <w:lang w:bidi="ru-RU"/>
        </w:rPr>
        <w:t>МП</w:t>
      </w:r>
      <w:r w:rsidRPr="001048FB">
        <w:rPr>
          <w:color w:val="000000"/>
          <w:sz w:val="24"/>
          <w:szCs w:val="24"/>
          <w:lang w:bidi="ru-RU"/>
        </w:rPr>
        <w:t>:</w:t>
      </w:r>
    </w:p>
    <w:p w14:paraId="4AA96BBA" w14:textId="7A7283F3" w:rsidR="00A0084B" w:rsidRPr="001048FB" w:rsidRDefault="00C27D70" w:rsidP="00A7167B">
      <w:pPr>
        <w:pStyle w:val="20"/>
        <w:shd w:val="clear" w:color="auto" w:fill="auto"/>
        <w:spacing w:before="0" w:after="0" w:line="240" w:lineRule="auto"/>
        <w:ind w:firstLine="567"/>
        <w:rPr>
          <w:color w:val="000000"/>
          <w:sz w:val="24"/>
          <w:szCs w:val="24"/>
          <w:lang w:bidi="ru-RU"/>
        </w:rPr>
      </w:pPr>
      <w:r w:rsidRPr="001048FB">
        <w:rPr>
          <w:color w:val="000000"/>
          <w:sz w:val="24"/>
          <w:szCs w:val="24"/>
          <w:lang w:bidi="ru-RU"/>
        </w:rPr>
        <w:t xml:space="preserve">- </w:t>
      </w:r>
      <w:r w:rsidRPr="001048FB">
        <w:rPr>
          <w:sz w:val="24"/>
          <w:szCs w:val="24"/>
        </w:rPr>
        <w:t>«</w:t>
      </w:r>
      <w:r w:rsidRPr="001048FB">
        <w:rPr>
          <w:color w:val="000000"/>
          <w:sz w:val="24"/>
          <w:szCs w:val="24"/>
          <w:lang w:bidi="ru-RU"/>
        </w:rPr>
        <w:t xml:space="preserve">Развитие системы образования Городского округа «Жатай» на 2023-2027 годы»» </w:t>
      </w:r>
      <w:r w:rsidR="00A0084B" w:rsidRPr="001048FB">
        <w:rPr>
          <w:color w:val="000000"/>
          <w:sz w:val="24"/>
          <w:szCs w:val="24"/>
          <w:lang w:bidi="ru-RU"/>
        </w:rPr>
        <w:t xml:space="preserve">- </w:t>
      </w:r>
      <w:r w:rsidR="001048FB" w:rsidRPr="001048FB">
        <w:rPr>
          <w:color w:val="000000"/>
          <w:sz w:val="24"/>
          <w:szCs w:val="24"/>
          <w:lang w:bidi="ru-RU"/>
        </w:rPr>
        <w:t>132 271,7</w:t>
      </w:r>
      <w:r w:rsidRPr="001048FB">
        <w:rPr>
          <w:color w:val="000000"/>
          <w:sz w:val="24"/>
          <w:szCs w:val="24"/>
        </w:rPr>
        <w:t xml:space="preserve"> </w:t>
      </w:r>
      <w:r w:rsidRPr="001048FB">
        <w:rPr>
          <w:color w:val="000000"/>
          <w:sz w:val="24"/>
          <w:szCs w:val="24"/>
          <w:lang w:bidi="ru-RU"/>
        </w:rPr>
        <w:t xml:space="preserve">тыс. рублей или </w:t>
      </w:r>
      <w:r w:rsidR="001048FB" w:rsidRPr="001048FB">
        <w:rPr>
          <w:color w:val="000000"/>
          <w:sz w:val="24"/>
          <w:szCs w:val="24"/>
          <w:lang w:bidi="ru-RU"/>
        </w:rPr>
        <w:t>22,7</w:t>
      </w:r>
      <w:r w:rsidRPr="001048FB">
        <w:rPr>
          <w:color w:val="000000"/>
          <w:sz w:val="24"/>
          <w:szCs w:val="24"/>
          <w:lang w:bidi="ru-RU"/>
        </w:rPr>
        <w:t>% от плана</w:t>
      </w:r>
      <w:r w:rsidR="00A0084B" w:rsidRPr="001048FB">
        <w:rPr>
          <w:color w:val="000000"/>
          <w:sz w:val="24"/>
          <w:szCs w:val="24"/>
          <w:lang w:bidi="ru-RU"/>
        </w:rPr>
        <w:t xml:space="preserve"> по СБР; </w:t>
      </w:r>
    </w:p>
    <w:p w14:paraId="0B5D07B7" w14:textId="77777777" w:rsidR="001048FB" w:rsidRPr="001048FB" w:rsidRDefault="00A0084B" w:rsidP="001048FB">
      <w:pPr>
        <w:pStyle w:val="90"/>
        <w:shd w:val="clear" w:color="auto" w:fill="auto"/>
        <w:spacing w:line="240" w:lineRule="auto"/>
        <w:ind w:firstLine="567"/>
        <w:rPr>
          <w:color w:val="000000"/>
          <w:sz w:val="24"/>
          <w:szCs w:val="24"/>
          <w:lang w:bidi="ru-RU"/>
        </w:rPr>
      </w:pPr>
      <w:r w:rsidRPr="001048FB">
        <w:rPr>
          <w:color w:val="000000"/>
          <w:sz w:val="24"/>
          <w:szCs w:val="24"/>
          <w:lang w:bidi="ru-RU"/>
        </w:rPr>
        <w:t>-</w:t>
      </w:r>
      <w:r w:rsidRPr="001048FB">
        <w:rPr>
          <w:sz w:val="24"/>
          <w:szCs w:val="24"/>
        </w:rPr>
        <w:t xml:space="preserve"> «Культура Городского округа «Жатай» на 2023-2027 годы» исполнение составило </w:t>
      </w:r>
      <w:r w:rsidR="001048FB" w:rsidRPr="001048FB">
        <w:rPr>
          <w:sz w:val="24"/>
          <w:szCs w:val="24"/>
        </w:rPr>
        <w:t>21,4</w:t>
      </w:r>
      <w:r w:rsidRPr="001048FB">
        <w:rPr>
          <w:color w:val="000000"/>
          <w:sz w:val="24"/>
          <w:szCs w:val="24"/>
          <w:lang w:bidi="ru-RU"/>
        </w:rPr>
        <w:t xml:space="preserve">% от плана по СБР, или </w:t>
      </w:r>
      <w:r w:rsidR="001048FB" w:rsidRPr="001048FB">
        <w:rPr>
          <w:color w:val="000000"/>
          <w:sz w:val="24"/>
          <w:szCs w:val="24"/>
          <w:lang w:bidi="ru-RU"/>
        </w:rPr>
        <w:t>8 344,7</w:t>
      </w:r>
      <w:r w:rsidRPr="001048FB">
        <w:rPr>
          <w:color w:val="000000"/>
          <w:sz w:val="24"/>
          <w:szCs w:val="24"/>
          <w:lang w:bidi="ru-RU"/>
        </w:rPr>
        <w:t xml:space="preserve"> тыс. рублей;</w:t>
      </w:r>
      <w:r w:rsidR="001048FB" w:rsidRPr="001048FB">
        <w:rPr>
          <w:color w:val="000000"/>
          <w:sz w:val="24"/>
          <w:szCs w:val="24"/>
          <w:lang w:bidi="ru-RU"/>
        </w:rPr>
        <w:t xml:space="preserve"> </w:t>
      </w:r>
    </w:p>
    <w:p w14:paraId="64B77EA1" w14:textId="24660A71" w:rsidR="001048FB" w:rsidRPr="001048FB" w:rsidRDefault="001048FB" w:rsidP="001048FB">
      <w:pPr>
        <w:pStyle w:val="90"/>
        <w:shd w:val="clear" w:color="auto" w:fill="auto"/>
        <w:spacing w:line="240" w:lineRule="auto"/>
        <w:ind w:firstLine="567"/>
        <w:rPr>
          <w:color w:val="000000"/>
          <w:sz w:val="24"/>
          <w:szCs w:val="24"/>
          <w:lang w:bidi="ru-RU"/>
        </w:rPr>
      </w:pPr>
      <w:r w:rsidRPr="001048FB">
        <w:rPr>
          <w:color w:val="000000"/>
          <w:sz w:val="24"/>
          <w:szCs w:val="24"/>
          <w:lang w:bidi="ru-RU"/>
        </w:rPr>
        <w:t>- «Развитие жилищно-коммунального хозяйства Городского округа «Жатай» на период 2023-2027 годы» - 22,2% от плана по СБР, или 33 261,2 тыс. рублей;</w:t>
      </w:r>
    </w:p>
    <w:p w14:paraId="6D4D3316" w14:textId="4F18CDE0" w:rsidR="00C27D70" w:rsidRPr="001048FB" w:rsidRDefault="00A0084B" w:rsidP="00A7167B">
      <w:pPr>
        <w:pStyle w:val="20"/>
        <w:shd w:val="clear" w:color="auto" w:fill="auto"/>
        <w:spacing w:before="0" w:after="0" w:line="240" w:lineRule="auto"/>
        <w:ind w:firstLine="567"/>
        <w:rPr>
          <w:sz w:val="24"/>
          <w:szCs w:val="24"/>
        </w:rPr>
      </w:pPr>
      <w:r w:rsidRPr="001048FB">
        <w:rPr>
          <w:sz w:val="24"/>
          <w:szCs w:val="24"/>
        </w:rPr>
        <w:t xml:space="preserve">- «Управление собственностью Городского округа «Жатай» РС (Я) на 2020 -2024 годы» исполнение </w:t>
      </w:r>
      <w:r w:rsidR="001048FB" w:rsidRPr="001048FB">
        <w:rPr>
          <w:sz w:val="24"/>
          <w:szCs w:val="24"/>
        </w:rPr>
        <w:t>1 134,3</w:t>
      </w:r>
      <w:r w:rsidRPr="001048FB">
        <w:rPr>
          <w:sz w:val="24"/>
          <w:szCs w:val="24"/>
        </w:rPr>
        <w:t xml:space="preserve"> тыс. рублей, или </w:t>
      </w:r>
      <w:r w:rsidR="001048FB" w:rsidRPr="001048FB">
        <w:rPr>
          <w:sz w:val="24"/>
          <w:szCs w:val="24"/>
        </w:rPr>
        <w:t>12,4</w:t>
      </w:r>
      <w:r w:rsidRPr="001048FB">
        <w:rPr>
          <w:sz w:val="24"/>
          <w:szCs w:val="24"/>
        </w:rPr>
        <w:t>% от плана по СБР.</w:t>
      </w:r>
    </w:p>
    <w:p w14:paraId="6AA544F0" w14:textId="52F37E56" w:rsidR="00C27D70" w:rsidRPr="009A3DDE" w:rsidRDefault="00C27D70" w:rsidP="00A7167B">
      <w:pPr>
        <w:pStyle w:val="20"/>
        <w:shd w:val="clear" w:color="auto" w:fill="auto"/>
        <w:spacing w:before="0" w:after="0" w:line="240" w:lineRule="auto"/>
        <w:ind w:firstLine="567"/>
        <w:rPr>
          <w:color w:val="000000"/>
          <w:sz w:val="24"/>
          <w:szCs w:val="24"/>
          <w:lang w:bidi="ru-RU"/>
        </w:rPr>
      </w:pPr>
      <w:r w:rsidRPr="009A3DDE">
        <w:rPr>
          <w:color w:val="000000"/>
          <w:sz w:val="24"/>
          <w:szCs w:val="24"/>
          <w:lang w:bidi="ru-RU"/>
        </w:rPr>
        <w:t xml:space="preserve">Низкое исполнение </w:t>
      </w:r>
      <w:r w:rsidR="002F5F88" w:rsidRPr="009A3DDE">
        <w:rPr>
          <w:color w:val="000000"/>
          <w:sz w:val="24"/>
          <w:szCs w:val="24"/>
          <w:lang w:bidi="ru-RU"/>
        </w:rPr>
        <w:t xml:space="preserve">отмечено по </w:t>
      </w:r>
      <w:r w:rsidR="001048FB" w:rsidRPr="009A3DDE">
        <w:rPr>
          <w:color w:val="000000"/>
          <w:sz w:val="24"/>
          <w:szCs w:val="24"/>
          <w:lang w:bidi="ru-RU"/>
        </w:rPr>
        <w:t>4</w:t>
      </w:r>
      <w:r w:rsidRPr="009A3DDE">
        <w:rPr>
          <w:sz w:val="24"/>
          <w:szCs w:val="24"/>
        </w:rPr>
        <w:t xml:space="preserve">-м </w:t>
      </w:r>
      <w:r w:rsidR="002F5F88" w:rsidRPr="009A3DDE">
        <w:rPr>
          <w:sz w:val="24"/>
          <w:szCs w:val="24"/>
        </w:rPr>
        <w:t>МП:</w:t>
      </w:r>
    </w:p>
    <w:p w14:paraId="2C63B189" w14:textId="6E595885" w:rsidR="001048FB" w:rsidRPr="009A3DDE" w:rsidRDefault="00A0084B" w:rsidP="00A7167B">
      <w:pPr>
        <w:pStyle w:val="20"/>
        <w:shd w:val="clear" w:color="auto" w:fill="auto"/>
        <w:tabs>
          <w:tab w:val="left" w:pos="1272"/>
        </w:tabs>
        <w:spacing w:before="0" w:after="0" w:line="240" w:lineRule="auto"/>
        <w:ind w:firstLine="567"/>
        <w:rPr>
          <w:sz w:val="24"/>
          <w:szCs w:val="24"/>
        </w:rPr>
      </w:pPr>
      <w:r w:rsidRPr="009A3DDE">
        <w:rPr>
          <w:sz w:val="24"/>
          <w:szCs w:val="24"/>
        </w:rPr>
        <w:t xml:space="preserve">- </w:t>
      </w:r>
      <w:r w:rsidR="001048FB" w:rsidRPr="009A3DDE">
        <w:rPr>
          <w:sz w:val="24"/>
          <w:szCs w:val="24"/>
        </w:rPr>
        <w:t>«Энергосбережение и повышение энергетической эффективности Городского округа «Жатай» на 2024-2028 годы» 78,0 тыс. рублей, или 5,7% от плана по СБР;</w:t>
      </w:r>
    </w:p>
    <w:p w14:paraId="0A96D5AF" w14:textId="7D8E0F01" w:rsidR="00A0084B" w:rsidRPr="009A3DDE" w:rsidRDefault="001048FB" w:rsidP="00A7167B">
      <w:pPr>
        <w:pStyle w:val="20"/>
        <w:shd w:val="clear" w:color="auto" w:fill="auto"/>
        <w:tabs>
          <w:tab w:val="left" w:pos="1272"/>
        </w:tabs>
        <w:spacing w:before="0" w:after="0" w:line="240" w:lineRule="auto"/>
        <w:ind w:firstLine="567"/>
        <w:rPr>
          <w:color w:val="000000"/>
          <w:sz w:val="24"/>
          <w:szCs w:val="24"/>
          <w:lang w:bidi="ru-RU"/>
        </w:rPr>
      </w:pPr>
      <w:r w:rsidRPr="009A3DDE">
        <w:rPr>
          <w:sz w:val="24"/>
          <w:szCs w:val="24"/>
        </w:rPr>
        <w:t xml:space="preserve">- </w:t>
      </w:r>
      <w:r w:rsidR="00A0084B" w:rsidRPr="009A3DDE">
        <w:rPr>
          <w:sz w:val="24"/>
          <w:szCs w:val="24"/>
        </w:rPr>
        <w:t>«Профилактика правонарушений в Городском округе «Жатай» на 2022 - 2024 годы» -</w:t>
      </w:r>
      <w:r w:rsidR="00A0084B" w:rsidRPr="009A3DDE">
        <w:rPr>
          <w:color w:val="000000"/>
          <w:sz w:val="24"/>
          <w:szCs w:val="24"/>
          <w:lang w:bidi="ru-RU"/>
        </w:rPr>
        <w:t xml:space="preserve"> </w:t>
      </w:r>
      <w:r w:rsidRPr="009A3DDE">
        <w:rPr>
          <w:color w:val="000000"/>
          <w:sz w:val="24"/>
          <w:szCs w:val="24"/>
          <w:lang w:bidi="ru-RU"/>
        </w:rPr>
        <w:t>4,4</w:t>
      </w:r>
      <w:r w:rsidR="00A0084B" w:rsidRPr="009A3DDE">
        <w:rPr>
          <w:color w:val="000000"/>
          <w:sz w:val="24"/>
          <w:szCs w:val="24"/>
          <w:lang w:bidi="ru-RU"/>
        </w:rPr>
        <w:t xml:space="preserve">% от плана по СБР или </w:t>
      </w:r>
      <w:r w:rsidRPr="009A3DDE">
        <w:rPr>
          <w:color w:val="000000"/>
          <w:sz w:val="24"/>
          <w:szCs w:val="24"/>
          <w:lang w:bidi="ru-RU"/>
        </w:rPr>
        <w:t xml:space="preserve">376,8 </w:t>
      </w:r>
      <w:r w:rsidR="00A0084B" w:rsidRPr="009A3DDE">
        <w:rPr>
          <w:color w:val="000000"/>
          <w:sz w:val="24"/>
          <w:szCs w:val="24"/>
          <w:lang w:bidi="ru-RU"/>
        </w:rPr>
        <w:t>тыс. рублей;</w:t>
      </w:r>
    </w:p>
    <w:p w14:paraId="067280B9" w14:textId="1C295315" w:rsidR="001048FB" w:rsidRPr="009A3DDE" w:rsidRDefault="001048FB" w:rsidP="00A7167B">
      <w:pPr>
        <w:pStyle w:val="20"/>
        <w:shd w:val="clear" w:color="auto" w:fill="auto"/>
        <w:tabs>
          <w:tab w:val="left" w:pos="1272"/>
        </w:tabs>
        <w:spacing w:before="0" w:after="0" w:line="240" w:lineRule="auto"/>
        <w:ind w:firstLine="567"/>
        <w:rPr>
          <w:color w:val="000000"/>
          <w:sz w:val="24"/>
          <w:szCs w:val="24"/>
          <w:lang w:bidi="ru-RU"/>
        </w:rPr>
      </w:pPr>
      <w:r w:rsidRPr="009A3DDE">
        <w:rPr>
          <w:color w:val="000000"/>
          <w:sz w:val="24"/>
          <w:szCs w:val="24"/>
          <w:lang w:bidi="ru-RU"/>
        </w:rPr>
        <w:t>- «Развитие жилищно-коммунального хозяйства Городского округа «Жатай» на период 2023-2027 годы» - 1 393,8 тыс. рублей, или 2,5% от плана по СБР;</w:t>
      </w:r>
    </w:p>
    <w:p w14:paraId="2FCE2EAA" w14:textId="684F49DA" w:rsidR="00A0084B" w:rsidRPr="009A3DDE" w:rsidRDefault="00C27D70" w:rsidP="001048FB">
      <w:pPr>
        <w:pStyle w:val="20"/>
        <w:shd w:val="clear" w:color="auto" w:fill="auto"/>
        <w:tabs>
          <w:tab w:val="left" w:pos="1272"/>
        </w:tabs>
        <w:spacing w:before="0" w:after="0" w:line="240" w:lineRule="auto"/>
        <w:ind w:firstLine="567"/>
        <w:rPr>
          <w:color w:val="000000"/>
          <w:sz w:val="24"/>
          <w:szCs w:val="24"/>
          <w:lang w:bidi="ru-RU"/>
        </w:rPr>
      </w:pPr>
      <w:r w:rsidRPr="009A3DDE">
        <w:rPr>
          <w:color w:val="000000"/>
          <w:sz w:val="24"/>
          <w:szCs w:val="24"/>
          <w:lang w:bidi="ru-RU"/>
        </w:rPr>
        <w:t xml:space="preserve">- «Развитие сельского хозяйства Городского округа «Жатай» на 2022 - 2026 годы» - </w:t>
      </w:r>
      <w:r w:rsidR="001048FB" w:rsidRPr="009A3DDE">
        <w:rPr>
          <w:color w:val="000000"/>
          <w:sz w:val="24"/>
          <w:szCs w:val="24"/>
          <w:lang w:bidi="ru-RU"/>
        </w:rPr>
        <w:t>241,3</w:t>
      </w:r>
      <w:r w:rsidR="00A0084B" w:rsidRPr="009A3DDE">
        <w:rPr>
          <w:color w:val="000000"/>
          <w:sz w:val="24"/>
          <w:szCs w:val="24"/>
          <w:lang w:bidi="ru-RU"/>
        </w:rPr>
        <w:t xml:space="preserve"> тыс. рублей или </w:t>
      </w:r>
      <w:r w:rsidRPr="009A3DDE">
        <w:rPr>
          <w:color w:val="000000"/>
          <w:sz w:val="24"/>
          <w:szCs w:val="24"/>
          <w:lang w:bidi="ru-RU"/>
        </w:rPr>
        <w:t>1,</w:t>
      </w:r>
      <w:r w:rsidR="001048FB" w:rsidRPr="009A3DDE">
        <w:rPr>
          <w:color w:val="000000"/>
          <w:sz w:val="24"/>
          <w:szCs w:val="24"/>
          <w:lang w:bidi="ru-RU"/>
        </w:rPr>
        <w:t>4</w:t>
      </w:r>
      <w:r w:rsidRPr="009A3DDE">
        <w:rPr>
          <w:color w:val="000000"/>
          <w:sz w:val="24"/>
          <w:szCs w:val="24"/>
          <w:lang w:bidi="ru-RU"/>
        </w:rPr>
        <w:t>% от плана</w:t>
      </w:r>
      <w:r w:rsidR="00A0084B" w:rsidRPr="009A3DDE">
        <w:rPr>
          <w:color w:val="000000"/>
          <w:sz w:val="24"/>
          <w:szCs w:val="24"/>
          <w:lang w:bidi="ru-RU"/>
        </w:rPr>
        <w:t xml:space="preserve"> по СБР.</w:t>
      </w:r>
    </w:p>
    <w:p w14:paraId="42F02312" w14:textId="3DE1E9EB" w:rsidR="00C27D70" w:rsidRPr="001048FB" w:rsidRDefault="00A0084B" w:rsidP="00A7167B">
      <w:pPr>
        <w:pStyle w:val="20"/>
        <w:shd w:val="clear" w:color="auto" w:fill="auto"/>
        <w:spacing w:before="0" w:after="0" w:line="240" w:lineRule="auto"/>
        <w:ind w:firstLine="567"/>
        <w:rPr>
          <w:sz w:val="24"/>
          <w:szCs w:val="24"/>
        </w:rPr>
      </w:pPr>
      <w:r w:rsidRPr="001048FB">
        <w:rPr>
          <w:color w:val="000000"/>
          <w:sz w:val="24"/>
          <w:szCs w:val="24"/>
          <w:lang w:bidi="ru-RU"/>
        </w:rPr>
        <w:lastRenderedPageBreak/>
        <w:t xml:space="preserve">Отсутствует финансирование </w:t>
      </w:r>
      <w:r w:rsidR="002F5F88" w:rsidRPr="001048FB">
        <w:rPr>
          <w:color w:val="000000"/>
          <w:sz w:val="24"/>
          <w:szCs w:val="24"/>
          <w:lang w:bidi="ru-RU"/>
        </w:rPr>
        <w:t>в течение 1 квартала 202</w:t>
      </w:r>
      <w:r w:rsidR="001048FB" w:rsidRPr="001048FB">
        <w:rPr>
          <w:color w:val="000000"/>
          <w:sz w:val="24"/>
          <w:szCs w:val="24"/>
          <w:lang w:bidi="ru-RU"/>
        </w:rPr>
        <w:t>4</w:t>
      </w:r>
      <w:r w:rsidR="002F5F88" w:rsidRPr="001048FB">
        <w:rPr>
          <w:color w:val="000000"/>
          <w:sz w:val="24"/>
          <w:szCs w:val="24"/>
          <w:lang w:bidi="ru-RU"/>
        </w:rPr>
        <w:t xml:space="preserve"> года по </w:t>
      </w:r>
      <w:r w:rsidR="00C27D70" w:rsidRPr="001048FB">
        <w:rPr>
          <w:color w:val="000000"/>
          <w:sz w:val="24"/>
          <w:szCs w:val="24"/>
          <w:lang w:bidi="ru-RU"/>
        </w:rPr>
        <w:t xml:space="preserve">5-ти </w:t>
      </w:r>
      <w:r w:rsidR="002F5F88" w:rsidRPr="001048FB">
        <w:rPr>
          <w:color w:val="000000"/>
          <w:sz w:val="24"/>
          <w:szCs w:val="24"/>
          <w:lang w:bidi="ru-RU"/>
        </w:rPr>
        <w:t>МП</w:t>
      </w:r>
      <w:r w:rsidR="00C27D70" w:rsidRPr="001048FB">
        <w:rPr>
          <w:color w:val="000000"/>
          <w:sz w:val="24"/>
          <w:szCs w:val="24"/>
          <w:lang w:bidi="ru-RU"/>
        </w:rPr>
        <w:t>:</w:t>
      </w:r>
    </w:p>
    <w:p w14:paraId="117E48C7" w14:textId="6214B131" w:rsidR="00C27D70" w:rsidRPr="001048FB" w:rsidRDefault="00C27D70" w:rsidP="00A7167B">
      <w:pPr>
        <w:widowControl w:val="0"/>
        <w:autoSpaceDE w:val="0"/>
        <w:autoSpaceDN w:val="0"/>
        <w:adjustRightInd w:val="0"/>
        <w:ind w:firstLine="567"/>
        <w:jc w:val="both"/>
        <w:rPr>
          <w:rFonts w:eastAsiaTheme="minorHAnsi"/>
          <w:lang w:eastAsia="en-US"/>
        </w:rPr>
      </w:pPr>
      <w:r w:rsidRPr="001048FB">
        <w:rPr>
          <w:rFonts w:eastAsiaTheme="minorHAnsi"/>
          <w:lang w:eastAsia="en-US"/>
        </w:rPr>
        <w:t>- «Доступная среда ГО «Жатай» на 2023-2027 годы»;</w:t>
      </w:r>
    </w:p>
    <w:p w14:paraId="34BAA89A" w14:textId="31AB50AF" w:rsidR="00C27D70" w:rsidRPr="001048FB" w:rsidRDefault="00C27D70" w:rsidP="00A7167B">
      <w:pPr>
        <w:widowControl w:val="0"/>
        <w:autoSpaceDE w:val="0"/>
        <w:autoSpaceDN w:val="0"/>
        <w:adjustRightInd w:val="0"/>
        <w:ind w:firstLine="567"/>
        <w:jc w:val="both"/>
        <w:rPr>
          <w:rFonts w:eastAsiaTheme="minorHAnsi"/>
          <w:lang w:eastAsia="en-US"/>
        </w:rPr>
      </w:pPr>
      <w:r w:rsidRPr="001048FB">
        <w:rPr>
          <w:rFonts w:eastAsiaTheme="minorHAnsi"/>
          <w:lang w:eastAsia="en-US"/>
        </w:rPr>
        <w:t>- «Содействие занятости населения ГО «Жатай» на 2023-2027 годы»;</w:t>
      </w:r>
    </w:p>
    <w:p w14:paraId="54B1E318" w14:textId="28322842" w:rsidR="00C27D70" w:rsidRPr="001048FB" w:rsidRDefault="00C27D70" w:rsidP="00A7167B">
      <w:pPr>
        <w:widowControl w:val="0"/>
        <w:autoSpaceDE w:val="0"/>
        <w:autoSpaceDN w:val="0"/>
        <w:adjustRightInd w:val="0"/>
        <w:ind w:firstLine="567"/>
        <w:jc w:val="both"/>
        <w:rPr>
          <w:rFonts w:eastAsiaTheme="minorHAnsi"/>
          <w:lang w:eastAsia="en-US"/>
        </w:rPr>
      </w:pPr>
      <w:r w:rsidRPr="001048FB">
        <w:rPr>
          <w:rFonts w:eastAsiaTheme="minorHAnsi"/>
          <w:lang w:eastAsia="en-US"/>
        </w:rPr>
        <w:t>- «Обеспечение жильем молодых семей на территории Городского округа «Жатай» на 2023-2027 годы»;</w:t>
      </w:r>
    </w:p>
    <w:p w14:paraId="4761EA75" w14:textId="523A0106" w:rsidR="00C27D70" w:rsidRPr="001048FB" w:rsidRDefault="00C27D70" w:rsidP="00A7167B">
      <w:pPr>
        <w:widowControl w:val="0"/>
        <w:autoSpaceDE w:val="0"/>
        <w:autoSpaceDN w:val="0"/>
        <w:adjustRightInd w:val="0"/>
        <w:ind w:firstLine="567"/>
        <w:jc w:val="both"/>
        <w:rPr>
          <w:rFonts w:eastAsiaTheme="minorHAnsi"/>
          <w:lang w:eastAsia="en-US"/>
        </w:rPr>
      </w:pPr>
      <w:r w:rsidRPr="001048FB">
        <w:rPr>
          <w:rFonts w:eastAsiaTheme="minorHAnsi"/>
          <w:lang w:eastAsia="en-US"/>
        </w:rPr>
        <w:t>- «Поддержка и развитие предпринимательства в ГО «Жатай» на 2023-2027 годы»</w:t>
      </w:r>
      <w:r w:rsidR="001048FB" w:rsidRPr="001048FB">
        <w:rPr>
          <w:rFonts w:eastAsiaTheme="minorHAnsi"/>
          <w:lang w:eastAsia="en-US"/>
        </w:rPr>
        <w:t>;</w:t>
      </w:r>
    </w:p>
    <w:p w14:paraId="1CEDA24F" w14:textId="4CC2BED0" w:rsidR="001048FB" w:rsidRPr="001048FB" w:rsidRDefault="001048FB" w:rsidP="00A7167B">
      <w:pPr>
        <w:widowControl w:val="0"/>
        <w:autoSpaceDE w:val="0"/>
        <w:autoSpaceDN w:val="0"/>
        <w:adjustRightInd w:val="0"/>
        <w:ind w:firstLine="567"/>
        <w:jc w:val="both"/>
        <w:rPr>
          <w:rFonts w:eastAsiaTheme="minorHAnsi"/>
          <w:lang w:eastAsia="en-US"/>
        </w:rPr>
      </w:pPr>
      <w:r w:rsidRPr="001048FB">
        <w:rPr>
          <w:rFonts w:eastAsiaTheme="minorHAnsi"/>
          <w:lang w:eastAsia="en-US"/>
        </w:rPr>
        <w:t>- «Улучшение условий и охраны труда в Городском округе «Жатай» на 2024-2028 годы».</w:t>
      </w:r>
    </w:p>
    <w:p w14:paraId="71D1813A" w14:textId="77777777" w:rsidR="002F5F88" w:rsidRPr="00C870CF" w:rsidRDefault="002F5F88" w:rsidP="00A7167B">
      <w:pPr>
        <w:pStyle w:val="20"/>
        <w:shd w:val="clear" w:color="auto" w:fill="auto"/>
        <w:spacing w:before="0" w:after="0" w:line="240" w:lineRule="auto"/>
        <w:ind w:firstLine="567"/>
        <w:rPr>
          <w:rFonts w:eastAsiaTheme="minorHAnsi"/>
          <w:sz w:val="24"/>
          <w:szCs w:val="24"/>
          <w:highlight w:val="yellow"/>
        </w:rPr>
      </w:pPr>
    </w:p>
    <w:p w14:paraId="3D4304AE" w14:textId="5B797DFE" w:rsidR="008E5908" w:rsidRPr="00546B0B" w:rsidRDefault="008E5908" w:rsidP="00A7167B">
      <w:pPr>
        <w:pStyle w:val="20"/>
        <w:shd w:val="clear" w:color="auto" w:fill="auto"/>
        <w:spacing w:before="0" w:after="0" w:line="240" w:lineRule="auto"/>
        <w:ind w:firstLine="567"/>
        <w:rPr>
          <w:rFonts w:eastAsiaTheme="minorHAnsi"/>
          <w:sz w:val="24"/>
          <w:szCs w:val="24"/>
        </w:rPr>
      </w:pPr>
      <w:r w:rsidRPr="00546B0B">
        <w:rPr>
          <w:rFonts w:eastAsiaTheme="minorHAnsi"/>
          <w:sz w:val="24"/>
          <w:szCs w:val="24"/>
        </w:rPr>
        <w:t xml:space="preserve">Исполнение по </w:t>
      </w:r>
      <w:r w:rsidRPr="00546B0B">
        <w:rPr>
          <w:rFonts w:eastAsiaTheme="minorHAnsi"/>
          <w:b/>
          <w:bCs/>
          <w:i/>
          <w:iCs/>
          <w:sz w:val="24"/>
          <w:szCs w:val="24"/>
        </w:rPr>
        <w:t>непрограммным расходам</w:t>
      </w:r>
      <w:r w:rsidRPr="00546B0B">
        <w:rPr>
          <w:rFonts w:eastAsiaTheme="minorHAnsi"/>
          <w:sz w:val="24"/>
          <w:szCs w:val="24"/>
        </w:rPr>
        <w:t xml:space="preserve"> за 1 квартал 202</w:t>
      </w:r>
      <w:r w:rsidR="00546B0B" w:rsidRPr="00546B0B">
        <w:rPr>
          <w:rFonts w:eastAsiaTheme="minorHAnsi"/>
          <w:sz w:val="24"/>
          <w:szCs w:val="24"/>
        </w:rPr>
        <w:t>4</w:t>
      </w:r>
      <w:r w:rsidRPr="00546B0B">
        <w:rPr>
          <w:rFonts w:eastAsiaTheme="minorHAnsi"/>
          <w:sz w:val="24"/>
          <w:szCs w:val="24"/>
        </w:rPr>
        <w:t xml:space="preserve"> года составило </w:t>
      </w:r>
      <w:r w:rsidR="00546B0B" w:rsidRPr="00546B0B">
        <w:rPr>
          <w:rFonts w:eastAsiaTheme="minorHAnsi"/>
          <w:sz w:val="24"/>
          <w:szCs w:val="24"/>
        </w:rPr>
        <w:t>13 352,1</w:t>
      </w:r>
      <w:r w:rsidRPr="00546B0B">
        <w:rPr>
          <w:rFonts w:eastAsiaTheme="minorHAnsi"/>
          <w:sz w:val="24"/>
          <w:szCs w:val="24"/>
        </w:rPr>
        <w:t xml:space="preserve"> тыс. рублей, или </w:t>
      </w:r>
      <w:r w:rsidR="00546B0B" w:rsidRPr="00546B0B">
        <w:rPr>
          <w:rFonts w:eastAsiaTheme="minorHAnsi"/>
          <w:sz w:val="24"/>
          <w:szCs w:val="24"/>
        </w:rPr>
        <w:t>15,2</w:t>
      </w:r>
      <w:r w:rsidRPr="00546B0B">
        <w:rPr>
          <w:rFonts w:eastAsiaTheme="minorHAnsi"/>
          <w:sz w:val="24"/>
          <w:szCs w:val="24"/>
        </w:rPr>
        <w:t xml:space="preserve">% от плана по СБР. По сравнению с аналогичным периодом прошлого года исполнение увеличилось на </w:t>
      </w:r>
      <w:r w:rsidR="00546B0B" w:rsidRPr="00546B0B">
        <w:rPr>
          <w:rFonts w:eastAsiaTheme="minorHAnsi"/>
          <w:sz w:val="24"/>
          <w:szCs w:val="24"/>
        </w:rPr>
        <w:t xml:space="preserve">1 078,1 </w:t>
      </w:r>
      <w:r w:rsidRPr="00546B0B">
        <w:rPr>
          <w:rFonts w:eastAsiaTheme="minorHAnsi"/>
          <w:sz w:val="24"/>
          <w:szCs w:val="24"/>
        </w:rPr>
        <w:t xml:space="preserve">тыс. рублей, или на </w:t>
      </w:r>
      <w:r w:rsidR="00546B0B" w:rsidRPr="00546B0B">
        <w:rPr>
          <w:rFonts w:eastAsiaTheme="minorHAnsi"/>
          <w:sz w:val="24"/>
          <w:szCs w:val="24"/>
        </w:rPr>
        <w:t>8,8</w:t>
      </w:r>
      <w:r w:rsidRPr="00546B0B">
        <w:rPr>
          <w:rFonts w:eastAsiaTheme="minorHAnsi"/>
          <w:sz w:val="24"/>
          <w:szCs w:val="24"/>
        </w:rPr>
        <w:t xml:space="preserve">% </w:t>
      </w:r>
      <w:r w:rsidRPr="00546B0B">
        <w:rPr>
          <w:rFonts w:eastAsiaTheme="minorHAnsi"/>
          <w:i/>
          <w:iCs/>
          <w:sz w:val="22"/>
          <w:szCs w:val="22"/>
        </w:rPr>
        <w:t>(исполнение за 1 квартал 202</w:t>
      </w:r>
      <w:r w:rsidR="00546B0B" w:rsidRPr="00546B0B">
        <w:rPr>
          <w:rFonts w:eastAsiaTheme="minorHAnsi"/>
          <w:i/>
          <w:iCs/>
          <w:sz w:val="22"/>
          <w:szCs w:val="22"/>
        </w:rPr>
        <w:t>3</w:t>
      </w:r>
      <w:r w:rsidRPr="00546B0B">
        <w:rPr>
          <w:rFonts w:eastAsiaTheme="minorHAnsi"/>
          <w:i/>
          <w:iCs/>
          <w:sz w:val="22"/>
          <w:szCs w:val="22"/>
        </w:rPr>
        <w:t xml:space="preserve"> года – </w:t>
      </w:r>
      <w:r w:rsidR="00546B0B" w:rsidRPr="00546B0B">
        <w:rPr>
          <w:rFonts w:eastAsiaTheme="minorHAnsi"/>
          <w:i/>
          <w:iCs/>
          <w:sz w:val="22"/>
          <w:szCs w:val="22"/>
        </w:rPr>
        <w:t>12 274,0</w:t>
      </w:r>
      <w:r w:rsidRPr="00546B0B">
        <w:rPr>
          <w:rFonts w:eastAsiaTheme="minorHAnsi"/>
          <w:i/>
          <w:iCs/>
          <w:sz w:val="22"/>
          <w:szCs w:val="22"/>
        </w:rPr>
        <w:t xml:space="preserve"> тыс. рублей</w:t>
      </w:r>
      <w:r w:rsidR="00546B0B" w:rsidRPr="00546B0B">
        <w:rPr>
          <w:rFonts w:eastAsiaTheme="minorHAnsi"/>
          <w:i/>
          <w:iCs/>
          <w:sz w:val="22"/>
          <w:szCs w:val="22"/>
        </w:rPr>
        <w:t>, или 16,6%</w:t>
      </w:r>
      <w:r w:rsidRPr="00546B0B">
        <w:rPr>
          <w:rFonts w:eastAsiaTheme="minorHAnsi"/>
          <w:i/>
          <w:iCs/>
          <w:sz w:val="22"/>
          <w:szCs w:val="22"/>
        </w:rPr>
        <w:t>)</w:t>
      </w:r>
      <w:r w:rsidRPr="00546B0B">
        <w:rPr>
          <w:rFonts w:eastAsiaTheme="minorHAnsi"/>
          <w:sz w:val="24"/>
          <w:szCs w:val="24"/>
        </w:rPr>
        <w:t>.</w:t>
      </w:r>
    </w:p>
    <w:p w14:paraId="1954D3D4" w14:textId="77777777" w:rsidR="008E5908" w:rsidRPr="00546B0B" w:rsidRDefault="008E5908" w:rsidP="00A7167B">
      <w:pPr>
        <w:pStyle w:val="20"/>
        <w:shd w:val="clear" w:color="auto" w:fill="auto"/>
        <w:spacing w:before="0" w:after="0" w:line="240" w:lineRule="auto"/>
        <w:ind w:firstLine="567"/>
        <w:rPr>
          <w:rFonts w:eastAsiaTheme="minorHAnsi"/>
          <w:sz w:val="24"/>
          <w:szCs w:val="24"/>
        </w:rPr>
      </w:pPr>
    </w:p>
    <w:p w14:paraId="1B6D1DC5" w14:textId="0E3ED4AC" w:rsidR="009E1C12" w:rsidRPr="00546B0B" w:rsidRDefault="009E1C12" w:rsidP="00A7167B">
      <w:pPr>
        <w:ind w:firstLine="567"/>
        <w:jc w:val="both"/>
        <w:rPr>
          <w:b/>
          <w:bCs/>
        </w:rPr>
      </w:pPr>
      <w:r w:rsidRPr="00546B0B">
        <w:rPr>
          <w:b/>
          <w:bCs/>
        </w:rPr>
        <w:t>4.3. Резервный фонд</w:t>
      </w:r>
    </w:p>
    <w:p w14:paraId="44FD8C21" w14:textId="2C668212" w:rsidR="00E54FEA" w:rsidRPr="00546B0B" w:rsidRDefault="00071682" w:rsidP="00A7167B">
      <w:pPr>
        <w:widowControl w:val="0"/>
        <w:autoSpaceDE w:val="0"/>
        <w:autoSpaceDN w:val="0"/>
        <w:adjustRightInd w:val="0"/>
        <w:ind w:firstLine="567"/>
        <w:jc w:val="both"/>
        <w:rPr>
          <w:lang w:val="sah-RU"/>
        </w:rPr>
      </w:pPr>
      <w:r w:rsidRPr="00546B0B">
        <w:rPr>
          <w:lang w:val="sah-RU"/>
        </w:rPr>
        <w:t xml:space="preserve">Решением ОСД </w:t>
      </w:r>
      <w:r w:rsidR="00E54FEA" w:rsidRPr="00546B0B">
        <w:rPr>
          <w:lang w:val="sah-RU"/>
        </w:rPr>
        <w:t xml:space="preserve">о бюджете резервный фонд </w:t>
      </w:r>
      <w:r w:rsidR="00A84BB4" w:rsidRPr="00546B0B">
        <w:rPr>
          <w:lang w:val="sah-RU"/>
        </w:rPr>
        <w:t xml:space="preserve">Окружной администрации ГО </w:t>
      </w:r>
      <w:r w:rsidR="00546B0B" w:rsidRPr="00546B0B">
        <w:rPr>
          <w:lang w:val="sah-RU"/>
        </w:rPr>
        <w:t>“</w:t>
      </w:r>
      <w:r w:rsidR="00A84BB4" w:rsidRPr="00546B0B">
        <w:rPr>
          <w:lang w:val="sah-RU"/>
        </w:rPr>
        <w:t xml:space="preserve">Жатай” </w:t>
      </w:r>
      <w:r w:rsidR="00E54FEA" w:rsidRPr="00546B0B">
        <w:rPr>
          <w:lang w:val="sah-RU"/>
        </w:rPr>
        <w:t xml:space="preserve">предусмотрен в размере </w:t>
      </w:r>
      <w:r w:rsidR="00503E6B" w:rsidRPr="00546B0B">
        <w:rPr>
          <w:lang w:val="sah-RU"/>
        </w:rPr>
        <w:t>1 000</w:t>
      </w:r>
      <w:r w:rsidRPr="00546B0B">
        <w:rPr>
          <w:lang w:val="sah-RU"/>
        </w:rPr>
        <w:t xml:space="preserve">,0 </w:t>
      </w:r>
      <w:r w:rsidR="00E54FEA" w:rsidRPr="00546B0B">
        <w:rPr>
          <w:lang w:val="sah-RU"/>
        </w:rPr>
        <w:t xml:space="preserve">тыс. рублей, что соответствует </w:t>
      </w:r>
      <w:r w:rsidR="00546B0B" w:rsidRPr="00546B0B">
        <w:rPr>
          <w:lang w:val="sah-RU"/>
        </w:rPr>
        <w:t>требованиям п</w:t>
      </w:r>
      <w:r w:rsidRPr="00546B0B">
        <w:t>.3 ст.81 Бюджетного кодекса РФ</w:t>
      </w:r>
      <w:r w:rsidR="00546B0B" w:rsidRPr="00546B0B">
        <w:t xml:space="preserve">. </w:t>
      </w:r>
      <w:r w:rsidRPr="00546B0B">
        <w:rPr>
          <w:lang w:val="sah-RU"/>
        </w:rPr>
        <w:t>По итогам исполнения местного бюджета за 1 квартал 202</w:t>
      </w:r>
      <w:r w:rsidR="00546B0B" w:rsidRPr="00546B0B">
        <w:rPr>
          <w:lang w:val="sah-RU"/>
        </w:rPr>
        <w:t>4</w:t>
      </w:r>
      <w:r w:rsidRPr="00546B0B">
        <w:rPr>
          <w:lang w:val="sah-RU"/>
        </w:rPr>
        <w:t xml:space="preserve"> года средства резервного фонда не ипользованы.</w:t>
      </w:r>
    </w:p>
    <w:p w14:paraId="4DF596AB" w14:textId="45169EE5" w:rsidR="00E54FEA" w:rsidRPr="00546B0B" w:rsidRDefault="00144FC9" w:rsidP="00A7167B">
      <w:pPr>
        <w:widowControl w:val="0"/>
        <w:autoSpaceDE w:val="0"/>
        <w:autoSpaceDN w:val="0"/>
        <w:adjustRightInd w:val="0"/>
        <w:ind w:firstLine="567"/>
        <w:jc w:val="both"/>
        <w:rPr>
          <w:lang w:val="sah-RU"/>
        </w:rPr>
      </w:pPr>
      <w:r w:rsidRPr="00546B0B">
        <w:rPr>
          <w:lang w:val="sah-RU"/>
        </w:rPr>
        <w:t>Р</w:t>
      </w:r>
      <w:r w:rsidR="00E54FEA" w:rsidRPr="00546B0B">
        <w:rPr>
          <w:lang w:val="sah-RU"/>
        </w:rPr>
        <w:t xml:space="preserve">езервный фонд </w:t>
      </w:r>
      <w:r w:rsidR="00071682" w:rsidRPr="00546B0B">
        <w:rPr>
          <w:lang w:val="sah-RU"/>
        </w:rPr>
        <w:t>О</w:t>
      </w:r>
      <w:r w:rsidR="00A84BB4" w:rsidRPr="00546B0B">
        <w:rPr>
          <w:lang w:val="sah-RU"/>
        </w:rPr>
        <w:t>кружной администрации</w:t>
      </w:r>
      <w:r w:rsidR="00071682" w:rsidRPr="00546B0B">
        <w:rPr>
          <w:lang w:val="sah-RU"/>
        </w:rPr>
        <w:t xml:space="preserve"> ГО "Жатай"</w:t>
      </w:r>
      <w:r w:rsidR="00E54FEA" w:rsidRPr="00546B0B">
        <w:rPr>
          <w:lang w:val="sah-RU"/>
        </w:rPr>
        <w:t xml:space="preserve"> на предупреждение и ликвидацию чрезвычайных ситуаций и последствий стихийных бедствий был предусмотрен</w:t>
      </w:r>
      <w:r w:rsidR="00F31CF9" w:rsidRPr="00546B0B">
        <w:rPr>
          <w:lang w:val="sah-RU"/>
        </w:rPr>
        <w:t xml:space="preserve"> </w:t>
      </w:r>
      <w:r w:rsidR="00071682" w:rsidRPr="00546B0B">
        <w:rPr>
          <w:lang w:val="sah-RU"/>
        </w:rPr>
        <w:t xml:space="preserve">Решением ОСД </w:t>
      </w:r>
      <w:r w:rsidR="00E54FEA" w:rsidRPr="00546B0B">
        <w:rPr>
          <w:lang w:val="sah-RU"/>
        </w:rPr>
        <w:t xml:space="preserve">о </w:t>
      </w:r>
      <w:r w:rsidR="00071682" w:rsidRPr="00546B0B">
        <w:rPr>
          <w:lang w:val="sah-RU"/>
        </w:rPr>
        <w:t>б</w:t>
      </w:r>
      <w:r w:rsidR="00E54FEA" w:rsidRPr="00546B0B">
        <w:rPr>
          <w:lang w:val="sah-RU"/>
        </w:rPr>
        <w:t xml:space="preserve">юджете в размере </w:t>
      </w:r>
      <w:r w:rsidR="00071682" w:rsidRPr="00546B0B">
        <w:rPr>
          <w:lang w:val="sah-RU"/>
        </w:rPr>
        <w:t>50,</w:t>
      </w:r>
      <w:r w:rsidR="00E54FEA" w:rsidRPr="00546B0B">
        <w:rPr>
          <w:lang w:val="sah-RU"/>
        </w:rPr>
        <w:t xml:space="preserve"> тыс. </w:t>
      </w:r>
      <w:r w:rsidR="00503E6B" w:rsidRPr="00546B0B">
        <w:rPr>
          <w:lang w:val="sah-RU"/>
        </w:rPr>
        <w:t>р</w:t>
      </w:r>
      <w:r w:rsidR="00E54FEA" w:rsidRPr="00546B0B">
        <w:rPr>
          <w:lang w:val="sah-RU"/>
        </w:rPr>
        <w:t>ублей</w:t>
      </w:r>
      <w:r w:rsidRPr="00546B0B">
        <w:rPr>
          <w:lang w:val="sah-RU"/>
        </w:rPr>
        <w:t>, по итогам исполнения за 1 квартал 202</w:t>
      </w:r>
      <w:r w:rsidR="00546B0B" w:rsidRPr="00546B0B">
        <w:rPr>
          <w:lang w:val="sah-RU"/>
        </w:rPr>
        <w:t>4</w:t>
      </w:r>
      <w:r w:rsidRPr="00546B0B">
        <w:rPr>
          <w:lang w:val="sah-RU"/>
        </w:rPr>
        <w:t xml:space="preserve"> года </w:t>
      </w:r>
      <w:r w:rsidR="00E54FEA" w:rsidRPr="00546B0B">
        <w:rPr>
          <w:lang w:val="sah-RU"/>
        </w:rPr>
        <w:t xml:space="preserve">не распределялся. </w:t>
      </w:r>
    </w:p>
    <w:p w14:paraId="61A1FF4D" w14:textId="77777777" w:rsidR="00E54FEA" w:rsidRPr="00C870CF" w:rsidRDefault="00E54FEA" w:rsidP="00A7167B">
      <w:pPr>
        <w:widowControl w:val="0"/>
        <w:autoSpaceDE w:val="0"/>
        <w:autoSpaceDN w:val="0"/>
        <w:adjustRightInd w:val="0"/>
        <w:ind w:firstLine="567"/>
        <w:jc w:val="both"/>
        <w:rPr>
          <w:color w:val="FF0000"/>
          <w:highlight w:val="yellow"/>
          <w:lang w:val="sah-RU"/>
        </w:rPr>
      </w:pPr>
    </w:p>
    <w:p w14:paraId="178F644F" w14:textId="4165E574" w:rsidR="00DB303F" w:rsidRPr="00EA50F3" w:rsidRDefault="00071682" w:rsidP="00A7167B">
      <w:pPr>
        <w:widowControl w:val="0"/>
        <w:autoSpaceDE w:val="0"/>
        <w:autoSpaceDN w:val="0"/>
        <w:adjustRightInd w:val="0"/>
        <w:ind w:firstLine="567"/>
        <w:jc w:val="both"/>
        <w:rPr>
          <w:b/>
          <w:bCs/>
          <w:spacing w:val="-2"/>
        </w:rPr>
      </w:pPr>
      <w:r w:rsidRPr="00EA50F3">
        <w:rPr>
          <w:b/>
          <w:bCs/>
          <w:spacing w:val="-2"/>
        </w:rPr>
        <w:t>4.</w:t>
      </w:r>
      <w:r w:rsidR="009E1C12" w:rsidRPr="00EA50F3">
        <w:rPr>
          <w:b/>
          <w:bCs/>
          <w:spacing w:val="-2"/>
        </w:rPr>
        <w:t>4</w:t>
      </w:r>
      <w:r w:rsidR="00DB303F" w:rsidRPr="00EA50F3">
        <w:rPr>
          <w:b/>
          <w:bCs/>
          <w:spacing w:val="-2"/>
        </w:rPr>
        <w:t xml:space="preserve">. Финансовое обеспечение </w:t>
      </w:r>
      <w:r w:rsidRPr="00EA50F3">
        <w:rPr>
          <w:b/>
          <w:bCs/>
          <w:spacing w:val="-2"/>
        </w:rPr>
        <w:t>муниципальных</w:t>
      </w:r>
      <w:r w:rsidR="00A84BB4" w:rsidRPr="00EA50F3">
        <w:rPr>
          <w:b/>
          <w:bCs/>
          <w:spacing w:val="-2"/>
        </w:rPr>
        <w:t xml:space="preserve"> </w:t>
      </w:r>
      <w:r w:rsidR="00DB303F" w:rsidRPr="00EA50F3">
        <w:rPr>
          <w:b/>
          <w:bCs/>
          <w:spacing w:val="-2"/>
        </w:rPr>
        <w:t>бюджетных учреждений</w:t>
      </w:r>
    </w:p>
    <w:p w14:paraId="7307F746" w14:textId="67A2AFDB" w:rsidR="008B2D25" w:rsidRPr="00EA50F3" w:rsidRDefault="008B2D25" w:rsidP="00A7167B">
      <w:pPr>
        <w:ind w:firstLine="567"/>
        <w:jc w:val="both"/>
        <w:rPr>
          <w:bCs/>
          <w:spacing w:val="-2"/>
        </w:rPr>
      </w:pPr>
      <w:bookmarkStart w:id="6" w:name="_Hlk103157711"/>
      <w:r w:rsidRPr="00EA50F3">
        <w:rPr>
          <w:bCs/>
          <w:spacing w:val="-2"/>
        </w:rPr>
        <w:t xml:space="preserve">Согласно отчету об исполнении </w:t>
      </w:r>
      <w:r w:rsidR="00C64AB4" w:rsidRPr="00EA50F3">
        <w:rPr>
          <w:bCs/>
          <w:spacing w:val="-2"/>
        </w:rPr>
        <w:t>бюджета</w:t>
      </w:r>
      <w:r w:rsidRPr="00EA50F3">
        <w:rPr>
          <w:bCs/>
          <w:spacing w:val="-2"/>
        </w:rPr>
        <w:t xml:space="preserve"> по ф. 0503117 по состоянию на 1 апреля</w:t>
      </w:r>
      <w:r w:rsidR="00C64AB4" w:rsidRPr="00EA50F3">
        <w:rPr>
          <w:bCs/>
          <w:spacing w:val="-2"/>
        </w:rPr>
        <w:t xml:space="preserve"> </w:t>
      </w:r>
      <w:r w:rsidRPr="00EA50F3">
        <w:rPr>
          <w:bCs/>
          <w:spacing w:val="-2"/>
        </w:rPr>
        <w:t>202</w:t>
      </w:r>
      <w:r w:rsidR="00EA50F3" w:rsidRPr="00EA50F3">
        <w:rPr>
          <w:bCs/>
          <w:spacing w:val="-2"/>
        </w:rPr>
        <w:t>4</w:t>
      </w:r>
      <w:r w:rsidRPr="00EA50F3">
        <w:rPr>
          <w:bCs/>
          <w:spacing w:val="-2"/>
        </w:rPr>
        <w:t xml:space="preserve"> года бюджетные ассигнования на предоставление </w:t>
      </w:r>
      <w:r w:rsidRPr="00EA50F3">
        <w:rPr>
          <w:b/>
          <w:bCs/>
          <w:i/>
          <w:spacing w:val="-2"/>
        </w:rPr>
        <w:t xml:space="preserve">субсидий </w:t>
      </w:r>
      <w:r w:rsidR="00C64AB4" w:rsidRPr="00EA50F3">
        <w:rPr>
          <w:b/>
          <w:bCs/>
          <w:i/>
          <w:spacing w:val="-2"/>
        </w:rPr>
        <w:t>муниципальным</w:t>
      </w:r>
      <w:r w:rsidRPr="00EA50F3">
        <w:rPr>
          <w:b/>
          <w:bCs/>
          <w:i/>
          <w:spacing w:val="-2"/>
        </w:rPr>
        <w:t xml:space="preserve"> бюджетным учреждениям</w:t>
      </w:r>
      <w:r w:rsidR="00A62E46" w:rsidRPr="00EA50F3">
        <w:rPr>
          <w:b/>
          <w:bCs/>
          <w:i/>
          <w:spacing w:val="-2"/>
        </w:rPr>
        <w:t xml:space="preserve"> </w:t>
      </w:r>
      <w:r w:rsidRPr="00EA50F3">
        <w:rPr>
          <w:bCs/>
          <w:spacing w:val="-2"/>
        </w:rPr>
        <w:t>(по видам расходов 61</w:t>
      </w:r>
      <w:r w:rsidR="00C64AB4" w:rsidRPr="00EA50F3">
        <w:rPr>
          <w:bCs/>
          <w:spacing w:val="-2"/>
        </w:rPr>
        <w:t>1, 612</w:t>
      </w:r>
      <w:r w:rsidRPr="00EA50F3">
        <w:rPr>
          <w:bCs/>
          <w:spacing w:val="-2"/>
        </w:rPr>
        <w:t>)</w:t>
      </w:r>
      <w:r w:rsidR="00C64AB4" w:rsidRPr="00EA50F3">
        <w:rPr>
          <w:bCs/>
          <w:spacing w:val="-2"/>
        </w:rPr>
        <w:t xml:space="preserve"> </w:t>
      </w:r>
      <w:r w:rsidRPr="00EA50F3">
        <w:rPr>
          <w:bCs/>
          <w:spacing w:val="-2"/>
        </w:rPr>
        <w:t xml:space="preserve">исполнены в сумме </w:t>
      </w:r>
      <w:r w:rsidR="00EA50F3" w:rsidRPr="00EA50F3">
        <w:rPr>
          <w:bCs/>
          <w:spacing w:val="-2"/>
        </w:rPr>
        <w:t>139 543,9</w:t>
      </w:r>
      <w:r w:rsidR="00493999" w:rsidRPr="00EA50F3">
        <w:rPr>
          <w:bCs/>
          <w:spacing w:val="-2"/>
        </w:rPr>
        <w:t xml:space="preserve"> тыс. рублей, или 2</w:t>
      </w:r>
      <w:r w:rsidR="00EA50F3" w:rsidRPr="00EA50F3">
        <w:rPr>
          <w:bCs/>
          <w:spacing w:val="-2"/>
        </w:rPr>
        <w:t>3,1</w:t>
      </w:r>
      <w:r w:rsidR="00493999" w:rsidRPr="00EA50F3">
        <w:rPr>
          <w:bCs/>
          <w:spacing w:val="-2"/>
        </w:rPr>
        <w:t xml:space="preserve">% от плана по СБР, что на </w:t>
      </w:r>
      <w:r w:rsidR="00EA50F3" w:rsidRPr="00EA50F3">
        <w:rPr>
          <w:bCs/>
          <w:spacing w:val="-2"/>
        </w:rPr>
        <w:t>4 179,3</w:t>
      </w:r>
      <w:r w:rsidR="00493999" w:rsidRPr="00EA50F3">
        <w:rPr>
          <w:bCs/>
          <w:spacing w:val="-2"/>
        </w:rPr>
        <w:t xml:space="preserve"> тыс. рублей или на </w:t>
      </w:r>
      <w:r w:rsidR="00EA50F3" w:rsidRPr="00EA50F3">
        <w:rPr>
          <w:bCs/>
          <w:spacing w:val="-2"/>
        </w:rPr>
        <w:t>3,1</w:t>
      </w:r>
      <w:r w:rsidR="00493999" w:rsidRPr="00EA50F3">
        <w:rPr>
          <w:bCs/>
          <w:spacing w:val="-2"/>
        </w:rPr>
        <w:t xml:space="preserve">% больше аналогичного периода прошлого года </w:t>
      </w:r>
      <w:r w:rsidR="00493999" w:rsidRPr="00EA50F3">
        <w:rPr>
          <w:bCs/>
          <w:i/>
          <w:iCs/>
          <w:spacing w:val="-2"/>
        </w:rPr>
        <w:t>(исполнение за 1 квартал 202</w:t>
      </w:r>
      <w:r w:rsidR="00EA50F3" w:rsidRPr="00EA50F3">
        <w:rPr>
          <w:bCs/>
          <w:i/>
          <w:iCs/>
          <w:spacing w:val="-2"/>
        </w:rPr>
        <w:t>3</w:t>
      </w:r>
      <w:r w:rsidR="00493999" w:rsidRPr="00EA50F3">
        <w:rPr>
          <w:bCs/>
          <w:i/>
          <w:iCs/>
          <w:spacing w:val="-2"/>
        </w:rPr>
        <w:t xml:space="preserve"> года </w:t>
      </w:r>
      <w:r w:rsidR="00EA50F3" w:rsidRPr="00EA50F3">
        <w:rPr>
          <w:bCs/>
          <w:i/>
          <w:iCs/>
          <w:spacing w:val="-2"/>
        </w:rPr>
        <w:t>–</w:t>
      </w:r>
      <w:r w:rsidR="00493999" w:rsidRPr="00EA50F3">
        <w:rPr>
          <w:bCs/>
          <w:i/>
          <w:iCs/>
          <w:spacing w:val="-2"/>
        </w:rPr>
        <w:t xml:space="preserve"> </w:t>
      </w:r>
      <w:r w:rsidR="00EA50F3" w:rsidRPr="00EA50F3">
        <w:rPr>
          <w:bCs/>
          <w:i/>
          <w:iCs/>
          <w:spacing w:val="-2"/>
        </w:rPr>
        <w:t>135 753,5</w:t>
      </w:r>
      <w:r w:rsidRPr="00EA50F3">
        <w:rPr>
          <w:bCs/>
          <w:i/>
          <w:iCs/>
          <w:spacing w:val="-2"/>
        </w:rPr>
        <w:t xml:space="preserve"> тыс. рублей, или </w:t>
      </w:r>
      <w:r w:rsidR="00113EA6" w:rsidRPr="00EA50F3">
        <w:rPr>
          <w:bCs/>
          <w:i/>
          <w:iCs/>
          <w:spacing w:val="-2"/>
        </w:rPr>
        <w:t>24,</w:t>
      </w:r>
      <w:r w:rsidR="00EA50F3" w:rsidRPr="00EA50F3">
        <w:rPr>
          <w:bCs/>
          <w:i/>
          <w:iCs/>
          <w:spacing w:val="-2"/>
        </w:rPr>
        <w:t>2</w:t>
      </w:r>
      <w:r w:rsidRPr="00EA50F3">
        <w:rPr>
          <w:bCs/>
          <w:i/>
          <w:iCs/>
          <w:spacing w:val="-2"/>
        </w:rPr>
        <w:t>%</w:t>
      </w:r>
      <w:r w:rsidR="00493999" w:rsidRPr="00EA50F3">
        <w:rPr>
          <w:bCs/>
          <w:i/>
          <w:iCs/>
          <w:spacing w:val="-2"/>
        </w:rPr>
        <w:t>)</w:t>
      </w:r>
      <w:bookmarkEnd w:id="6"/>
      <w:r w:rsidRPr="00EA50F3">
        <w:rPr>
          <w:bCs/>
          <w:spacing w:val="-2"/>
        </w:rPr>
        <w:t>, в том числе:</w:t>
      </w:r>
    </w:p>
    <w:p w14:paraId="13A62AB3" w14:textId="27C25C6E" w:rsidR="008B2D25" w:rsidRPr="00EA50F3" w:rsidRDefault="008B2D25" w:rsidP="00A7167B">
      <w:pPr>
        <w:numPr>
          <w:ilvl w:val="0"/>
          <w:numId w:val="5"/>
        </w:numPr>
        <w:tabs>
          <w:tab w:val="left" w:pos="851"/>
          <w:tab w:val="left" w:pos="993"/>
        </w:tabs>
        <w:ind w:left="0" w:firstLine="567"/>
        <w:contextualSpacing/>
        <w:jc w:val="both"/>
        <w:rPr>
          <w:rFonts w:eastAsia="Calibri"/>
          <w:bCs/>
          <w:spacing w:val="-2"/>
        </w:rPr>
      </w:pPr>
      <w:r w:rsidRPr="00EA50F3">
        <w:rPr>
          <w:rFonts w:eastAsia="Calibri"/>
          <w:bCs/>
          <w:spacing w:val="-2"/>
        </w:rPr>
        <w:t xml:space="preserve">субсидий на финансовое обеспечение выполнения </w:t>
      </w:r>
      <w:r w:rsidR="00C64AB4" w:rsidRPr="00EA50F3">
        <w:rPr>
          <w:rFonts w:eastAsia="Calibri"/>
          <w:bCs/>
          <w:spacing w:val="-2"/>
        </w:rPr>
        <w:t>муниципального</w:t>
      </w:r>
      <w:r w:rsidRPr="00EA50F3">
        <w:rPr>
          <w:rFonts w:eastAsia="Calibri"/>
          <w:bCs/>
          <w:spacing w:val="-2"/>
        </w:rPr>
        <w:t xml:space="preserve"> задания на оказание </w:t>
      </w:r>
      <w:r w:rsidR="00C64AB4" w:rsidRPr="00EA50F3">
        <w:rPr>
          <w:rFonts w:eastAsia="Calibri"/>
          <w:bCs/>
          <w:spacing w:val="-2"/>
        </w:rPr>
        <w:t>муниципальных услуг</w:t>
      </w:r>
      <w:r w:rsidRPr="00EA50F3">
        <w:rPr>
          <w:rFonts w:eastAsia="Calibri"/>
          <w:bCs/>
          <w:spacing w:val="-2"/>
        </w:rPr>
        <w:t xml:space="preserve"> (выполнение работ) – </w:t>
      </w:r>
      <w:r w:rsidR="00EA50F3" w:rsidRPr="00EA50F3">
        <w:rPr>
          <w:rFonts w:eastAsia="Calibri"/>
          <w:bCs/>
          <w:spacing w:val="-2"/>
        </w:rPr>
        <w:t>132 162,2</w:t>
      </w:r>
      <w:r w:rsidR="00493999" w:rsidRPr="00EA50F3">
        <w:rPr>
          <w:rFonts w:eastAsia="Calibri"/>
          <w:bCs/>
          <w:spacing w:val="-2"/>
        </w:rPr>
        <w:t xml:space="preserve"> тыс. рублей или </w:t>
      </w:r>
      <w:r w:rsidR="00EA50F3" w:rsidRPr="00EA50F3">
        <w:rPr>
          <w:rFonts w:eastAsia="Calibri"/>
          <w:bCs/>
          <w:spacing w:val="-2"/>
        </w:rPr>
        <w:t>22,8</w:t>
      </w:r>
      <w:r w:rsidR="00493999" w:rsidRPr="00EA50F3">
        <w:rPr>
          <w:rFonts w:eastAsia="Calibri"/>
          <w:bCs/>
          <w:spacing w:val="-2"/>
        </w:rPr>
        <w:t xml:space="preserve">% от плана по СБР </w:t>
      </w:r>
      <w:r w:rsidR="00493999" w:rsidRPr="00EA50F3">
        <w:rPr>
          <w:rFonts w:eastAsia="Calibri"/>
          <w:bCs/>
          <w:i/>
          <w:iCs/>
          <w:spacing w:val="-2"/>
        </w:rPr>
        <w:t>(исполнение за 1 квартал 202</w:t>
      </w:r>
      <w:r w:rsidR="00EA50F3" w:rsidRPr="00EA50F3">
        <w:rPr>
          <w:rFonts w:eastAsia="Calibri"/>
          <w:bCs/>
          <w:i/>
          <w:iCs/>
          <w:spacing w:val="-2"/>
        </w:rPr>
        <w:t>3</w:t>
      </w:r>
      <w:r w:rsidR="00493999" w:rsidRPr="00EA50F3">
        <w:rPr>
          <w:rFonts w:eastAsia="Calibri"/>
          <w:bCs/>
          <w:i/>
          <w:iCs/>
          <w:spacing w:val="-2"/>
        </w:rPr>
        <w:t xml:space="preserve"> года </w:t>
      </w:r>
      <w:r w:rsidR="00EA50F3" w:rsidRPr="00EA50F3">
        <w:rPr>
          <w:rFonts w:eastAsia="Calibri"/>
          <w:bCs/>
          <w:i/>
          <w:iCs/>
          <w:spacing w:val="-2"/>
        </w:rPr>
        <w:t>128 641,4</w:t>
      </w:r>
      <w:r w:rsidRPr="00EA50F3">
        <w:rPr>
          <w:rFonts w:eastAsia="Calibri"/>
          <w:bCs/>
          <w:i/>
          <w:iCs/>
          <w:spacing w:val="-2"/>
        </w:rPr>
        <w:t xml:space="preserve"> тыс. рублей</w:t>
      </w:r>
      <w:r w:rsidR="00113EA6" w:rsidRPr="00EA50F3">
        <w:rPr>
          <w:rFonts w:eastAsia="Calibri"/>
          <w:bCs/>
          <w:i/>
          <w:iCs/>
          <w:spacing w:val="-2"/>
        </w:rPr>
        <w:t>,</w:t>
      </w:r>
      <w:r w:rsidRPr="00EA50F3">
        <w:rPr>
          <w:rFonts w:eastAsia="Calibri"/>
          <w:bCs/>
          <w:i/>
          <w:iCs/>
          <w:spacing w:val="-2"/>
        </w:rPr>
        <w:t xml:space="preserve"> или 2</w:t>
      </w:r>
      <w:r w:rsidR="00EA50F3" w:rsidRPr="00EA50F3">
        <w:rPr>
          <w:rFonts w:eastAsia="Calibri"/>
          <w:bCs/>
          <w:i/>
          <w:iCs/>
          <w:spacing w:val="-2"/>
        </w:rPr>
        <w:t>4</w:t>
      </w:r>
      <w:r w:rsidRPr="00EA50F3">
        <w:rPr>
          <w:rFonts w:eastAsia="Calibri"/>
          <w:bCs/>
          <w:i/>
          <w:iCs/>
          <w:spacing w:val="-2"/>
        </w:rPr>
        <w:t>%</w:t>
      </w:r>
      <w:r w:rsidR="00493999" w:rsidRPr="00EA50F3">
        <w:rPr>
          <w:rFonts w:eastAsia="Calibri"/>
          <w:bCs/>
          <w:i/>
          <w:iCs/>
          <w:spacing w:val="-2"/>
        </w:rPr>
        <w:t>)</w:t>
      </w:r>
      <w:r w:rsidR="00C64AB4" w:rsidRPr="00EA50F3">
        <w:rPr>
          <w:rFonts w:eastAsia="Calibri"/>
          <w:bCs/>
          <w:spacing w:val="-2"/>
        </w:rPr>
        <w:t>;</w:t>
      </w:r>
    </w:p>
    <w:p w14:paraId="25BB7019" w14:textId="42ADF6D0" w:rsidR="00EA50F3" w:rsidRPr="00EA50F3" w:rsidRDefault="008B2D25" w:rsidP="00A7167B">
      <w:pPr>
        <w:numPr>
          <w:ilvl w:val="0"/>
          <w:numId w:val="5"/>
        </w:numPr>
        <w:tabs>
          <w:tab w:val="left" w:pos="851"/>
          <w:tab w:val="left" w:pos="993"/>
        </w:tabs>
        <w:ind w:left="0" w:firstLine="567"/>
        <w:contextualSpacing/>
        <w:jc w:val="both"/>
        <w:rPr>
          <w:rFonts w:eastAsia="Calibri"/>
          <w:spacing w:val="-2"/>
        </w:rPr>
      </w:pPr>
      <w:r w:rsidRPr="00EA50F3">
        <w:rPr>
          <w:rFonts w:eastAsia="Calibri"/>
          <w:bCs/>
          <w:spacing w:val="-2"/>
        </w:rPr>
        <w:t xml:space="preserve">субсидий </w:t>
      </w:r>
      <w:r w:rsidRPr="00EA50F3">
        <w:rPr>
          <w:rFonts w:eastAsia="Calibri"/>
          <w:spacing w:val="-2"/>
        </w:rPr>
        <w:t>на иные цели</w:t>
      </w:r>
      <w:r w:rsidR="00C64AB4" w:rsidRPr="00EA50F3">
        <w:rPr>
          <w:rFonts w:eastAsia="Calibri"/>
          <w:spacing w:val="-2"/>
        </w:rPr>
        <w:t xml:space="preserve"> </w:t>
      </w:r>
      <w:r w:rsidRPr="00EA50F3">
        <w:rPr>
          <w:rFonts w:eastAsia="Calibri"/>
          <w:spacing w:val="-2"/>
        </w:rPr>
        <w:t xml:space="preserve">– </w:t>
      </w:r>
      <w:r w:rsidR="00EA50F3" w:rsidRPr="00EA50F3">
        <w:rPr>
          <w:rFonts w:eastAsia="Calibri"/>
          <w:spacing w:val="-2"/>
        </w:rPr>
        <w:t>7 381,8</w:t>
      </w:r>
      <w:r w:rsidR="00493999" w:rsidRPr="00EA50F3">
        <w:rPr>
          <w:rFonts w:eastAsia="Calibri"/>
          <w:spacing w:val="-2"/>
        </w:rPr>
        <w:t xml:space="preserve"> тыс. рублей, или </w:t>
      </w:r>
      <w:r w:rsidR="00EA50F3" w:rsidRPr="00EA50F3">
        <w:rPr>
          <w:rFonts w:eastAsia="Calibri"/>
          <w:spacing w:val="-2"/>
        </w:rPr>
        <w:t>30,</w:t>
      </w:r>
      <w:r w:rsidR="00493999" w:rsidRPr="00EA50F3">
        <w:rPr>
          <w:rFonts w:eastAsia="Calibri"/>
          <w:spacing w:val="-2"/>
        </w:rPr>
        <w:t xml:space="preserve">1% от плана по СБР </w:t>
      </w:r>
      <w:r w:rsidR="00493999" w:rsidRPr="00EA50F3">
        <w:rPr>
          <w:rFonts w:eastAsia="Calibri"/>
          <w:i/>
          <w:iCs/>
          <w:spacing w:val="-2"/>
        </w:rPr>
        <w:t>(исполнение за 1 квартал 202</w:t>
      </w:r>
      <w:r w:rsidR="00EA50F3" w:rsidRPr="00EA50F3">
        <w:rPr>
          <w:rFonts w:eastAsia="Calibri"/>
          <w:i/>
          <w:iCs/>
          <w:spacing w:val="-2"/>
        </w:rPr>
        <w:t>3</w:t>
      </w:r>
      <w:r w:rsidR="00493999" w:rsidRPr="00EA50F3">
        <w:rPr>
          <w:rFonts w:eastAsia="Calibri"/>
          <w:i/>
          <w:iCs/>
          <w:spacing w:val="-2"/>
        </w:rPr>
        <w:t xml:space="preserve"> года</w:t>
      </w:r>
      <w:r w:rsidR="00EA50F3" w:rsidRPr="00EA50F3">
        <w:rPr>
          <w:rFonts w:eastAsia="Calibri"/>
          <w:i/>
          <w:iCs/>
          <w:spacing w:val="-2"/>
        </w:rPr>
        <w:t xml:space="preserve"> - 6 713,2</w:t>
      </w:r>
      <w:r w:rsidRPr="00EA50F3">
        <w:rPr>
          <w:rFonts w:eastAsia="Calibri"/>
          <w:i/>
          <w:iCs/>
          <w:spacing w:val="-2"/>
        </w:rPr>
        <w:t xml:space="preserve"> тыс. рублей или</w:t>
      </w:r>
      <w:r w:rsidR="00C64AB4" w:rsidRPr="00EA50F3">
        <w:rPr>
          <w:rFonts w:eastAsia="Calibri"/>
          <w:i/>
          <w:iCs/>
          <w:spacing w:val="-2"/>
        </w:rPr>
        <w:t xml:space="preserve"> </w:t>
      </w:r>
      <w:r w:rsidR="00EA50F3" w:rsidRPr="00EA50F3">
        <w:rPr>
          <w:rFonts w:eastAsia="Calibri"/>
          <w:i/>
          <w:iCs/>
          <w:spacing w:val="-2"/>
        </w:rPr>
        <w:t>27,1</w:t>
      </w:r>
      <w:r w:rsidRPr="00EA50F3">
        <w:rPr>
          <w:rFonts w:eastAsia="Calibri"/>
          <w:i/>
          <w:iCs/>
          <w:spacing w:val="-2"/>
        </w:rPr>
        <w:t>%</w:t>
      </w:r>
      <w:r w:rsidR="00493999" w:rsidRPr="00EA50F3">
        <w:rPr>
          <w:rFonts w:eastAsia="Calibri"/>
          <w:i/>
          <w:iCs/>
          <w:spacing w:val="-2"/>
        </w:rPr>
        <w:t>)</w:t>
      </w:r>
      <w:r w:rsidRPr="00EA50F3">
        <w:rPr>
          <w:rFonts w:eastAsia="Calibri"/>
          <w:i/>
          <w:iCs/>
          <w:spacing w:val="-2"/>
        </w:rPr>
        <w:t>.</w:t>
      </w:r>
      <w:r w:rsidRPr="00EA50F3">
        <w:rPr>
          <w:rFonts w:eastAsia="Calibri"/>
          <w:spacing w:val="-2"/>
        </w:rPr>
        <w:t xml:space="preserve"> </w:t>
      </w:r>
      <w:r w:rsidR="00EA50F3" w:rsidRPr="00EA50F3">
        <w:rPr>
          <w:rFonts w:eastAsia="Calibri"/>
          <w:spacing w:val="-2"/>
        </w:rPr>
        <w:t xml:space="preserve"> </w:t>
      </w:r>
    </w:p>
    <w:p w14:paraId="68C0C8A7" w14:textId="78A25767" w:rsidR="00C64AB4" w:rsidRPr="00EA50F3" w:rsidRDefault="00EA50F3" w:rsidP="00EA50F3">
      <w:pPr>
        <w:tabs>
          <w:tab w:val="left" w:pos="851"/>
          <w:tab w:val="left" w:pos="993"/>
        </w:tabs>
        <w:ind w:left="567"/>
        <w:contextualSpacing/>
        <w:jc w:val="right"/>
        <w:rPr>
          <w:rFonts w:eastAsia="Calibri"/>
          <w:i/>
          <w:iCs/>
          <w:spacing w:val="-2"/>
          <w:sz w:val="22"/>
          <w:szCs w:val="22"/>
        </w:rPr>
      </w:pPr>
      <w:r w:rsidRPr="00EA50F3">
        <w:rPr>
          <w:rFonts w:eastAsia="Calibri"/>
          <w:i/>
          <w:iCs/>
          <w:spacing w:val="-2"/>
          <w:sz w:val="22"/>
          <w:szCs w:val="22"/>
        </w:rPr>
        <w:t>тыс. рублей</w:t>
      </w:r>
    </w:p>
    <w:tbl>
      <w:tblPr>
        <w:tblW w:w="10628" w:type="dxa"/>
        <w:tblInd w:w="-318" w:type="dxa"/>
        <w:tblLook w:val="04A0" w:firstRow="1" w:lastRow="0" w:firstColumn="1" w:lastColumn="0" w:noHBand="0" w:noVBand="1"/>
      </w:tblPr>
      <w:tblGrid>
        <w:gridCol w:w="3114"/>
        <w:gridCol w:w="486"/>
        <w:gridCol w:w="1153"/>
        <w:gridCol w:w="1160"/>
        <w:gridCol w:w="1060"/>
        <w:gridCol w:w="960"/>
        <w:gridCol w:w="924"/>
        <w:gridCol w:w="6"/>
        <w:gridCol w:w="1054"/>
        <w:gridCol w:w="711"/>
      </w:tblGrid>
      <w:tr w:rsidR="00EA50F3" w:rsidRPr="00EA50F3" w14:paraId="6BE0E36C" w14:textId="77777777" w:rsidTr="00EA50F3">
        <w:trPr>
          <w:trHeight w:val="469"/>
        </w:trPr>
        <w:tc>
          <w:tcPr>
            <w:tcW w:w="311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B33AA9" w14:textId="450195B6" w:rsidR="00EA50F3" w:rsidRPr="00EA50F3" w:rsidRDefault="00EA50F3">
            <w:pPr>
              <w:jc w:val="center"/>
              <w:rPr>
                <w:b/>
                <w:bCs/>
                <w:color w:val="000000"/>
                <w:sz w:val="18"/>
                <w:szCs w:val="18"/>
              </w:rPr>
            </w:pPr>
            <w:r w:rsidRPr="00EA50F3">
              <w:rPr>
                <w:b/>
                <w:bCs/>
                <w:color w:val="000000"/>
                <w:sz w:val="18"/>
                <w:szCs w:val="18"/>
              </w:rPr>
              <w:t>Наименование показателей</w:t>
            </w:r>
          </w:p>
        </w:tc>
        <w:tc>
          <w:tcPr>
            <w:tcW w:w="4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2DE0CCE" w14:textId="77777777" w:rsidR="00EA50F3" w:rsidRPr="00EA50F3" w:rsidRDefault="00EA50F3">
            <w:pPr>
              <w:jc w:val="center"/>
              <w:rPr>
                <w:b/>
                <w:bCs/>
                <w:color w:val="000000"/>
                <w:sz w:val="18"/>
                <w:szCs w:val="18"/>
              </w:rPr>
            </w:pPr>
            <w:r w:rsidRPr="00EA50F3">
              <w:rPr>
                <w:b/>
                <w:bCs/>
                <w:color w:val="000000"/>
                <w:sz w:val="18"/>
                <w:szCs w:val="18"/>
              </w:rPr>
              <w:t>ВР</w:t>
            </w:r>
          </w:p>
        </w:tc>
        <w:tc>
          <w:tcPr>
            <w:tcW w:w="11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B9E2982" w14:textId="77777777" w:rsidR="00EA50F3" w:rsidRPr="00EA50F3" w:rsidRDefault="00EA50F3">
            <w:pPr>
              <w:jc w:val="center"/>
              <w:rPr>
                <w:b/>
                <w:bCs/>
                <w:color w:val="000000"/>
                <w:sz w:val="18"/>
                <w:szCs w:val="18"/>
              </w:rPr>
            </w:pPr>
            <w:r w:rsidRPr="00EA50F3">
              <w:rPr>
                <w:b/>
                <w:bCs/>
                <w:color w:val="000000"/>
                <w:sz w:val="18"/>
                <w:szCs w:val="18"/>
              </w:rPr>
              <w:t>факт на 01.04.2023г.</w:t>
            </w:r>
          </w:p>
        </w:tc>
        <w:tc>
          <w:tcPr>
            <w:tcW w:w="4110" w:type="dxa"/>
            <w:gridSpan w:val="5"/>
            <w:tcBorders>
              <w:top w:val="single" w:sz="4" w:space="0" w:color="auto"/>
              <w:left w:val="nil"/>
              <w:bottom w:val="single" w:sz="4" w:space="0" w:color="auto"/>
              <w:right w:val="single" w:sz="4" w:space="0" w:color="auto"/>
            </w:tcBorders>
            <w:shd w:val="clear" w:color="auto" w:fill="auto"/>
            <w:vAlign w:val="bottom"/>
            <w:hideMark/>
          </w:tcPr>
          <w:p w14:paraId="6DAB1E90" w14:textId="77777777" w:rsidR="00EA50F3" w:rsidRPr="00EA50F3" w:rsidRDefault="00EA50F3">
            <w:pPr>
              <w:jc w:val="center"/>
              <w:rPr>
                <w:b/>
                <w:bCs/>
                <w:color w:val="000000"/>
                <w:sz w:val="18"/>
                <w:szCs w:val="18"/>
              </w:rPr>
            </w:pPr>
            <w:r w:rsidRPr="00EA50F3">
              <w:rPr>
                <w:b/>
                <w:bCs/>
                <w:color w:val="000000"/>
                <w:sz w:val="18"/>
                <w:szCs w:val="18"/>
              </w:rPr>
              <w:t>Местный бюджет на 2024 год</w:t>
            </w:r>
          </w:p>
        </w:tc>
        <w:tc>
          <w:tcPr>
            <w:tcW w:w="1765" w:type="dxa"/>
            <w:gridSpan w:val="2"/>
            <w:tcBorders>
              <w:top w:val="single" w:sz="4" w:space="0" w:color="auto"/>
              <w:left w:val="nil"/>
              <w:bottom w:val="single" w:sz="4" w:space="0" w:color="auto"/>
              <w:right w:val="single" w:sz="4" w:space="0" w:color="auto"/>
            </w:tcBorders>
            <w:shd w:val="clear" w:color="auto" w:fill="auto"/>
            <w:vAlign w:val="bottom"/>
            <w:hideMark/>
          </w:tcPr>
          <w:p w14:paraId="58C07F4F" w14:textId="77777777" w:rsidR="00EA50F3" w:rsidRPr="00EA50F3" w:rsidRDefault="00EA50F3">
            <w:pPr>
              <w:jc w:val="center"/>
              <w:rPr>
                <w:b/>
                <w:bCs/>
                <w:color w:val="000000"/>
                <w:sz w:val="18"/>
                <w:szCs w:val="18"/>
              </w:rPr>
            </w:pPr>
            <w:r w:rsidRPr="00EA50F3">
              <w:rPr>
                <w:b/>
                <w:bCs/>
                <w:color w:val="000000"/>
                <w:sz w:val="18"/>
                <w:szCs w:val="18"/>
              </w:rPr>
              <w:t>Исполнение на 01.04.2024 г</w:t>
            </w:r>
          </w:p>
        </w:tc>
      </w:tr>
      <w:tr w:rsidR="00EA50F3" w:rsidRPr="00EA50F3" w14:paraId="6BD58D55" w14:textId="77777777" w:rsidTr="00EA50F3">
        <w:trPr>
          <w:trHeight w:val="879"/>
        </w:trPr>
        <w:tc>
          <w:tcPr>
            <w:tcW w:w="3114" w:type="dxa"/>
            <w:vMerge/>
            <w:tcBorders>
              <w:top w:val="single" w:sz="4" w:space="0" w:color="auto"/>
              <w:left w:val="single" w:sz="4" w:space="0" w:color="auto"/>
              <w:bottom w:val="single" w:sz="4" w:space="0" w:color="000000"/>
              <w:right w:val="single" w:sz="4" w:space="0" w:color="auto"/>
            </w:tcBorders>
            <w:vAlign w:val="center"/>
            <w:hideMark/>
          </w:tcPr>
          <w:p w14:paraId="2D818B64" w14:textId="77777777" w:rsidR="00EA50F3" w:rsidRPr="00EA50F3" w:rsidRDefault="00EA50F3">
            <w:pPr>
              <w:rPr>
                <w:b/>
                <w:bCs/>
                <w:color w:val="000000"/>
                <w:sz w:val="18"/>
                <w:szCs w:val="18"/>
              </w:rPr>
            </w:pPr>
          </w:p>
        </w:tc>
        <w:tc>
          <w:tcPr>
            <w:tcW w:w="486" w:type="dxa"/>
            <w:vMerge/>
            <w:tcBorders>
              <w:top w:val="single" w:sz="4" w:space="0" w:color="auto"/>
              <w:left w:val="single" w:sz="4" w:space="0" w:color="auto"/>
              <w:bottom w:val="single" w:sz="4" w:space="0" w:color="000000"/>
              <w:right w:val="single" w:sz="4" w:space="0" w:color="auto"/>
            </w:tcBorders>
            <w:vAlign w:val="center"/>
            <w:hideMark/>
          </w:tcPr>
          <w:p w14:paraId="5DCD3732" w14:textId="77777777" w:rsidR="00EA50F3" w:rsidRPr="00EA50F3" w:rsidRDefault="00EA50F3">
            <w:pPr>
              <w:rPr>
                <w:b/>
                <w:bCs/>
                <w:color w:val="000000"/>
                <w:sz w:val="18"/>
                <w:szCs w:val="18"/>
              </w:rPr>
            </w:pPr>
          </w:p>
        </w:tc>
        <w:tc>
          <w:tcPr>
            <w:tcW w:w="1153" w:type="dxa"/>
            <w:vMerge/>
            <w:tcBorders>
              <w:top w:val="single" w:sz="4" w:space="0" w:color="auto"/>
              <w:left w:val="single" w:sz="4" w:space="0" w:color="auto"/>
              <w:bottom w:val="single" w:sz="4" w:space="0" w:color="000000"/>
              <w:right w:val="single" w:sz="4" w:space="0" w:color="auto"/>
            </w:tcBorders>
            <w:vAlign w:val="center"/>
            <w:hideMark/>
          </w:tcPr>
          <w:p w14:paraId="24CB5806" w14:textId="77777777" w:rsidR="00EA50F3" w:rsidRPr="00EA50F3" w:rsidRDefault="00EA50F3">
            <w:pPr>
              <w:rPr>
                <w:b/>
                <w:bCs/>
                <w:color w:val="000000"/>
                <w:sz w:val="18"/>
                <w:szCs w:val="18"/>
              </w:rPr>
            </w:pPr>
          </w:p>
        </w:tc>
        <w:tc>
          <w:tcPr>
            <w:tcW w:w="1160" w:type="dxa"/>
            <w:tcBorders>
              <w:top w:val="nil"/>
              <w:left w:val="nil"/>
              <w:bottom w:val="single" w:sz="4" w:space="0" w:color="auto"/>
              <w:right w:val="single" w:sz="4" w:space="0" w:color="auto"/>
            </w:tcBorders>
            <w:shd w:val="clear" w:color="auto" w:fill="auto"/>
            <w:vAlign w:val="bottom"/>
            <w:hideMark/>
          </w:tcPr>
          <w:p w14:paraId="27FCB65F" w14:textId="68D94573" w:rsidR="00EA50F3" w:rsidRPr="00EA50F3" w:rsidRDefault="00EA50F3">
            <w:pPr>
              <w:jc w:val="center"/>
              <w:rPr>
                <w:b/>
                <w:bCs/>
                <w:color w:val="000000"/>
                <w:sz w:val="18"/>
                <w:szCs w:val="18"/>
              </w:rPr>
            </w:pPr>
            <w:r w:rsidRPr="00EA50F3">
              <w:rPr>
                <w:b/>
                <w:bCs/>
                <w:color w:val="000000"/>
                <w:sz w:val="18"/>
                <w:szCs w:val="18"/>
              </w:rPr>
              <w:t xml:space="preserve">Утв. бюджет </w:t>
            </w:r>
            <w:r w:rsidRPr="00EA50F3">
              <w:rPr>
                <w:i/>
                <w:iCs/>
                <w:color w:val="000000"/>
                <w:sz w:val="18"/>
                <w:szCs w:val="18"/>
              </w:rPr>
              <w:t>(Решение ОСД от 26.12.2023 №53-1)</w:t>
            </w:r>
          </w:p>
        </w:tc>
        <w:tc>
          <w:tcPr>
            <w:tcW w:w="1060" w:type="dxa"/>
            <w:tcBorders>
              <w:top w:val="nil"/>
              <w:left w:val="nil"/>
              <w:bottom w:val="single" w:sz="4" w:space="0" w:color="auto"/>
              <w:right w:val="single" w:sz="4" w:space="0" w:color="auto"/>
            </w:tcBorders>
            <w:shd w:val="clear" w:color="auto" w:fill="auto"/>
            <w:vAlign w:val="bottom"/>
            <w:hideMark/>
          </w:tcPr>
          <w:p w14:paraId="24ED2C56" w14:textId="77777777" w:rsidR="00EA50F3" w:rsidRPr="00EA50F3" w:rsidRDefault="00EA50F3">
            <w:pPr>
              <w:jc w:val="center"/>
              <w:rPr>
                <w:b/>
                <w:bCs/>
                <w:color w:val="000000"/>
                <w:sz w:val="18"/>
                <w:szCs w:val="18"/>
              </w:rPr>
            </w:pPr>
            <w:proofErr w:type="spellStart"/>
            <w:r w:rsidRPr="00EA50F3">
              <w:rPr>
                <w:b/>
                <w:bCs/>
                <w:color w:val="000000"/>
                <w:sz w:val="18"/>
                <w:szCs w:val="18"/>
              </w:rPr>
              <w:t>Уточ</w:t>
            </w:r>
            <w:proofErr w:type="spellEnd"/>
            <w:r w:rsidRPr="00EA50F3">
              <w:rPr>
                <w:b/>
                <w:bCs/>
                <w:color w:val="000000"/>
                <w:sz w:val="18"/>
                <w:szCs w:val="18"/>
              </w:rPr>
              <w:t xml:space="preserve">. бюджет </w:t>
            </w:r>
            <w:r w:rsidRPr="00EA50F3">
              <w:rPr>
                <w:i/>
                <w:iCs/>
                <w:color w:val="000000"/>
                <w:sz w:val="18"/>
                <w:szCs w:val="18"/>
              </w:rPr>
              <w:t>(Решение ОСД от 14.03.2024 № 55-1)</w:t>
            </w:r>
          </w:p>
        </w:tc>
        <w:tc>
          <w:tcPr>
            <w:tcW w:w="960" w:type="dxa"/>
            <w:tcBorders>
              <w:top w:val="nil"/>
              <w:left w:val="nil"/>
              <w:bottom w:val="single" w:sz="4" w:space="0" w:color="auto"/>
              <w:right w:val="single" w:sz="4" w:space="0" w:color="auto"/>
            </w:tcBorders>
            <w:shd w:val="clear" w:color="auto" w:fill="auto"/>
            <w:vAlign w:val="bottom"/>
            <w:hideMark/>
          </w:tcPr>
          <w:p w14:paraId="39CAA035" w14:textId="77777777" w:rsidR="00EA50F3" w:rsidRPr="00EA50F3" w:rsidRDefault="00EA50F3">
            <w:pPr>
              <w:jc w:val="center"/>
              <w:rPr>
                <w:b/>
                <w:bCs/>
                <w:color w:val="000000"/>
                <w:sz w:val="18"/>
                <w:szCs w:val="18"/>
              </w:rPr>
            </w:pPr>
            <w:r w:rsidRPr="00EA50F3">
              <w:rPr>
                <w:b/>
                <w:bCs/>
                <w:color w:val="000000"/>
                <w:sz w:val="18"/>
                <w:szCs w:val="18"/>
              </w:rPr>
              <w:t>План по СБР</w:t>
            </w:r>
          </w:p>
        </w:tc>
        <w:tc>
          <w:tcPr>
            <w:tcW w:w="924" w:type="dxa"/>
            <w:tcBorders>
              <w:top w:val="nil"/>
              <w:left w:val="nil"/>
              <w:bottom w:val="single" w:sz="4" w:space="0" w:color="auto"/>
              <w:right w:val="single" w:sz="4" w:space="0" w:color="auto"/>
            </w:tcBorders>
            <w:shd w:val="clear" w:color="auto" w:fill="auto"/>
            <w:vAlign w:val="bottom"/>
            <w:hideMark/>
          </w:tcPr>
          <w:p w14:paraId="2D70D73D" w14:textId="77777777" w:rsidR="00EA50F3" w:rsidRPr="00EA50F3" w:rsidRDefault="00EA50F3">
            <w:pPr>
              <w:jc w:val="center"/>
              <w:rPr>
                <w:b/>
                <w:bCs/>
                <w:color w:val="000000"/>
                <w:sz w:val="18"/>
                <w:szCs w:val="18"/>
              </w:rPr>
            </w:pPr>
            <w:proofErr w:type="spellStart"/>
            <w:r w:rsidRPr="00EA50F3">
              <w:rPr>
                <w:b/>
                <w:bCs/>
                <w:color w:val="000000"/>
                <w:sz w:val="18"/>
                <w:szCs w:val="18"/>
              </w:rPr>
              <w:t>Откл</w:t>
            </w:r>
            <w:proofErr w:type="spellEnd"/>
            <w:r w:rsidRPr="00EA50F3">
              <w:rPr>
                <w:b/>
                <w:bCs/>
                <w:color w:val="000000"/>
                <w:sz w:val="18"/>
                <w:szCs w:val="18"/>
              </w:rPr>
              <w:t xml:space="preserve">. плана по СБР от </w:t>
            </w:r>
            <w:proofErr w:type="spellStart"/>
            <w:r w:rsidRPr="00EA50F3">
              <w:rPr>
                <w:b/>
                <w:bCs/>
                <w:color w:val="000000"/>
                <w:sz w:val="18"/>
                <w:szCs w:val="18"/>
              </w:rPr>
              <w:t>уточ</w:t>
            </w:r>
            <w:proofErr w:type="spellEnd"/>
            <w:r w:rsidRPr="00EA50F3">
              <w:rPr>
                <w:b/>
                <w:bCs/>
                <w:color w:val="000000"/>
                <w:sz w:val="18"/>
                <w:szCs w:val="18"/>
              </w:rPr>
              <w:t xml:space="preserve">. бюджета </w:t>
            </w:r>
          </w:p>
        </w:tc>
        <w:tc>
          <w:tcPr>
            <w:tcW w:w="1060" w:type="dxa"/>
            <w:gridSpan w:val="2"/>
            <w:tcBorders>
              <w:top w:val="nil"/>
              <w:left w:val="nil"/>
              <w:bottom w:val="single" w:sz="4" w:space="0" w:color="auto"/>
              <w:right w:val="single" w:sz="4" w:space="0" w:color="auto"/>
            </w:tcBorders>
            <w:shd w:val="clear" w:color="auto" w:fill="auto"/>
            <w:vAlign w:val="bottom"/>
            <w:hideMark/>
          </w:tcPr>
          <w:p w14:paraId="5CFE0BA9" w14:textId="77777777" w:rsidR="00EA50F3" w:rsidRPr="00EA50F3" w:rsidRDefault="00EA50F3">
            <w:pPr>
              <w:jc w:val="center"/>
              <w:rPr>
                <w:b/>
                <w:bCs/>
                <w:color w:val="000000"/>
                <w:sz w:val="18"/>
                <w:szCs w:val="18"/>
              </w:rPr>
            </w:pPr>
            <w:r w:rsidRPr="00EA50F3">
              <w:rPr>
                <w:b/>
                <w:bCs/>
                <w:color w:val="000000"/>
                <w:sz w:val="18"/>
                <w:szCs w:val="18"/>
              </w:rPr>
              <w:t xml:space="preserve"> сумма</w:t>
            </w:r>
          </w:p>
        </w:tc>
        <w:tc>
          <w:tcPr>
            <w:tcW w:w="711" w:type="dxa"/>
            <w:tcBorders>
              <w:top w:val="nil"/>
              <w:left w:val="nil"/>
              <w:bottom w:val="single" w:sz="4" w:space="0" w:color="auto"/>
              <w:right w:val="single" w:sz="4" w:space="0" w:color="auto"/>
            </w:tcBorders>
            <w:shd w:val="clear" w:color="auto" w:fill="auto"/>
            <w:vAlign w:val="bottom"/>
            <w:hideMark/>
          </w:tcPr>
          <w:p w14:paraId="19123DB2" w14:textId="27D60F60" w:rsidR="00EA50F3" w:rsidRPr="00EA50F3" w:rsidRDefault="00EA50F3">
            <w:pPr>
              <w:jc w:val="center"/>
              <w:rPr>
                <w:b/>
                <w:bCs/>
                <w:color w:val="000000"/>
                <w:sz w:val="18"/>
                <w:szCs w:val="18"/>
              </w:rPr>
            </w:pPr>
            <w:r w:rsidRPr="00EA50F3">
              <w:rPr>
                <w:b/>
                <w:bCs/>
                <w:color w:val="000000"/>
                <w:sz w:val="18"/>
                <w:szCs w:val="18"/>
              </w:rPr>
              <w:t>% исп</w:t>
            </w:r>
            <w:r>
              <w:rPr>
                <w:b/>
                <w:bCs/>
                <w:color w:val="000000"/>
                <w:sz w:val="18"/>
                <w:szCs w:val="18"/>
              </w:rPr>
              <w:t>.</w:t>
            </w:r>
            <w:r w:rsidRPr="00EA50F3">
              <w:rPr>
                <w:b/>
                <w:bCs/>
                <w:color w:val="000000"/>
                <w:sz w:val="18"/>
                <w:szCs w:val="18"/>
              </w:rPr>
              <w:t xml:space="preserve"> от плана по СБР</w:t>
            </w:r>
          </w:p>
        </w:tc>
      </w:tr>
      <w:tr w:rsidR="00EA50F3" w:rsidRPr="00EA50F3" w14:paraId="076E5EC9" w14:textId="77777777" w:rsidTr="00EA50F3">
        <w:trPr>
          <w:trHeight w:val="255"/>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7A9BF481" w14:textId="77777777" w:rsidR="00EA50F3" w:rsidRPr="00EA50F3" w:rsidRDefault="00EA50F3">
            <w:pPr>
              <w:jc w:val="both"/>
              <w:rPr>
                <w:b/>
                <w:bCs/>
                <w:color w:val="000000"/>
                <w:sz w:val="18"/>
                <w:szCs w:val="18"/>
              </w:rPr>
            </w:pPr>
            <w:r w:rsidRPr="00EA50F3">
              <w:rPr>
                <w:b/>
                <w:bCs/>
                <w:color w:val="000000"/>
                <w:sz w:val="18"/>
                <w:szCs w:val="18"/>
              </w:rPr>
              <w:t>ВСЕГО</w:t>
            </w:r>
          </w:p>
        </w:tc>
        <w:tc>
          <w:tcPr>
            <w:tcW w:w="486" w:type="dxa"/>
            <w:tcBorders>
              <w:top w:val="nil"/>
              <w:left w:val="nil"/>
              <w:bottom w:val="single" w:sz="4" w:space="0" w:color="auto"/>
              <w:right w:val="single" w:sz="4" w:space="0" w:color="auto"/>
            </w:tcBorders>
            <w:shd w:val="clear" w:color="auto" w:fill="auto"/>
            <w:noWrap/>
            <w:vAlign w:val="center"/>
            <w:hideMark/>
          </w:tcPr>
          <w:p w14:paraId="4BFFF82B" w14:textId="77777777" w:rsidR="00EA50F3" w:rsidRPr="00EA50F3" w:rsidRDefault="00EA50F3">
            <w:pPr>
              <w:jc w:val="center"/>
              <w:rPr>
                <w:b/>
                <w:bCs/>
                <w:color w:val="000000"/>
                <w:sz w:val="18"/>
                <w:szCs w:val="18"/>
              </w:rPr>
            </w:pPr>
            <w:r w:rsidRPr="00EA50F3">
              <w:rPr>
                <w:b/>
                <w:bCs/>
                <w:color w:val="000000"/>
                <w:sz w:val="18"/>
                <w:szCs w:val="18"/>
              </w:rPr>
              <w:t>600</w:t>
            </w:r>
          </w:p>
        </w:tc>
        <w:tc>
          <w:tcPr>
            <w:tcW w:w="1153" w:type="dxa"/>
            <w:tcBorders>
              <w:top w:val="nil"/>
              <w:left w:val="nil"/>
              <w:bottom w:val="single" w:sz="4" w:space="0" w:color="auto"/>
              <w:right w:val="single" w:sz="4" w:space="0" w:color="auto"/>
            </w:tcBorders>
            <w:shd w:val="clear" w:color="auto" w:fill="auto"/>
            <w:noWrap/>
            <w:vAlign w:val="center"/>
            <w:hideMark/>
          </w:tcPr>
          <w:p w14:paraId="35E0547A" w14:textId="77777777" w:rsidR="00EA50F3" w:rsidRPr="00EA50F3" w:rsidRDefault="00EA50F3">
            <w:pPr>
              <w:jc w:val="center"/>
              <w:rPr>
                <w:b/>
                <w:bCs/>
                <w:color w:val="000000"/>
                <w:sz w:val="18"/>
                <w:szCs w:val="18"/>
              </w:rPr>
            </w:pPr>
            <w:r w:rsidRPr="00EA50F3">
              <w:rPr>
                <w:b/>
                <w:bCs/>
                <w:color w:val="000000"/>
                <w:sz w:val="18"/>
                <w:szCs w:val="18"/>
              </w:rPr>
              <w:t>135 354,6</w:t>
            </w:r>
          </w:p>
        </w:tc>
        <w:tc>
          <w:tcPr>
            <w:tcW w:w="1160" w:type="dxa"/>
            <w:tcBorders>
              <w:top w:val="nil"/>
              <w:left w:val="nil"/>
              <w:bottom w:val="single" w:sz="4" w:space="0" w:color="auto"/>
              <w:right w:val="single" w:sz="4" w:space="0" w:color="auto"/>
            </w:tcBorders>
            <w:shd w:val="clear" w:color="auto" w:fill="auto"/>
            <w:noWrap/>
            <w:vAlign w:val="center"/>
            <w:hideMark/>
          </w:tcPr>
          <w:p w14:paraId="7A159167" w14:textId="77777777" w:rsidR="00EA50F3" w:rsidRPr="00EA50F3" w:rsidRDefault="00EA50F3">
            <w:pPr>
              <w:jc w:val="center"/>
              <w:rPr>
                <w:b/>
                <w:bCs/>
                <w:color w:val="000000"/>
                <w:sz w:val="18"/>
                <w:szCs w:val="18"/>
              </w:rPr>
            </w:pPr>
            <w:r w:rsidRPr="00EA50F3">
              <w:rPr>
                <w:b/>
                <w:bCs/>
                <w:color w:val="000000"/>
                <w:sz w:val="18"/>
                <w:szCs w:val="18"/>
              </w:rPr>
              <w:t>589 638,0</w:t>
            </w:r>
          </w:p>
        </w:tc>
        <w:tc>
          <w:tcPr>
            <w:tcW w:w="1060" w:type="dxa"/>
            <w:tcBorders>
              <w:top w:val="nil"/>
              <w:left w:val="nil"/>
              <w:bottom w:val="single" w:sz="4" w:space="0" w:color="auto"/>
              <w:right w:val="single" w:sz="4" w:space="0" w:color="auto"/>
            </w:tcBorders>
            <w:shd w:val="clear" w:color="auto" w:fill="auto"/>
            <w:noWrap/>
            <w:vAlign w:val="center"/>
            <w:hideMark/>
          </w:tcPr>
          <w:p w14:paraId="28780864" w14:textId="77777777" w:rsidR="00EA50F3" w:rsidRPr="00EA50F3" w:rsidRDefault="00EA50F3">
            <w:pPr>
              <w:jc w:val="center"/>
              <w:rPr>
                <w:b/>
                <w:bCs/>
                <w:color w:val="000000"/>
                <w:sz w:val="18"/>
                <w:szCs w:val="18"/>
              </w:rPr>
            </w:pPr>
            <w:r w:rsidRPr="00EA50F3">
              <w:rPr>
                <w:b/>
                <w:bCs/>
                <w:color w:val="000000"/>
                <w:sz w:val="18"/>
                <w:szCs w:val="18"/>
              </w:rPr>
              <w:t>601 429,1</w:t>
            </w:r>
          </w:p>
        </w:tc>
        <w:tc>
          <w:tcPr>
            <w:tcW w:w="960" w:type="dxa"/>
            <w:tcBorders>
              <w:top w:val="nil"/>
              <w:left w:val="nil"/>
              <w:bottom w:val="single" w:sz="4" w:space="0" w:color="auto"/>
              <w:right w:val="single" w:sz="4" w:space="0" w:color="auto"/>
            </w:tcBorders>
            <w:shd w:val="clear" w:color="auto" w:fill="auto"/>
            <w:noWrap/>
            <w:vAlign w:val="center"/>
            <w:hideMark/>
          </w:tcPr>
          <w:p w14:paraId="1FE6B46E" w14:textId="77777777" w:rsidR="00EA50F3" w:rsidRPr="00EA50F3" w:rsidRDefault="00EA50F3">
            <w:pPr>
              <w:jc w:val="center"/>
              <w:rPr>
                <w:b/>
                <w:bCs/>
                <w:color w:val="000000"/>
                <w:sz w:val="18"/>
                <w:szCs w:val="18"/>
              </w:rPr>
            </w:pPr>
            <w:r w:rsidRPr="00EA50F3">
              <w:rPr>
                <w:b/>
                <w:bCs/>
                <w:color w:val="000000"/>
                <w:sz w:val="18"/>
                <w:szCs w:val="18"/>
              </w:rPr>
              <w:t>602 889,0</w:t>
            </w:r>
          </w:p>
        </w:tc>
        <w:tc>
          <w:tcPr>
            <w:tcW w:w="924" w:type="dxa"/>
            <w:tcBorders>
              <w:top w:val="nil"/>
              <w:left w:val="nil"/>
              <w:bottom w:val="single" w:sz="4" w:space="0" w:color="auto"/>
              <w:right w:val="single" w:sz="4" w:space="0" w:color="auto"/>
            </w:tcBorders>
            <w:shd w:val="clear" w:color="auto" w:fill="auto"/>
            <w:noWrap/>
            <w:vAlign w:val="center"/>
            <w:hideMark/>
          </w:tcPr>
          <w:p w14:paraId="70A49A1A" w14:textId="77777777" w:rsidR="00EA50F3" w:rsidRPr="00EA50F3" w:rsidRDefault="00EA50F3">
            <w:pPr>
              <w:jc w:val="center"/>
              <w:rPr>
                <w:b/>
                <w:bCs/>
                <w:color w:val="000000"/>
                <w:sz w:val="18"/>
                <w:szCs w:val="18"/>
              </w:rPr>
            </w:pPr>
            <w:r w:rsidRPr="00EA50F3">
              <w:rPr>
                <w:b/>
                <w:bCs/>
                <w:color w:val="000000"/>
                <w:sz w:val="18"/>
                <w:szCs w:val="18"/>
              </w:rPr>
              <w:t>1 460,0</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5B8D5D9" w14:textId="77777777" w:rsidR="00EA50F3" w:rsidRPr="00EA50F3" w:rsidRDefault="00EA50F3">
            <w:pPr>
              <w:jc w:val="center"/>
              <w:rPr>
                <w:b/>
                <w:bCs/>
                <w:color w:val="000000"/>
                <w:sz w:val="18"/>
                <w:szCs w:val="18"/>
              </w:rPr>
            </w:pPr>
            <w:r w:rsidRPr="00EA50F3">
              <w:rPr>
                <w:b/>
                <w:bCs/>
                <w:color w:val="000000"/>
                <w:sz w:val="18"/>
                <w:szCs w:val="18"/>
              </w:rPr>
              <w:t>139 543,9</w:t>
            </w:r>
          </w:p>
        </w:tc>
        <w:tc>
          <w:tcPr>
            <w:tcW w:w="711" w:type="dxa"/>
            <w:tcBorders>
              <w:top w:val="nil"/>
              <w:left w:val="nil"/>
              <w:bottom w:val="single" w:sz="4" w:space="0" w:color="auto"/>
              <w:right w:val="single" w:sz="4" w:space="0" w:color="auto"/>
            </w:tcBorders>
            <w:shd w:val="clear" w:color="auto" w:fill="auto"/>
            <w:noWrap/>
            <w:vAlign w:val="center"/>
            <w:hideMark/>
          </w:tcPr>
          <w:p w14:paraId="4EF0D028" w14:textId="5A18A200" w:rsidR="00EA50F3" w:rsidRPr="00EA50F3" w:rsidRDefault="00EA50F3">
            <w:pPr>
              <w:jc w:val="center"/>
              <w:rPr>
                <w:b/>
                <w:bCs/>
                <w:color w:val="000000"/>
                <w:sz w:val="18"/>
                <w:szCs w:val="18"/>
              </w:rPr>
            </w:pPr>
            <w:r w:rsidRPr="00EA50F3">
              <w:rPr>
                <w:b/>
                <w:bCs/>
                <w:color w:val="000000"/>
                <w:sz w:val="18"/>
                <w:szCs w:val="18"/>
              </w:rPr>
              <w:t>23,1</w:t>
            </w:r>
          </w:p>
        </w:tc>
      </w:tr>
      <w:tr w:rsidR="00EA50F3" w:rsidRPr="00EA50F3" w14:paraId="67884888" w14:textId="77777777" w:rsidTr="00EA50F3">
        <w:trPr>
          <w:trHeight w:val="1065"/>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3036E6BD" w14:textId="77777777" w:rsidR="00EA50F3" w:rsidRPr="00EA50F3" w:rsidRDefault="00EA50F3">
            <w:pPr>
              <w:jc w:val="both"/>
              <w:rPr>
                <w:color w:val="000000"/>
                <w:sz w:val="18"/>
                <w:szCs w:val="18"/>
              </w:rPr>
            </w:pPr>
            <w:r w:rsidRPr="00EA50F3">
              <w:rPr>
                <w:color w:val="000000"/>
                <w:sz w:val="18"/>
                <w:szCs w:val="18"/>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86" w:type="dxa"/>
            <w:tcBorders>
              <w:top w:val="nil"/>
              <w:left w:val="nil"/>
              <w:bottom w:val="single" w:sz="4" w:space="0" w:color="auto"/>
              <w:right w:val="single" w:sz="4" w:space="0" w:color="auto"/>
            </w:tcBorders>
            <w:shd w:val="clear" w:color="auto" w:fill="auto"/>
            <w:vAlign w:val="center"/>
            <w:hideMark/>
          </w:tcPr>
          <w:p w14:paraId="453EB075" w14:textId="77777777" w:rsidR="00EA50F3" w:rsidRPr="00EA50F3" w:rsidRDefault="00EA50F3">
            <w:pPr>
              <w:jc w:val="center"/>
              <w:rPr>
                <w:color w:val="000000"/>
                <w:sz w:val="18"/>
                <w:szCs w:val="18"/>
              </w:rPr>
            </w:pPr>
            <w:r w:rsidRPr="00EA50F3">
              <w:rPr>
                <w:color w:val="000000"/>
                <w:sz w:val="18"/>
                <w:szCs w:val="18"/>
              </w:rPr>
              <w:t>611</w:t>
            </w:r>
          </w:p>
        </w:tc>
        <w:tc>
          <w:tcPr>
            <w:tcW w:w="1153" w:type="dxa"/>
            <w:tcBorders>
              <w:top w:val="nil"/>
              <w:left w:val="nil"/>
              <w:bottom w:val="single" w:sz="4" w:space="0" w:color="auto"/>
              <w:right w:val="single" w:sz="4" w:space="0" w:color="auto"/>
            </w:tcBorders>
            <w:shd w:val="clear" w:color="auto" w:fill="auto"/>
            <w:vAlign w:val="center"/>
            <w:hideMark/>
          </w:tcPr>
          <w:p w14:paraId="11046381" w14:textId="77777777" w:rsidR="00EA50F3" w:rsidRPr="00EA50F3" w:rsidRDefault="00EA50F3">
            <w:pPr>
              <w:jc w:val="center"/>
              <w:rPr>
                <w:color w:val="000000"/>
                <w:sz w:val="18"/>
                <w:szCs w:val="18"/>
              </w:rPr>
            </w:pPr>
            <w:r w:rsidRPr="00EA50F3">
              <w:rPr>
                <w:color w:val="000000"/>
                <w:sz w:val="18"/>
                <w:szCs w:val="18"/>
              </w:rPr>
              <w:t>128 641,4</w:t>
            </w:r>
          </w:p>
        </w:tc>
        <w:tc>
          <w:tcPr>
            <w:tcW w:w="1160" w:type="dxa"/>
            <w:tcBorders>
              <w:top w:val="nil"/>
              <w:left w:val="nil"/>
              <w:bottom w:val="single" w:sz="4" w:space="0" w:color="auto"/>
              <w:right w:val="single" w:sz="4" w:space="0" w:color="auto"/>
            </w:tcBorders>
            <w:shd w:val="clear" w:color="auto" w:fill="auto"/>
            <w:vAlign w:val="center"/>
            <w:hideMark/>
          </w:tcPr>
          <w:p w14:paraId="706A0E06" w14:textId="77777777" w:rsidR="00EA50F3" w:rsidRPr="00EA50F3" w:rsidRDefault="00EA50F3">
            <w:pPr>
              <w:jc w:val="center"/>
              <w:rPr>
                <w:color w:val="000000"/>
                <w:sz w:val="18"/>
                <w:szCs w:val="18"/>
              </w:rPr>
            </w:pPr>
            <w:r w:rsidRPr="00EA50F3">
              <w:rPr>
                <w:color w:val="000000"/>
                <w:sz w:val="18"/>
                <w:szCs w:val="18"/>
              </w:rPr>
              <w:t>578 733,4</w:t>
            </w:r>
          </w:p>
        </w:tc>
        <w:tc>
          <w:tcPr>
            <w:tcW w:w="1060" w:type="dxa"/>
            <w:tcBorders>
              <w:top w:val="nil"/>
              <w:left w:val="nil"/>
              <w:bottom w:val="single" w:sz="4" w:space="0" w:color="auto"/>
              <w:right w:val="single" w:sz="4" w:space="0" w:color="auto"/>
            </w:tcBorders>
            <w:shd w:val="clear" w:color="auto" w:fill="auto"/>
            <w:vAlign w:val="center"/>
            <w:hideMark/>
          </w:tcPr>
          <w:p w14:paraId="2FA8E4EE" w14:textId="77777777" w:rsidR="00EA50F3" w:rsidRPr="00EA50F3" w:rsidRDefault="00EA50F3">
            <w:pPr>
              <w:jc w:val="center"/>
              <w:rPr>
                <w:color w:val="000000"/>
                <w:sz w:val="18"/>
                <w:szCs w:val="18"/>
              </w:rPr>
            </w:pPr>
            <w:r w:rsidRPr="00EA50F3">
              <w:rPr>
                <w:color w:val="000000"/>
                <w:sz w:val="18"/>
                <w:szCs w:val="18"/>
              </w:rPr>
              <w:t>578 398,0</w:t>
            </w:r>
          </w:p>
        </w:tc>
        <w:tc>
          <w:tcPr>
            <w:tcW w:w="960" w:type="dxa"/>
            <w:tcBorders>
              <w:top w:val="nil"/>
              <w:left w:val="nil"/>
              <w:bottom w:val="single" w:sz="4" w:space="0" w:color="auto"/>
              <w:right w:val="single" w:sz="4" w:space="0" w:color="auto"/>
            </w:tcBorders>
            <w:shd w:val="clear" w:color="auto" w:fill="auto"/>
            <w:vAlign w:val="center"/>
            <w:hideMark/>
          </w:tcPr>
          <w:p w14:paraId="7D6355E6" w14:textId="77777777" w:rsidR="00EA50F3" w:rsidRPr="00EA50F3" w:rsidRDefault="00EA50F3">
            <w:pPr>
              <w:jc w:val="center"/>
              <w:rPr>
                <w:color w:val="000000"/>
                <w:sz w:val="18"/>
                <w:szCs w:val="18"/>
              </w:rPr>
            </w:pPr>
            <w:r w:rsidRPr="00EA50F3">
              <w:rPr>
                <w:color w:val="000000"/>
                <w:sz w:val="18"/>
                <w:szCs w:val="18"/>
              </w:rPr>
              <w:t>578 398,0</w:t>
            </w:r>
          </w:p>
        </w:tc>
        <w:tc>
          <w:tcPr>
            <w:tcW w:w="924" w:type="dxa"/>
            <w:tcBorders>
              <w:top w:val="nil"/>
              <w:left w:val="nil"/>
              <w:bottom w:val="single" w:sz="4" w:space="0" w:color="auto"/>
              <w:right w:val="single" w:sz="4" w:space="0" w:color="auto"/>
            </w:tcBorders>
            <w:shd w:val="clear" w:color="auto" w:fill="auto"/>
            <w:vAlign w:val="center"/>
            <w:hideMark/>
          </w:tcPr>
          <w:p w14:paraId="66E357C8" w14:textId="77777777" w:rsidR="00EA50F3" w:rsidRPr="00EA50F3" w:rsidRDefault="00EA50F3">
            <w:pPr>
              <w:jc w:val="center"/>
              <w:rPr>
                <w:color w:val="000000"/>
                <w:sz w:val="18"/>
                <w:szCs w:val="18"/>
              </w:rPr>
            </w:pPr>
            <w:r w:rsidRPr="00EA50F3">
              <w:rPr>
                <w:color w:val="000000"/>
                <w:sz w:val="18"/>
                <w:szCs w:val="18"/>
              </w:rPr>
              <w:t>0,0</w:t>
            </w:r>
          </w:p>
        </w:tc>
        <w:tc>
          <w:tcPr>
            <w:tcW w:w="1060" w:type="dxa"/>
            <w:gridSpan w:val="2"/>
            <w:tcBorders>
              <w:top w:val="nil"/>
              <w:left w:val="nil"/>
              <w:bottom w:val="single" w:sz="4" w:space="0" w:color="auto"/>
              <w:right w:val="single" w:sz="4" w:space="0" w:color="auto"/>
            </w:tcBorders>
            <w:shd w:val="clear" w:color="auto" w:fill="auto"/>
            <w:vAlign w:val="center"/>
            <w:hideMark/>
          </w:tcPr>
          <w:p w14:paraId="3AAB7DFB" w14:textId="77777777" w:rsidR="00EA50F3" w:rsidRPr="00EA50F3" w:rsidRDefault="00EA50F3">
            <w:pPr>
              <w:jc w:val="center"/>
              <w:rPr>
                <w:color w:val="000000"/>
                <w:sz w:val="18"/>
                <w:szCs w:val="18"/>
              </w:rPr>
            </w:pPr>
            <w:r w:rsidRPr="00EA50F3">
              <w:rPr>
                <w:color w:val="000000"/>
                <w:sz w:val="18"/>
                <w:szCs w:val="18"/>
              </w:rPr>
              <w:t>132 162,2</w:t>
            </w:r>
          </w:p>
        </w:tc>
        <w:tc>
          <w:tcPr>
            <w:tcW w:w="711" w:type="dxa"/>
            <w:tcBorders>
              <w:top w:val="nil"/>
              <w:left w:val="nil"/>
              <w:bottom w:val="single" w:sz="4" w:space="0" w:color="auto"/>
              <w:right w:val="single" w:sz="4" w:space="0" w:color="auto"/>
            </w:tcBorders>
            <w:shd w:val="clear" w:color="auto" w:fill="auto"/>
            <w:vAlign w:val="center"/>
            <w:hideMark/>
          </w:tcPr>
          <w:p w14:paraId="600CD65B" w14:textId="7E0BC8D1" w:rsidR="00EA50F3" w:rsidRPr="00EA50F3" w:rsidRDefault="00EA50F3">
            <w:pPr>
              <w:jc w:val="center"/>
              <w:rPr>
                <w:color w:val="000000"/>
                <w:sz w:val="18"/>
                <w:szCs w:val="18"/>
              </w:rPr>
            </w:pPr>
            <w:r w:rsidRPr="00EA50F3">
              <w:rPr>
                <w:color w:val="000000"/>
                <w:sz w:val="18"/>
                <w:szCs w:val="18"/>
              </w:rPr>
              <w:t>22,8</w:t>
            </w:r>
          </w:p>
        </w:tc>
      </w:tr>
      <w:tr w:rsidR="00EA50F3" w:rsidRPr="00EA50F3" w14:paraId="40593F1A" w14:textId="77777777" w:rsidTr="00EA50F3">
        <w:trPr>
          <w:trHeight w:val="390"/>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725383B0" w14:textId="77777777" w:rsidR="00EA50F3" w:rsidRPr="00EA50F3" w:rsidRDefault="00EA50F3">
            <w:pPr>
              <w:jc w:val="both"/>
              <w:rPr>
                <w:color w:val="000000"/>
                <w:sz w:val="18"/>
                <w:szCs w:val="18"/>
              </w:rPr>
            </w:pPr>
            <w:r w:rsidRPr="00EA50F3">
              <w:rPr>
                <w:color w:val="000000"/>
                <w:sz w:val="18"/>
                <w:szCs w:val="18"/>
              </w:rPr>
              <w:t>Субсидии на иные цели</w:t>
            </w:r>
          </w:p>
        </w:tc>
        <w:tc>
          <w:tcPr>
            <w:tcW w:w="486" w:type="dxa"/>
            <w:tcBorders>
              <w:top w:val="nil"/>
              <w:left w:val="nil"/>
              <w:bottom w:val="single" w:sz="4" w:space="0" w:color="auto"/>
              <w:right w:val="single" w:sz="4" w:space="0" w:color="auto"/>
            </w:tcBorders>
            <w:shd w:val="clear" w:color="auto" w:fill="auto"/>
            <w:vAlign w:val="center"/>
            <w:hideMark/>
          </w:tcPr>
          <w:p w14:paraId="08EFE190" w14:textId="77777777" w:rsidR="00EA50F3" w:rsidRPr="00EA50F3" w:rsidRDefault="00EA50F3">
            <w:pPr>
              <w:jc w:val="center"/>
              <w:rPr>
                <w:color w:val="000000"/>
                <w:sz w:val="18"/>
                <w:szCs w:val="18"/>
              </w:rPr>
            </w:pPr>
            <w:r w:rsidRPr="00EA50F3">
              <w:rPr>
                <w:color w:val="000000"/>
                <w:sz w:val="18"/>
                <w:szCs w:val="18"/>
              </w:rPr>
              <w:t>612</w:t>
            </w:r>
          </w:p>
        </w:tc>
        <w:tc>
          <w:tcPr>
            <w:tcW w:w="1153" w:type="dxa"/>
            <w:tcBorders>
              <w:top w:val="nil"/>
              <w:left w:val="nil"/>
              <w:bottom w:val="single" w:sz="4" w:space="0" w:color="auto"/>
              <w:right w:val="single" w:sz="4" w:space="0" w:color="auto"/>
            </w:tcBorders>
            <w:shd w:val="clear" w:color="auto" w:fill="auto"/>
            <w:vAlign w:val="center"/>
            <w:hideMark/>
          </w:tcPr>
          <w:p w14:paraId="75AD1711" w14:textId="77777777" w:rsidR="00EA50F3" w:rsidRPr="00EA50F3" w:rsidRDefault="00EA50F3">
            <w:pPr>
              <w:jc w:val="center"/>
              <w:rPr>
                <w:color w:val="000000"/>
                <w:sz w:val="18"/>
                <w:szCs w:val="18"/>
              </w:rPr>
            </w:pPr>
            <w:r w:rsidRPr="00EA50F3">
              <w:rPr>
                <w:color w:val="000000"/>
                <w:sz w:val="18"/>
                <w:szCs w:val="18"/>
              </w:rPr>
              <w:t>6 713,2</w:t>
            </w:r>
          </w:p>
        </w:tc>
        <w:tc>
          <w:tcPr>
            <w:tcW w:w="1160" w:type="dxa"/>
            <w:tcBorders>
              <w:top w:val="nil"/>
              <w:left w:val="nil"/>
              <w:bottom w:val="single" w:sz="4" w:space="0" w:color="auto"/>
              <w:right w:val="single" w:sz="4" w:space="0" w:color="auto"/>
            </w:tcBorders>
            <w:shd w:val="clear" w:color="auto" w:fill="auto"/>
            <w:vAlign w:val="center"/>
            <w:hideMark/>
          </w:tcPr>
          <w:p w14:paraId="0C5AEB81" w14:textId="77777777" w:rsidR="00EA50F3" w:rsidRPr="00EA50F3" w:rsidRDefault="00EA50F3">
            <w:pPr>
              <w:jc w:val="center"/>
              <w:rPr>
                <w:color w:val="000000"/>
                <w:sz w:val="18"/>
                <w:szCs w:val="18"/>
              </w:rPr>
            </w:pPr>
            <w:r w:rsidRPr="00EA50F3">
              <w:rPr>
                <w:color w:val="000000"/>
                <w:sz w:val="18"/>
                <w:szCs w:val="18"/>
              </w:rPr>
              <w:t>10 904,6</w:t>
            </w:r>
          </w:p>
        </w:tc>
        <w:tc>
          <w:tcPr>
            <w:tcW w:w="1060" w:type="dxa"/>
            <w:tcBorders>
              <w:top w:val="nil"/>
              <w:left w:val="nil"/>
              <w:bottom w:val="single" w:sz="4" w:space="0" w:color="auto"/>
              <w:right w:val="single" w:sz="4" w:space="0" w:color="auto"/>
            </w:tcBorders>
            <w:shd w:val="clear" w:color="auto" w:fill="auto"/>
            <w:vAlign w:val="center"/>
            <w:hideMark/>
          </w:tcPr>
          <w:p w14:paraId="17095EF3" w14:textId="77777777" w:rsidR="00EA50F3" w:rsidRPr="00EA50F3" w:rsidRDefault="00EA50F3">
            <w:pPr>
              <w:jc w:val="center"/>
              <w:rPr>
                <w:color w:val="000000"/>
                <w:sz w:val="18"/>
                <w:szCs w:val="18"/>
              </w:rPr>
            </w:pPr>
            <w:r w:rsidRPr="00EA50F3">
              <w:rPr>
                <w:color w:val="000000"/>
                <w:sz w:val="18"/>
                <w:szCs w:val="18"/>
              </w:rPr>
              <w:t>23 031,1</w:t>
            </w:r>
          </w:p>
        </w:tc>
        <w:tc>
          <w:tcPr>
            <w:tcW w:w="960" w:type="dxa"/>
            <w:tcBorders>
              <w:top w:val="nil"/>
              <w:left w:val="nil"/>
              <w:bottom w:val="single" w:sz="4" w:space="0" w:color="auto"/>
              <w:right w:val="single" w:sz="4" w:space="0" w:color="auto"/>
            </w:tcBorders>
            <w:shd w:val="clear" w:color="auto" w:fill="auto"/>
            <w:vAlign w:val="center"/>
            <w:hideMark/>
          </w:tcPr>
          <w:p w14:paraId="5D8C54C3" w14:textId="77777777" w:rsidR="00EA50F3" w:rsidRPr="00EA50F3" w:rsidRDefault="00EA50F3">
            <w:pPr>
              <w:jc w:val="center"/>
              <w:rPr>
                <w:color w:val="000000"/>
                <w:sz w:val="18"/>
                <w:szCs w:val="18"/>
              </w:rPr>
            </w:pPr>
            <w:r w:rsidRPr="00EA50F3">
              <w:rPr>
                <w:color w:val="000000"/>
                <w:sz w:val="18"/>
                <w:szCs w:val="18"/>
              </w:rPr>
              <w:t>24 491,1</w:t>
            </w:r>
          </w:p>
        </w:tc>
        <w:tc>
          <w:tcPr>
            <w:tcW w:w="924" w:type="dxa"/>
            <w:tcBorders>
              <w:top w:val="nil"/>
              <w:left w:val="nil"/>
              <w:bottom w:val="single" w:sz="4" w:space="0" w:color="auto"/>
              <w:right w:val="single" w:sz="4" w:space="0" w:color="auto"/>
            </w:tcBorders>
            <w:shd w:val="clear" w:color="auto" w:fill="auto"/>
            <w:vAlign w:val="center"/>
            <w:hideMark/>
          </w:tcPr>
          <w:p w14:paraId="6B9C976D" w14:textId="77777777" w:rsidR="00EA50F3" w:rsidRPr="00EA50F3" w:rsidRDefault="00EA50F3">
            <w:pPr>
              <w:jc w:val="center"/>
              <w:rPr>
                <w:color w:val="000000"/>
                <w:sz w:val="18"/>
                <w:szCs w:val="18"/>
              </w:rPr>
            </w:pPr>
            <w:r w:rsidRPr="00EA50F3">
              <w:rPr>
                <w:color w:val="000000"/>
                <w:sz w:val="18"/>
                <w:szCs w:val="18"/>
              </w:rPr>
              <w:t>1 460,0</w:t>
            </w:r>
          </w:p>
        </w:tc>
        <w:tc>
          <w:tcPr>
            <w:tcW w:w="1060" w:type="dxa"/>
            <w:gridSpan w:val="2"/>
            <w:tcBorders>
              <w:top w:val="nil"/>
              <w:left w:val="nil"/>
              <w:bottom w:val="single" w:sz="4" w:space="0" w:color="auto"/>
              <w:right w:val="single" w:sz="4" w:space="0" w:color="auto"/>
            </w:tcBorders>
            <w:shd w:val="clear" w:color="auto" w:fill="auto"/>
            <w:vAlign w:val="center"/>
            <w:hideMark/>
          </w:tcPr>
          <w:p w14:paraId="716A2196" w14:textId="77777777" w:rsidR="00EA50F3" w:rsidRPr="00EA50F3" w:rsidRDefault="00EA50F3">
            <w:pPr>
              <w:jc w:val="center"/>
              <w:rPr>
                <w:color w:val="000000"/>
                <w:sz w:val="18"/>
                <w:szCs w:val="18"/>
              </w:rPr>
            </w:pPr>
            <w:r w:rsidRPr="00EA50F3">
              <w:rPr>
                <w:color w:val="000000"/>
                <w:sz w:val="18"/>
                <w:szCs w:val="18"/>
              </w:rPr>
              <w:t>7 381,8</w:t>
            </w:r>
          </w:p>
        </w:tc>
        <w:tc>
          <w:tcPr>
            <w:tcW w:w="711" w:type="dxa"/>
            <w:tcBorders>
              <w:top w:val="nil"/>
              <w:left w:val="nil"/>
              <w:bottom w:val="single" w:sz="4" w:space="0" w:color="auto"/>
              <w:right w:val="single" w:sz="4" w:space="0" w:color="auto"/>
            </w:tcBorders>
            <w:shd w:val="clear" w:color="auto" w:fill="auto"/>
            <w:vAlign w:val="center"/>
            <w:hideMark/>
          </w:tcPr>
          <w:p w14:paraId="0F977467" w14:textId="2523EC91" w:rsidR="00EA50F3" w:rsidRPr="00EA50F3" w:rsidRDefault="00EA50F3">
            <w:pPr>
              <w:jc w:val="center"/>
              <w:rPr>
                <w:color w:val="000000"/>
                <w:sz w:val="18"/>
                <w:szCs w:val="18"/>
              </w:rPr>
            </w:pPr>
            <w:r w:rsidRPr="00EA50F3">
              <w:rPr>
                <w:color w:val="000000"/>
                <w:sz w:val="18"/>
                <w:szCs w:val="18"/>
              </w:rPr>
              <w:t>30,1</w:t>
            </w:r>
          </w:p>
        </w:tc>
      </w:tr>
    </w:tbl>
    <w:p w14:paraId="46DE8E47" w14:textId="77777777" w:rsidR="00DB303F" w:rsidRPr="00C870CF" w:rsidRDefault="00DB303F" w:rsidP="00A7167B">
      <w:pPr>
        <w:ind w:firstLine="567"/>
        <w:jc w:val="both"/>
        <w:rPr>
          <w:b/>
          <w:highlight w:val="yellow"/>
        </w:rPr>
      </w:pPr>
    </w:p>
    <w:p w14:paraId="63050AF0" w14:textId="6226B227" w:rsidR="00DB303F" w:rsidRPr="00B34A48" w:rsidRDefault="00071682" w:rsidP="00A7167B">
      <w:pPr>
        <w:widowControl w:val="0"/>
        <w:autoSpaceDE w:val="0"/>
        <w:autoSpaceDN w:val="0"/>
        <w:adjustRightInd w:val="0"/>
        <w:ind w:firstLine="567"/>
        <w:jc w:val="both"/>
        <w:rPr>
          <w:b/>
          <w:bCs/>
          <w:spacing w:val="-2"/>
        </w:rPr>
      </w:pPr>
      <w:r w:rsidRPr="00B34A48">
        <w:rPr>
          <w:b/>
          <w:bCs/>
          <w:spacing w:val="-2"/>
        </w:rPr>
        <w:t>4.</w:t>
      </w:r>
      <w:r w:rsidR="009E1C12" w:rsidRPr="00B34A48">
        <w:rPr>
          <w:b/>
          <w:bCs/>
          <w:spacing w:val="-2"/>
        </w:rPr>
        <w:t>5</w:t>
      </w:r>
      <w:r w:rsidRPr="00B34A48">
        <w:rPr>
          <w:b/>
          <w:bCs/>
          <w:spacing w:val="-2"/>
        </w:rPr>
        <w:t>.</w:t>
      </w:r>
      <w:r w:rsidR="00DB303F" w:rsidRPr="00B34A48">
        <w:rPr>
          <w:b/>
          <w:bCs/>
          <w:spacing w:val="-2"/>
        </w:rPr>
        <w:t> Исполнение публичных нормативных обязательств</w:t>
      </w:r>
    </w:p>
    <w:p w14:paraId="2C4595C1" w14:textId="6E1D3C06" w:rsidR="006B3CEE" w:rsidRPr="00B34A48" w:rsidRDefault="006B3CEE" w:rsidP="00A7167B">
      <w:pPr>
        <w:tabs>
          <w:tab w:val="left" w:pos="851"/>
        </w:tabs>
        <w:ind w:firstLine="567"/>
        <w:jc w:val="both"/>
      </w:pPr>
      <w:r w:rsidRPr="00B34A48">
        <w:rPr>
          <w:lang w:val="sah-RU"/>
        </w:rPr>
        <w:t xml:space="preserve">Решением ОСД </w:t>
      </w:r>
      <w:r w:rsidR="00185FE7" w:rsidRPr="00B34A48">
        <w:rPr>
          <w:lang w:val="sah-RU"/>
        </w:rPr>
        <w:t>о бюджете на 202</w:t>
      </w:r>
      <w:r w:rsidR="00834905" w:rsidRPr="00B34A48">
        <w:rPr>
          <w:lang w:val="sah-RU"/>
        </w:rPr>
        <w:t>4</w:t>
      </w:r>
      <w:r w:rsidR="00185FE7" w:rsidRPr="00B34A48">
        <w:rPr>
          <w:lang w:val="sah-RU"/>
        </w:rPr>
        <w:t xml:space="preserve"> год предусмотрено исполнение публичных нормативных обязательств (далее – ПНО) по </w:t>
      </w:r>
      <w:r w:rsidR="00113EA6" w:rsidRPr="00B34A48">
        <w:rPr>
          <w:lang w:val="sah-RU"/>
        </w:rPr>
        <w:t>2</w:t>
      </w:r>
      <w:r w:rsidRPr="00B34A48">
        <w:rPr>
          <w:lang w:val="sah-RU"/>
        </w:rPr>
        <w:t xml:space="preserve"> </w:t>
      </w:r>
      <w:r w:rsidR="00185FE7" w:rsidRPr="00B34A48">
        <w:rPr>
          <w:lang w:val="sah-RU"/>
        </w:rPr>
        <w:t>направлениям</w:t>
      </w:r>
      <w:r w:rsidRPr="00B34A48">
        <w:rPr>
          <w:lang w:val="sah-RU"/>
        </w:rPr>
        <w:t xml:space="preserve"> </w:t>
      </w:r>
      <w:r w:rsidR="00185FE7" w:rsidRPr="00B34A48">
        <w:rPr>
          <w:lang w:val="sah-RU"/>
        </w:rPr>
        <w:t xml:space="preserve">на общую сумму </w:t>
      </w:r>
      <w:r w:rsidR="00834905" w:rsidRPr="00B34A48">
        <w:rPr>
          <w:lang w:val="sah-RU"/>
        </w:rPr>
        <w:t>10 646,2</w:t>
      </w:r>
      <w:r w:rsidR="00185FE7" w:rsidRPr="00B34A48">
        <w:rPr>
          <w:lang w:val="sah-RU"/>
        </w:rPr>
        <w:t xml:space="preserve"> тыс. </w:t>
      </w:r>
      <w:r w:rsidR="00185FE7" w:rsidRPr="00B34A48">
        <w:rPr>
          <w:lang w:val="sah-RU"/>
        </w:rPr>
        <w:lastRenderedPageBreak/>
        <w:t>рублей</w:t>
      </w:r>
      <w:r w:rsidRPr="00B34A48">
        <w:rPr>
          <w:lang w:val="sah-RU"/>
        </w:rPr>
        <w:t>.</w:t>
      </w:r>
      <w:r w:rsidR="00144FC9" w:rsidRPr="00B34A48">
        <w:rPr>
          <w:lang w:val="sah-RU"/>
        </w:rPr>
        <w:t xml:space="preserve"> </w:t>
      </w:r>
      <w:r w:rsidR="00185FE7" w:rsidRPr="00B34A48">
        <w:t xml:space="preserve">По состоянию на 1 </w:t>
      </w:r>
      <w:r w:rsidR="00185FE7" w:rsidRPr="00B34A48">
        <w:rPr>
          <w:lang w:val="sah-RU"/>
        </w:rPr>
        <w:t>апреля</w:t>
      </w:r>
      <w:r w:rsidR="00185FE7" w:rsidRPr="00B34A48">
        <w:t xml:space="preserve"> 20</w:t>
      </w:r>
      <w:r w:rsidR="00185FE7" w:rsidRPr="00B34A48">
        <w:rPr>
          <w:lang w:val="sah-RU"/>
        </w:rPr>
        <w:t>2</w:t>
      </w:r>
      <w:r w:rsidR="00834905" w:rsidRPr="00B34A48">
        <w:rPr>
          <w:lang w:val="sah-RU"/>
        </w:rPr>
        <w:t>4</w:t>
      </w:r>
      <w:r w:rsidR="00185FE7" w:rsidRPr="00B34A48">
        <w:t xml:space="preserve"> года в соответствии с</w:t>
      </w:r>
      <w:r w:rsidR="00113EA6" w:rsidRPr="00B34A48">
        <w:t xml:space="preserve"> СБР</w:t>
      </w:r>
      <w:r w:rsidR="00185FE7" w:rsidRPr="00B34A48">
        <w:t xml:space="preserve"> бюджетные ассигнования на исполнение </w:t>
      </w:r>
      <w:r w:rsidR="00113EA6" w:rsidRPr="00B34A48">
        <w:t>2-х</w:t>
      </w:r>
      <w:r w:rsidR="00185FE7" w:rsidRPr="00B34A48">
        <w:t xml:space="preserve"> направлений ПНО запланированы в сумме </w:t>
      </w:r>
      <w:r w:rsidR="00834905" w:rsidRPr="00B34A48">
        <w:t>10 646,2</w:t>
      </w:r>
      <w:r w:rsidR="00185FE7" w:rsidRPr="00B34A48">
        <w:t xml:space="preserve"> тыс. рублей</w:t>
      </w:r>
      <w:r w:rsidRPr="00B34A48">
        <w:t>.</w:t>
      </w:r>
    </w:p>
    <w:p w14:paraId="048ED63F" w14:textId="085815CD" w:rsidR="00185FE7" w:rsidRPr="00B34A48" w:rsidRDefault="00185FE7" w:rsidP="00A7167B">
      <w:pPr>
        <w:tabs>
          <w:tab w:val="left" w:pos="851"/>
        </w:tabs>
        <w:ind w:firstLine="567"/>
        <w:jc w:val="both"/>
      </w:pPr>
      <w:r w:rsidRPr="00B34A48">
        <w:rPr>
          <w:color w:val="000000" w:themeColor="text1"/>
        </w:rPr>
        <w:t xml:space="preserve">За </w:t>
      </w:r>
      <w:r w:rsidRPr="00B34A48">
        <w:rPr>
          <w:color w:val="000000" w:themeColor="text1"/>
          <w:lang w:val="sah-RU"/>
        </w:rPr>
        <w:t>1 квартал</w:t>
      </w:r>
      <w:r w:rsidR="006B3CEE" w:rsidRPr="00B34A48">
        <w:rPr>
          <w:color w:val="000000" w:themeColor="text1"/>
          <w:lang w:val="sah-RU"/>
        </w:rPr>
        <w:t xml:space="preserve"> </w:t>
      </w:r>
      <w:r w:rsidRPr="00B34A48">
        <w:t>202</w:t>
      </w:r>
      <w:r w:rsidR="00834905" w:rsidRPr="00B34A48">
        <w:t>4</w:t>
      </w:r>
      <w:r w:rsidRPr="00B34A48">
        <w:t xml:space="preserve"> года публичные нормативные обязательства исполнены в сумме </w:t>
      </w:r>
      <w:r w:rsidR="00834905" w:rsidRPr="00B34A48">
        <w:t>2 471,7</w:t>
      </w:r>
      <w:r w:rsidR="00197DD7" w:rsidRPr="00B34A48">
        <w:t xml:space="preserve"> тыс. рублей, или на </w:t>
      </w:r>
      <w:r w:rsidR="00B34A48" w:rsidRPr="00B34A48">
        <w:t>23,2</w:t>
      </w:r>
      <w:r w:rsidR="00197DD7" w:rsidRPr="00B34A48">
        <w:t xml:space="preserve">% от плановых назначений по СБР, что на </w:t>
      </w:r>
      <w:r w:rsidR="00B34A48" w:rsidRPr="00B34A48">
        <w:t>71,8</w:t>
      </w:r>
      <w:r w:rsidR="00197DD7" w:rsidRPr="00B34A48">
        <w:t xml:space="preserve"> тыс. рублей или на </w:t>
      </w:r>
      <w:r w:rsidR="00B34A48" w:rsidRPr="00B34A48">
        <w:t>2,8</w:t>
      </w:r>
      <w:r w:rsidR="00197DD7" w:rsidRPr="00B34A48">
        <w:t xml:space="preserve">% </w:t>
      </w:r>
      <w:r w:rsidR="00B34A48" w:rsidRPr="00B34A48">
        <w:t>ниже</w:t>
      </w:r>
      <w:r w:rsidR="00197DD7" w:rsidRPr="00B34A48">
        <w:t xml:space="preserve"> уровня исполнения за аналогичный период 202</w:t>
      </w:r>
      <w:r w:rsidR="00B34A48" w:rsidRPr="00B34A48">
        <w:t>3</w:t>
      </w:r>
      <w:r w:rsidR="00197DD7" w:rsidRPr="00B34A48">
        <w:t xml:space="preserve"> года </w:t>
      </w:r>
      <w:r w:rsidR="00197DD7" w:rsidRPr="00B34A48">
        <w:rPr>
          <w:i/>
          <w:iCs/>
        </w:rPr>
        <w:t>(исполнение за 1 квартал 202</w:t>
      </w:r>
      <w:r w:rsidR="00834905" w:rsidRPr="00B34A48">
        <w:rPr>
          <w:i/>
          <w:iCs/>
        </w:rPr>
        <w:t>3</w:t>
      </w:r>
      <w:r w:rsidR="00197DD7" w:rsidRPr="00B34A48">
        <w:rPr>
          <w:i/>
          <w:iCs/>
        </w:rPr>
        <w:t xml:space="preserve"> года </w:t>
      </w:r>
      <w:r w:rsidR="00834905" w:rsidRPr="00B34A48">
        <w:rPr>
          <w:i/>
          <w:iCs/>
        </w:rPr>
        <w:t>2 543,5</w:t>
      </w:r>
      <w:r w:rsidR="006B3CEE" w:rsidRPr="00B34A48">
        <w:rPr>
          <w:i/>
          <w:iCs/>
        </w:rPr>
        <w:t xml:space="preserve"> </w:t>
      </w:r>
      <w:r w:rsidRPr="00B34A48">
        <w:rPr>
          <w:i/>
          <w:iCs/>
        </w:rPr>
        <w:t xml:space="preserve">тыс. рублей или на </w:t>
      </w:r>
      <w:r w:rsidR="00113EA6" w:rsidRPr="00B34A48">
        <w:rPr>
          <w:i/>
          <w:iCs/>
        </w:rPr>
        <w:t>2</w:t>
      </w:r>
      <w:r w:rsidR="00834905" w:rsidRPr="00B34A48">
        <w:rPr>
          <w:i/>
          <w:iCs/>
        </w:rPr>
        <w:t>7,8</w:t>
      </w:r>
      <w:r w:rsidRPr="00B34A48">
        <w:rPr>
          <w:i/>
          <w:iCs/>
        </w:rPr>
        <w:t>%</w:t>
      </w:r>
      <w:r w:rsidR="00197DD7" w:rsidRPr="00B34A48">
        <w:rPr>
          <w:i/>
          <w:iCs/>
        </w:rPr>
        <w:t>)</w:t>
      </w:r>
      <w:r w:rsidRPr="00B34A48">
        <w:rPr>
          <w:i/>
          <w:iCs/>
        </w:rPr>
        <w:t>.</w:t>
      </w:r>
    </w:p>
    <w:p w14:paraId="7D08814C" w14:textId="77777777" w:rsidR="00185FE7" w:rsidRPr="00B34A48" w:rsidRDefault="00185FE7" w:rsidP="00A7167B">
      <w:pPr>
        <w:tabs>
          <w:tab w:val="left" w:pos="851"/>
        </w:tabs>
        <w:ind w:firstLine="567"/>
        <w:jc w:val="both"/>
        <w:rPr>
          <w:rFonts w:eastAsia="№Е"/>
          <w:i/>
        </w:rPr>
      </w:pPr>
      <w:r w:rsidRPr="00B34A48">
        <w:rPr>
          <w:rFonts w:eastAsia="№Е"/>
        </w:rPr>
        <w:t xml:space="preserve">Анализ расходов на исполнение публичных нормативных обязательств представлен в </w:t>
      </w:r>
      <w:r w:rsidR="00B52CDE" w:rsidRPr="00B34A48">
        <w:rPr>
          <w:rFonts w:eastAsia="№Е"/>
          <w:i/>
        </w:rPr>
        <w:t>таблице</w:t>
      </w:r>
      <w:r w:rsidR="00A62E46" w:rsidRPr="00B34A48">
        <w:rPr>
          <w:rFonts w:eastAsia="№Е"/>
          <w:i/>
        </w:rPr>
        <w:t>.</w:t>
      </w:r>
    </w:p>
    <w:p w14:paraId="4A552C6E" w14:textId="70A9E428" w:rsidR="00B52CDE" w:rsidRPr="00B34A48" w:rsidRDefault="00113EA6" w:rsidP="00B52CDE">
      <w:pPr>
        <w:tabs>
          <w:tab w:val="left" w:pos="851"/>
        </w:tabs>
        <w:spacing w:line="276" w:lineRule="auto"/>
        <w:ind w:firstLine="709"/>
        <w:jc w:val="right"/>
        <w:rPr>
          <w:rFonts w:eastAsia="№Е"/>
          <w:i/>
          <w:sz w:val="22"/>
          <w:szCs w:val="22"/>
        </w:rPr>
      </w:pPr>
      <w:r w:rsidRPr="00B34A48">
        <w:rPr>
          <w:rFonts w:eastAsia="№Е"/>
          <w:i/>
          <w:sz w:val="22"/>
          <w:szCs w:val="22"/>
        </w:rPr>
        <w:t>т</w:t>
      </w:r>
      <w:r w:rsidR="00B52CDE" w:rsidRPr="00B34A48">
        <w:rPr>
          <w:rFonts w:eastAsia="№Е"/>
          <w:i/>
          <w:sz w:val="22"/>
          <w:szCs w:val="22"/>
        </w:rPr>
        <w:t>ыс.</w:t>
      </w:r>
      <w:r w:rsidRPr="00B34A48">
        <w:rPr>
          <w:rFonts w:eastAsia="№Е"/>
          <w:i/>
          <w:sz w:val="22"/>
          <w:szCs w:val="22"/>
        </w:rPr>
        <w:t xml:space="preserve"> </w:t>
      </w:r>
      <w:r w:rsidR="00B52CDE" w:rsidRPr="00B34A48">
        <w:rPr>
          <w:rFonts w:eastAsia="№Е"/>
          <w:i/>
          <w:sz w:val="22"/>
          <w:szCs w:val="22"/>
        </w:rPr>
        <w:t>руб</w:t>
      </w:r>
      <w:r w:rsidR="00335687" w:rsidRPr="00B34A48">
        <w:rPr>
          <w:rFonts w:eastAsia="№Е"/>
          <w:i/>
          <w:sz w:val="22"/>
          <w:szCs w:val="22"/>
        </w:rPr>
        <w:t>лей</w:t>
      </w:r>
    </w:p>
    <w:tbl>
      <w:tblPr>
        <w:tblW w:w="10343" w:type="dxa"/>
        <w:tblInd w:w="113" w:type="dxa"/>
        <w:tblLayout w:type="fixed"/>
        <w:tblLook w:val="04A0" w:firstRow="1" w:lastRow="0" w:firstColumn="1" w:lastColumn="0" w:noHBand="0" w:noVBand="1"/>
      </w:tblPr>
      <w:tblGrid>
        <w:gridCol w:w="3326"/>
        <w:gridCol w:w="1026"/>
        <w:gridCol w:w="1170"/>
        <w:gridCol w:w="1275"/>
        <w:gridCol w:w="993"/>
        <w:gridCol w:w="924"/>
        <w:gridCol w:w="978"/>
        <w:gridCol w:w="651"/>
      </w:tblGrid>
      <w:tr w:rsidR="00834905" w:rsidRPr="00834905" w14:paraId="6E69E860" w14:textId="77777777" w:rsidTr="00834905">
        <w:trPr>
          <w:trHeight w:val="480"/>
        </w:trPr>
        <w:tc>
          <w:tcPr>
            <w:tcW w:w="33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8C19DF2" w14:textId="77777777" w:rsidR="00834905" w:rsidRPr="00834905" w:rsidRDefault="00834905">
            <w:pPr>
              <w:jc w:val="center"/>
              <w:rPr>
                <w:b/>
                <w:bCs/>
                <w:color w:val="000000"/>
                <w:sz w:val="18"/>
                <w:szCs w:val="18"/>
              </w:rPr>
            </w:pPr>
            <w:r w:rsidRPr="00834905">
              <w:rPr>
                <w:b/>
                <w:bCs/>
                <w:color w:val="000000"/>
                <w:sz w:val="18"/>
                <w:szCs w:val="18"/>
              </w:rPr>
              <w:t xml:space="preserve">Наименование показателя </w:t>
            </w: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6D52DB9" w14:textId="1E9F4C42" w:rsidR="00834905" w:rsidRPr="00834905" w:rsidRDefault="00834905">
            <w:pPr>
              <w:jc w:val="center"/>
              <w:rPr>
                <w:b/>
                <w:bCs/>
                <w:color w:val="000000"/>
                <w:sz w:val="18"/>
                <w:szCs w:val="18"/>
              </w:rPr>
            </w:pPr>
            <w:r w:rsidRPr="00834905">
              <w:rPr>
                <w:b/>
                <w:bCs/>
                <w:color w:val="000000"/>
                <w:sz w:val="18"/>
                <w:szCs w:val="18"/>
              </w:rPr>
              <w:t>факт на 01.04.2023 г.</w:t>
            </w:r>
          </w:p>
        </w:tc>
        <w:tc>
          <w:tcPr>
            <w:tcW w:w="4362" w:type="dxa"/>
            <w:gridSpan w:val="4"/>
            <w:tcBorders>
              <w:top w:val="single" w:sz="4" w:space="0" w:color="auto"/>
              <w:left w:val="nil"/>
              <w:bottom w:val="single" w:sz="4" w:space="0" w:color="auto"/>
              <w:right w:val="single" w:sz="4" w:space="0" w:color="auto"/>
            </w:tcBorders>
            <w:shd w:val="clear" w:color="auto" w:fill="auto"/>
            <w:vAlign w:val="bottom"/>
            <w:hideMark/>
          </w:tcPr>
          <w:p w14:paraId="7B47DFC1" w14:textId="77777777" w:rsidR="00834905" w:rsidRPr="00834905" w:rsidRDefault="00834905">
            <w:pPr>
              <w:jc w:val="center"/>
              <w:rPr>
                <w:b/>
                <w:bCs/>
                <w:color w:val="000000"/>
                <w:sz w:val="18"/>
                <w:szCs w:val="18"/>
              </w:rPr>
            </w:pPr>
            <w:r w:rsidRPr="00834905">
              <w:rPr>
                <w:b/>
                <w:bCs/>
                <w:color w:val="000000"/>
                <w:sz w:val="18"/>
                <w:szCs w:val="18"/>
              </w:rPr>
              <w:t>Местный бюджет на 2024 год</w:t>
            </w:r>
          </w:p>
        </w:tc>
        <w:tc>
          <w:tcPr>
            <w:tcW w:w="1629" w:type="dxa"/>
            <w:gridSpan w:val="2"/>
            <w:tcBorders>
              <w:top w:val="single" w:sz="4" w:space="0" w:color="auto"/>
              <w:left w:val="nil"/>
              <w:bottom w:val="single" w:sz="4" w:space="0" w:color="auto"/>
              <w:right w:val="single" w:sz="4" w:space="0" w:color="auto"/>
            </w:tcBorders>
            <w:shd w:val="clear" w:color="auto" w:fill="auto"/>
            <w:vAlign w:val="bottom"/>
            <w:hideMark/>
          </w:tcPr>
          <w:p w14:paraId="0F5FEF3E" w14:textId="77777777" w:rsidR="00834905" w:rsidRPr="00834905" w:rsidRDefault="00834905">
            <w:pPr>
              <w:jc w:val="center"/>
              <w:rPr>
                <w:b/>
                <w:bCs/>
                <w:color w:val="000000"/>
                <w:sz w:val="18"/>
                <w:szCs w:val="18"/>
              </w:rPr>
            </w:pPr>
            <w:r w:rsidRPr="00834905">
              <w:rPr>
                <w:b/>
                <w:bCs/>
                <w:color w:val="000000"/>
                <w:sz w:val="18"/>
                <w:szCs w:val="18"/>
              </w:rPr>
              <w:t>Исполнение на 01.04.2024 г</w:t>
            </w:r>
          </w:p>
        </w:tc>
      </w:tr>
      <w:tr w:rsidR="00834905" w:rsidRPr="00834905" w14:paraId="3AFDE149" w14:textId="77777777" w:rsidTr="00834905">
        <w:trPr>
          <w:trHeight w:val="1410"/>
        </w:trPr>
        <w:tc>
          <w:tcPr>
            <w:tcW w:w="3326" w:type="dxa"/>
            <w:vMerge/>
            <w:tcBorders>
              <w:top w:val="single" w:sz="4" w:space="0" w:color="auto"/>
              <w:left w:val="single" w:sz="4" w:space="0" w:color="auto"/>
              <w:bottom w:val="single" w:sz="4" w:space="0" w:color="000000"/>
              <w:right w:val="single" w:sz="4" w:space="0" w:color="auto"/>
            </w:tcBorders>
            <w:vAlign w:val="center"/>
            <w:hideMark/>
          </w:tcPr>
          <w:p w14:paraId="70049652" w14:textId="77777777" w:rsidR="00834905" w:rsidRPr="00834905" w:rsidRDefault="00834905">
            <w:pPr>
              <w:rPr>
                <w:b/>
                <w:bCs/>
                <w:color w:val="000000"/>
                <w:sz w:val="18"/>
                <w:szCs w:val="18"/>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14:paraId="7B07B3E8" w14:textId="77777777" w:rsidR="00834905" w:rsidRPr="00834905" w:rsidRDefault="00834905">
            <w:pPr>
              <w:rPr>
                <w:b/>
                <w:bCs/>
                <w:color w:val="000000"/>
                <w:sz w:val="18"/>
                <w:szCs w:val="18"/>
              </w:rPr>
            </w:pPr>
          </w:p>
        </w:tc>
        <w:tc>
          <w:tcPr>
            <w:tcW w:w="1170" w:type="dxa"/>
            <w:tcBorders>
              <w:top w:val="nil"/>
              <w:left w:val="nil"/>
              <w:bottom w:val="single" w:sz="4" w:space="0" w:color="auto"/>
              <w:right w:val="single" w:sz="4" w:space="0" w:color="auto"/>
            </w:tcBorders>
            <w:shd w:val="clear" w:color="auto" w:fill="auto"/>
            <w:vAlign w:val="bottom"/>
            <w:hideMark/>
          </w:tcPr>
          <w:p w14:paraId="718DCFAD" w14:textId="603D30FA" w:rsidR="00834905" w:rsidRPr="00834905" w:rsidRDefault="00834905">
            <w:pPr>
              <w:jc w:val="center"/>
              <w:rPr>
                <w:b/>
                <w:bCs/>
                <w:color w:val="000000"/>
                <w:sz w:val="18"/>
                <w:szCs w:val="18"/>
              </w:rPr>
            </w:pPr>
            <w:r w:rsidRPr="00834905">
              <w:rPr>
                <w:b/>
                <w:bCs/>
                <w:color w:val="000000"/>
                <w:sz w:val="18"/>
                <w:szCs w:val="18"/>
              </w:rPr>
              <w:t xml:space="preserve">Утв. бюджет </w:t>
            </w:r>
            <w:r w:rsidRPr="00834905">
              <w:rPr>
                <w:i/>
                <w:iCs/>
                <w:color w:val="000000"/>
                <w:sz w:val="18"/>
                <w:szCs w:val="18"/>
              </w:rPr>
              <w:t>(Решение ОСД от 26.12.2023 №53-1)</w:t>
            </w:r>
          </w:p>
        </w:tc>
        <w:tc>
          <w:tcPr>
            <w:tcW w:w="1275" w:type="dxa"/>
            <w:tcBorders>
              <w:top w:val="nil"/>
              <w:left w:val="nil"/>
              <w:bottom w:val="single" w:sz="4" w:space="0" w:color="auto"/>
              <w:right w:val="single" w:sz="4" w:space="0" w:color="auto"/>
            </w:tcBorders>
            <w:shd w:val="clear" w:color="auto" w:fill="auto"/>
            <w:vAlign w:val="bottom"/>
            <w:hideMark/>
          </w:tcPr>
          <w:p w14:paraId="68651E8D" w14:textId="77777777" w:rsidR="00834905" w:rsidRPr="00834905" w:rsidRDefault="00834905">
            <w:pPr>
              <w:jc w:val="center"/>
              <w:rPr>
                <w:b/>
                <w:bCs/>
                <w:color w:val="000000"/>
                <w:sz w:val="18"/>
                <w:szCs w:val="18"/>
              </w:rPr>
            </w:pPr>
            <w:proofErr w:type="spellStart"/>
            <w:r w:rsidRPr="00834905">
              <w:rPr>
                <w:b/>
                <w:bCs/>
                <w:color w:val="000000"/>
                <w:sz w:val="18"/>
                <w:szCs w:val="18"/>
              </w:rPr>
              <w:t>Уточ</w:t>
            </w:r>
            <w:proofErr w:type="spellEnd"/>
            <w:r w:rsidRPr="00834905">
              <w:rPr>
                <w:b/>
                <w:bCs/>
                <w:color w:val="000000"/>
                <w:sz w:val="18"/>
                <w:szCs w:val="18"/>
              </w:rPr>
              <w:t xml:space="preserve">. бюджет </w:t>
            </w:r>
            <w:r w:rsidRPr="00834905">
              <w:rPr>
                <w:i/>
                <w:iCs/>
                <w:color w:val="000000"/>
                <w:sz w:val="18"/>
                <w:szCs w:val="18"/>
              </w:rPr>
              <w:t>(Решение ОСД от 14.03.2024 № 55-1)</w:t>
            </w:r>
          </w:p>
        </w:tc>
        <w:tc>
          <w:tcPr>
            <w:tcW w:w="993" w:type="dxa"/>
            <w:tcBorders>
              <w:top w:val="nil"/>
              <w:left w:val="nil"/>
              <w:bottom w:val="single" w:sz="4" w:space="0" w:color="auto"/>
              <w:right w:val="single" w:sz="4" w:space="0" w:color="auto"/>
            </w:tcBorders>
            <w:shd w:val="clear" w:color="auto" w:fill="auto"/>
            <w:vAlign w:val="bottom"/>
            <w:hideMark/>
          </w:tcPr>
          <w:p w14:paraId="0A51E70F" w14:textId="77777777" w:rsidR="00834905" w:rsidRPr="00834905" w:rsidRDefault="00834905">
            <w:pPr>
              <w:jc w:val="center"/>
              <w:rPr>
                <w:b/>
                <w:bCs/>
                <w:color w:val="000000"/>
                <w:sz w:val="18"/>
                <w:szCs w:val="18"/>
              </w:rPr>
            </w:pPr>
            <w:r w:rsidRPr="00834905">
              <w:rPr>
                <w:b/>
                <w:bCs/>
                <w:color w:val="000000"/>
                <w:sz w:val="18"/>
                <w:szCs w:val="18"/>
              </w:rPr>
              <w:t>План по СБР</w:t>
            </w:r>
          </w:p>
        </w:tc>
        <w:tc>
          <w:tcPr>
            <w:tcW w:w="924" w:type="dxa"/>
            <w:tcBorders>
              <w:top w:val="nil"/>
              <w:left w:val="nil"/>
              <w:bottom w:val="single" w:sz="4" w:space="0" w:color="auto"/>
              <w:right w:val="single" w:sz="4" w:space="0" w:color="auto"/>
            </w:tcBorders>
            <w:shd w:val="clear" w:color="auto" w:fill="auto"/>
            <w:vAlign w:val="bottom"/>
            <w:hideMark/>
          </w:tcPr>
          <w:p w14:paraId="0319EA24" w14:textId="77777777" w:rsidR="00834905" w:rsidRPr="00834905" w:rsidRDefault="00834905">
            <w:pPr>
              <w:jc w:val="center"/>
              <w:rPr>
                <w:b/>
                <w:bCs/>
                <w:color w:val="000000"/>
                <w:sz w:val="18"/>
                <w:szCs w:val="18"/>
              </w:rPr>
            </w:pPr>
            <w:proofErr w:type="spellStart"/>
            <w:r w:rsidRPr="00834905">
              <w:rPr>
                <w:b/>
                <w:bCs/>
                <w:color w:val="000000"/>
                <w:sz w:val="18"/>
                <w:szCs w:val="18"/>
              </w:rPr>
              <w:t>Откл</w:t>
            </w:r>
            <w:proofErr w:type="spellEnd"/>
            <w:r w:rsidRPr="00834905">
              <w:rPr>
                <w:b/>
                <w:bCs/>
                <w:color w:val="000000"/>
                <w:sz w:val="18"/>
                <w:szCs w:val="18"/>
              </w:rPr>
              <w:t xml:space="preserve">. плана по СБР от </w:t>
            </w:r>
            <w:proofErr w:type="spellStart"/>
            <w:r w:rsidRPr="00834905">
              <w:rPr>
                <w:b/>
                <w:bCs/>
                <w:color w:val="000000"/>
                <w:sz w:val="18"/>
                <w:szCs w:val="18"/>
              </w:rPr>
              <w:t>уточ</w:t>
            </w:r>
            <w:proofErr w:type="spellEnd"/>
            <w:r w:rsidRPr="00834905">
              <w:rPr>
                <w:b/>
                <w:bCs/>
                <w:color w:val="000000"/>
                <w:sz w:val="18"/>
                <w:szCs w:val="18"/>
              </w:rPr>
              <w:t xml:space="preserve">. бюджета </w:t>
            </w:r>
          </w:p>
        </w:tc>
        <w:tc>
          <w:tcPr>
            <w:tcW w:w="978" w:type="dxa"/>
            <w:tcBorders>
              <w:top w:val="nil"/>
              <w:left w:val="nil"/>
              <w:bottom w:val="single" w:sz="4" w:space="0" w:color="auto"/>
              <w:right w:val="single" w:sz="4" w:space="0" w:color="auto"/>
            </w:tcBorders>
            <w:shd w:val="clear" w:color="auto" w:fill="auto"/>
            <w:vAlign w:val="bottom"/>
            <w:hideMark/>
          </w:tcPr>
          <w:p w14:paraId="143829B1" w14:textId="77777777" w:rsidR="00834905" w:rsidRPr="00834905" w:rsidRDefault="00834905">
            <w:pPr>
              <w:jc w:val="center"/>
              <w:rPr>
                <w:b/>
                <w:bCs/>
                <w:color w:val="000000"/>
                <w:sz w:val="18"/>
                <w:szCs w:val="18"/>
              </w:rPr>
            </w:pPr>
            <w:r w:rsidRPr="00834905">
              <w:rPr>
                <w:b/>
                <w:bCs/>
                <w:color w:val="000000"/>
                <w:sz w:val="18"/>
                <w:szCs w:val="18"/>
              </w:rPr>
              <w:t xml:space="preserve"> сумма</w:t>
            </w:r>
          </w:p>
        </w:tc>
        <w:tc>
          <w:tcPr>
            <w:tcW w:w="651" w:type="dxa"/>
            <w:tcBorders>
              <w:top w:val="nil"/>
              <w:left w:val="nil"/>
              <w:bottom w:val="single" w:sz="4" w:space="0" w:color="auto"/>
              <w:right w:val="single" w:sz="4" w:space="0" w:color="auto"/>
            </w:tcBorders>
            <w:shd w:val="clear" w:color="auto" w:fill="auto"/>
            <w:vAlign w:val="bottom"/>
            <w:hideMark/>
          </w:tcPr>
          <w:p w14:paraId="49A43123" w14:textId="09F6615B" w:rsidR="00834905" w:rsidRPr="00834905" w:rsidRDefault="00834905">
            <w:pPr>
              <w:jc w:val="center"/>
              <w:rPr>
                <w:b/>
                <w:bCs/>
                <w:color w:val="000000"/>
                <w:sz w:val="18"/>
                <w:szCs w:val="18"/>
              </w:rPr>
            </w:pPr>
            <w:r w:rsidRPr="00834905">
              <w:rPr>
                <w:b/>
                <w:bCs/>
                <w:color w:val="000000"/>
                <w:sz w:val="18"/>
                <w:szCs w:val="18"/>
              </w:rPr>
              <w:t>% исп</w:t>
            </w:r>
            <w:r>
              <w:rPr>
                <w:b/>
                <w:bCs/>
                <w:color w:val="000000"/>
                <w:sz w:val="18"/>
                <w:szCs w:val="18"/>
              </w:rPr>
              <w:t>.</w:t>
            </w:r>
            <w:r w:rsidRPr="00834905">
              <w:rPr>
                <w:b/>
                <w:bCs/>
                <w:color w:val="000000"/>
                <w:sz w:val="18"/>
                <w:szCs w:val="18"/>
              </w:rPr>
              <w:t xml:space="preserve"> от плана по СБР</w:t>
            </w:r>
          </w:p>
        </w:tc>
      </w:tr>
      <w:tr w:rsidR="00834905" w:rsidRPr="00834905" w14:paraId="734EE2A6" w14:textId="77777777" w:rsidTr="00834905">
        <w:trPr>
          <w:trHeight w:val="816"/>
        </w:trPr>
        <w:tc>
          <w:tcPr>
            <w:tcW w:w="3326" w:type="dxa"/>
            <w:tcBorders>
              <w:top w:val="nil"/>
              <w:left w:val="single" w:sz="4" w:space="0" w:color="auto"/>
              <w:bottom w:val="single" w:sz="4" w:space="0" w:color="auto"/>
              <w:right w:val="single" w:sz="4" w:space="0" w:color="auto"/>
            </w:tcBorders>
            <w:shd w:val="clear" w:color="auto" w:fill="auto"/>
            <w:vAlign w:val="bottom"/>
            <w:hideMark/>
          </w:tcPr>
          <w:p w14:paraId="38B871A1" w14:textId="77777777" w:rsidR="00834905" w:rsidRPr="00834905" w:rsidRDefault="00834905">
            <w:pPr>
              <w:rPr>
                <w:color w:val="000000"/>
                <w:sz w:val="18"/>
                <w:szCs w:val="18"/>
              </w:rPr>
            </w:pPr>
            <w:r w:rsidRPr="00834905">
              <w:rPr>
                <w:color w:val="000000"/>
                <w:sz w:val="18"/>
                <w:szCs w:val="18"/>
              </w:rPr>
              <w:t>Выплата ежемесячной компенсационной выплаты на содержание одного ребенка в семье опекуна (попечителя), приемной семье</w:t>
            </w:r>
          </w:p>
        </w:tc>
        <w:tc>
          <w:tcPr>
            <w:tcW w:w="1026" w:type="dxa"/>
            <w:tcBorders>
              <w:top w:val="nil"/>
              <w:left w:val="nil"/>
              <w:bottom w:val="single" w:sz="4" w:space="0" w:color="auto"/>
              <w:right w:val="single" w:sz="4" w:space="0" w:color="auto"/>
            </w:tcBorders>
            <w:shd w:val="clear" w:color="auto" w:fill="auto"/>
            <w:vAlign w:val="bottom"/>
            <w:hideMark/>
          </w:tcPr>
          <w:p w14:paraId="16EC0B9A" w14:textId="77777777" w:rsidR="00834905" w:rsidRPr="00834905" w:rsidRDefault="00834905">
            <w:pPr>
              <w:jc w:val="center"/>
              <w:rPr>
                <w:color w:val="000000"/>
                <w:sz w:val="18"/>
                <w:szCs w:val="18"/>
              </w:rPr>
            </w:pPr>
            <w:r w:rsidRPr="00834905">
              <w:rPr>
                <w:color w:val="000000"/>
                <w:sz w:val="18"/>
                <w:szCs w:val="18"/>
              </w:rPr>
              <w:t>2 481,1</w:t>
            </w:r>
          </w:p>
        </w:tc>
        <w:tc>
          <w:tcPr>
            <w:tcW w:w="1170" w:type="dxa"/>
            <w:tcBorders>
              <w:top w:val="nil"/>
              <w:left w:val="nil"/>
              <w:bottom w:val="single" w:sz="4" w:space="0" w:color="auto"/>
              <w:right w:val="single" w:sz="4" w:space="0" w:color="auto"/>
            </w:tcBorders>
            <w:shd w:val="clear" w:color="auto" w:fill="auto"/>
            <w:vAlign w:val="bottom"/>
            <w:hideMark/>
          </w:tcPr>
          <w:p w14:paraId="7885CBD0" w14:textId="77777777" w:rsidR="00834905" w:rsidRPr="00834905" w:rsidRDefault="00834905">
            <w:pPr>
              <w:jc w:val="center"/>
              <w:rPr>
                <w:color w:val="000000"/>
                <w:sz w:val="18"/>
                <w:szCs w:val="18"/>
              </w:rPr>
            </w:pPr>
            <w:r w:rsidRPr="00834905">
              <w:rPr>
                <w:color w:val="000000"/>
                <w:sz w:val="18"/>
                <w:szCs w:val="18"/>
              </w:rPr>
              <w:t>10 450,0</w:t>
            </w:r>
          </w:p>
        </w:tc>
        <w:tc>
          <w:tcPr>
            <w:tcW w:w="1275" w:type="dxa"/>
            <w:tcBorders>
              <w:top w:val="nil"/>
              <w:left w:val="nil"/>
              <w:bottom w:val="single" w:sz="4" w:space="0" w:color="auto"/>
              <w:right w:val="single" w:sz="4" w:space="0" w:color="auto"/>
            </w:tcBorders>
            <w:shd w:val="clear" w:color="auto" w:fill="auto"/>
            <w:vAlign w:val="bottom"/>
            <w:hideMark/>
          </w:tcPr>
          <w:p w14:paraId="3FE8E598" w14:textId="77777777" w:rsidR="00834905" w:rsidRPr="00834905" w:rsidRDefault="00834905">
            <w:pPr>
              <w:jc w:val="center"/>
              <w:rPr>
                <w:color w:val="000000"/>
                <w:sz w:val="18"/>
                <w:szCs w:val="18"/>
              </w:rPr>
            </w:pPr>
            <w:r w:rsidRPr="00834905">
              <w:rPr>
                <w:color w:val="000000"/>
                <w:sz w:val="18"/>
                <w:szCs w:val="18"/>
              </w:rPr>
              <w:t>10 450,0</w:t>
            </w:r>
          </w:p>
        </w:tc>
        <w:tc>
          <w:tcPr>
            <w:tcW w:w="993" w:type="dxa"/>
            <w:tcBorders>
              <w:top w:val="nil"/>
              <w:left w:val="nil"/>
              <w:bottom w:val="single" w:sz="4" w:space="0" w:color="auto"/>
              <w:right w:val="single" w:sz="4" w:space="0" w:color="auto"/>
            </w:tcBorders>
            <w:shd w:val="clear" w:color="auto" w:fill="auto"/>
            <w:vAlign w:val="bottom"/>
            <w:hideMark/>
          </w:tcPr>
          <w:p w14:paraId="64BCDBF2" w14:textId="77777777" w:rsidR="00834905" w:rsidRPr="00834905" w:rsidRDefault="00834905">
            <w:pPr>
              <w:jc w:val="center"/>
              <w:rPr>
                <w:color w:val="000000"/>
                <w:sz w:val="18"/>
                <w:szCs w:val="18"/>
              </w:rPr>
            </w:pPr>
            <w:r w:rsidRPr="00834905">
              <w:rPr>
                <w:color w:val="000000"/>
                <w:sz w:val="18"/>
                <w:szCs w:val="18"/>
              </w:rPr>
              <w:t>10 450,0</w:t>
            </w:r>
          </w:p>
        </w:tc>
        <w:tc>
          <w:tcPr>
            <w:tcW w:w="924" w:type="dxa"/>
            <w:tcBorders>
              <w:top w:val="nil"/>
              <w:left w:val="nil"/>
              <w:bottom w:val="single" w:sz="4" w:space="0" w:color="auto"/>
              <w:right w:val="single" w:sz="4" w:space="0" w:color="auto"/>
            </w:tcBorders>
            <w:shd w:val="clear" w:color="auto" w:fill="auto"/>
            <w:vAlign w:val="bottom"/>
            <w:hideMark/>
          </w:tcPr>
          <w:p w14:paraId="3C4ECA0D" w14:textId="77777777" w:rsidR="00834905" w:rsidRPr="00834905" w:rsidRDefault="00834905">
            <w:pPr>
              <w:jc w:val="center"/>
              <w:rPr>
                <w:color w:val="000000"/>
                <w:sz w:val="18"/>
                <w:szCs w:val="18"/>
              </w:rPr>
            </w:pPr>
            <w:r w:rsidRPr="00834905">
              <w:rPr>
                <w:color w:val="000000"/>
                <w:sz w:val="18"/>
                <w:szCs w:val="18"/>
              </w:rPr>
              <w:t>0,0</w:t>
            </w:r>
          </w:p>
        </w:tc>
        <w:tc>
          <w:tcPr>
            <w:tcW w:w="978" w:type="dxa"/>
            <w:tcBorders>
              <w:top w:val="nil"/>
              <w:left w:val="nil"/>
              <w:bottom w:val="single" w:sz="4" w:space="0" w:color="auto"/>
              <w:right w:val="single" w:sz="4" w:space="0" w:color="auto"/>
            </w:tcBorders>
            <w:shd w:val="clear" w:color="auto" w:fill="auto"/>
            <w:vAlign w:val="bottom"/>
            <w:hideMark/>
          </w:tcPr>
          <w:p w14:paraId="35AA2738" w14:textId="77777777" w:rsidR="00834905" w:rsidRPr="00834905" w:rsidRDefault="00834905">
            <w:pPr>
              <w:jc w:val="center"/>
              <w:rPr>
                <w:color w:val="000000"/>
                <w:sz w:val="18"/>
                <w:szCs w:val="18"/>
              </w:rPr>
            </w:pPr>
            <w:r w:rsidRPr="00834905">
              <w:rPr>
                <w:color w:val="000000"/>
                <w:sz w:val="18"/>
                <w:szCs w:val="18"/>
              </w:rPr>
              <w:t>2 471,7</w:t>
            </w:r>
          </w:p>
        </w:tc>
        <w:tc>
          <w:tcPr>
            <w:tcW w:w="651" w:type="dxa"/>
            <w:tcBorders>
              <w:top w:val="nil"/>
              <w:left w:val="nil"/>
              <w:bottom w:val="single" w:sz="4" w:space="0" w:color="auto"/>
              <w:right w:val="single" w:sz="4" w:space="0" w:color="auto"/>
            </w:tcBorders>
            <w:shd w:val="clear" w:color="auto" w:fill="auto"/>
            <w:vAlign w:val="bottom"/>
            <w:hideMark/>
          </w:tcPr>
          <w:p w14:paraId="5BAF68A8" w14:textId="72848047" w:rsidR="00834905" w:rsidRPr="00834905" w:rsidRDefault="00834905">
            <w:pPr>
              <w:jc w:val="right"/>
              <w:rPr>
                <w:color w:val="000000"/>
                <w:sz w:val="18"/>
                <w:szCs w:val="18"/>
              </w:rPr>
            </w:pPr>
            <w:r w:rsidRPr="00834905">
              <w:rPr>
                <w:color w:val="000000"/>
                <w:sz w:val="18"/>
                <w:szCs w:val="18"/>
              </w:rPr>
              <w:t>23,7</w:t>
            </w:r>
          </w:p>
        </w:tc>
      </w:tr>
      <w:tr w:rsidR="00834905" w:rsidRPr="00834905" w14:paraId="19D97CBC" w14:textId="77777777" w:rsidTr="00834905">
        <w:trPr>
          <w:trHeight w:val="843"/>
        </w:trPr>
        <w:tc>
          <w:tcPr>
            <w:tcW w:w="3326" w:type="dxa"/>
            <w:tcBorders>
              <w:top w:val="nil"/>
              <w:left w:val="single" w:sz="4" w:space="0" w:color="auto"/>
              <w:bottom w:val="single" w:sz="4" w:space="0" w:color="auto"/>
              <w:right w:val="single" w:sz="4" w:space="0" w:color="auto"/>
            </w:tcBorders>
            <w:shd w:val="clear" w:color="auto" w:fill="auto"/>
            <w:vAlign w:val="bottom"/>
            <w:hideMark/>
          </w:tcPr>
          <w:p w14:paraId="3459F08B" w14:textId="77777777" w:rsidR="00834905" w:rsidRPr="00834905" w:rsidRDefault="00834905">
            <w:pPr>
              <w:rPr>
                <w:color w:val="000000"/>
                <w:sz w:val="18"/>
                <w:szCs w:val="18"/>
              </w:rPr>
            </w:pPr>
            <w:r w:rsidRPr="00834905">
              <w:rPr>
                <w:color w:val="000000"/>
                <w:sz w:val="18"/>
                <w:szCs w:val="18"/>
              </w:rPr>
              <w:t>Выплата единовременной дополнительной выплаты на каждого ребенка, принятого в семью опекуна (попечителя), в приемную семью</w:t>
            </w:r>
          </w:p>
        </w:tc>
        <w:tc>
          <w:tcPr>
            <w:tcW w:w="1026" w:type="dxa"/>
            <w:tcBorders>
              <w:top w:val="nil"/>
              <w:left w:val="nil"/>
              <w:bottom w:val="single" w:sz="4" w:space="0" w:color="auto"/>
              <w:right w:val="single" w:sz="4" w:space="0" w:color="auto"/>
            </w:tcBorders>
            <w:shd w:val="clear" w:color="auto" w:fill="auto"/>
            <w:vAlign w:val="bottom"/>
            <w:hideMark/>
          </w:tcPr>
          <w:p w14:paraId="796DD03F" w14:textId="77777777" w:rsidR="00834905" w:rsidRPr="00834905" w:rsidRDefault="00834905">
            <w:pPr>
              <w:jc w:val="center"/>
              <w:rPr>
                <w:color w:val="000000"/>
                <w:sz w:val="18"/>
                <w:szCs w:val="18"/>
              </w:rPr>
            </w:pPr>
            <w:r w:rsidRPr="00834905">
              <w:rPr>
                <w:color w:val="000000"/>
                <w:sz w:val="18"/>
                <w:szCs w:val="18"/>
              </w:rPr>
              <w:t>62,4</w:t>
            </w:r>
          </w:p>
        </w:tc>
        <w:tc>
          <w:tcPr>
            <w:tcW w:w="1170" w:type="dxa"/>
            <w:tcBorders>
              <w:top w:val="nil"/>
              <w:left w:val="nil"/>
              <w:bottom w:val="single" w:sz="4" w:space="0" w:color="auto"/>
              <w:right w:val="single" w:sz="4" w:space="0" w:color="auto"/>
            </w:tcBorders>
            <w:shd w:val="clear" w:color="auto" w:fill="auto"/>
            <w:vAlign w:val="bottom"/>
            <w:hideMark/>
          </w:tcPr>
          <w:p w14:paraId="04DAF33B" w14:textId="77777777" w:rsidR="00834905" w:rsidRPr="00834905" w:rsidRDefault="00834905">
            <w:pPr>
              <w:jc w:val="center"/>
              <w:rPr>
                <w:color w:val="000000"/>
                <w:sz w:val="18"/>
                <w:szCs w:val="18"/>
              </w:rPr>
            </w:pPr>
            <w:r w:rsidRPr="00834905">
              <w:rPr>
                <w:color w:val="000000"/>
                <w:sz w:val="18"/>
                <w:szCs w:val="18"/>
              </w:rPr>
              <w:t>196,2</w:t>
            </w:r>
          </w:p>
        </w:tc>
        <w:tc>
          <w:tcPr>
            <w:tcW w:w="1275" w:type="dxa"/>
            <w:tcBorders>
              <w:top w:val="nil"/>
              <w:left w:val="nil"/>
              <w:bottom w:val="single" w:sz="4" w:space="0" w:color="auto"/>
              <w:right w:val="single" w:sz="4" w:space="0" w:color="auto"/>
            </w:tcBorders>
            <w:shd w:val="clear" w:color="auto" w:fill="auto"/>
            <w:vAlign w:val="bottom"/>
            <w:hideMark/>
          </w:tcPr>
          <w:p w14:paraId="5EB1D91A" w14:textId="77777777" w:rsidR="00834905" w:rsidRPr="00834905" w:rsidRDefault="00834905">
            <w:pPr>
              <w:jc w:val="center"/>
              <w:rPr>
                <w:color w:val="000000"/>
                <w:sz w:val="18"/>
                <w:szCs w:val="18"/>
              </w:rPr>
            </w:pPr>
            <w:r w:rsidRPr="00834905">
              <w:rPr>
                <w:color w:val="000000"/>
                <w:sz w:val="18"/>
                <w:szCs w:val="18"/>
              </w:rPr>
              <w:t>196,2</w:t>
            </w:r>
          </w:p>
        </w:tc>
        <w:tc>
          <w:tcPr>
            <w:tcW w:w="993" w:type="dxa"/>
            <w:tcBorders>
              <w:top w:val="nil"/>
              <w:left w:val="nil"/>
              <w:bottom w:val="single" w:sz="4" w:space="0" w:color="auto"/>
              <w:right w:val="single" w:sz="4" w:space="0" w:color="auto"/>
            </w:tcBorders>
            <w:shd w:val="clear" w:color="auto" w:fill="auto"/>
            <w:vAlign w:val="bottom"/>
            <w:hideMark/>
          </w:tcPr>
          <w:p w14:paraId="67E29CE6" w14:textId="77777777" w:rsidR="00834905" w:rsidRPr="00834905" w:rsidRDefault="00834905">
            <w:pPr>
              <w:jc w:val="center"/>
              <w:rPr>
                <w:color w:val="000000"/>
                <w:sz w:val="18"/>
                <w:szCs w:val="18"/>
              </w:rPr>
            </w:pPr>
            <w:r w:rsidRPr="00834905">
              <w:rPr>
                <w:color w:val="000000"/>
                <w:sz w:val="18"/>
                <w:szCs w:val="18"/>
              </w:rPr>
              <w:t>196,2</w:t>
            </w:r>
          </w:p>
        </w:tc>
        <w:tc>
          <w:tcPr>
            <w:tcW w:w="924" w:type="dxa"/>
            <w:tcBorders>
              <w:top w:val="nil"/>
              <w:left w:val="nil"/>
              <w:bottom w:val="single" w:sz="4" w:space="0" w:color="auto"/>
              <w:right w:val="single" w:sz="4" w:space="0" w:color="auto"/>
            </w:tcBorders>
            <w:shd w:val="clear" w:color="auto" w:fill="auto"/>
            <w:vAlign w:val="bottom"/>
            <w:hideMark/>
          </w:tcPr>
          <w:p w14:paraId="7BAA1751" w14:textId="77777777" w:rsidR="00834905" w:rsidRPr="00834905" w:rsidRDefault="00834905">
            <w:pPr>
              <w:jc w:val="center"/>
              <w:rPr>
                <w:color w:val="000000"/>
                <w:sz w:val="18"/>
                <w:szCs w:val="18"/>
              </w:rPr>
            </w:pPr>
            <w:r w:rsidRPr="00834905">
              <w:rPr>
                <w:color w:val="000000"/>
                <w:sz w:val="18"/>
                <w:szCs w:val="18"/>
              </w:rPr>
              <w:t>0,0</w:t>
            </w:r>
          </w:p>
        </w:tc>
        <w:tc>
          <w:tcPr>
            <w:tcW w:w="978" w:type="dxa"/>
            <w:tcBorders>
              <w:top w:val="nil"/>
              <w:left w:val="nil"/>
              <w:bottom w:val="single" w:sz="4" w:space="0" w:color="auto"/>
              <w:right w:val="single" w:sz="4" w:space="0" w:color="auto"/>
            </w:tcBorders>
            <w:shd w:val="clear" w:color="auto" w:fill="auto"/>
            <w:vAlign w:val="bottom"/>
            <w:hideMark/>
          </w:tcPr>
          <w:p w14:paraId="474D709E" w14:textId="77777777" w:rsidR="00834905" w:rsidRPr="00834905" w:rsidRDefault="00834905">
            <w:pPr>
              <w:jc w:val="center"/>
              <w:rPr>
                <w:color w:val="000000"/>
                <w:sz w:val="18"/>
                <w:szCs w:val="18"/>
              </w:rPr>
            </w:pPr>
            <w:r w:rsidRPr="00834905">
              <w:rPr>
                <w:color w:val="000000"/>
                <w:sz w:val="18"/>
                <w:szCs w:val="18"/>
              </w:rPr>
              <w:t>0,0</w:t>
            </w:r>
          </w:p>
        </w:tc>
        <w:tc>
          <w:tcPr>
            <w:tcW w:w="651" w:type="dxa"/>
            <w:tcBorders>
              <w:top w:val="nil"/>
              <w:left w:val="nil"/>
              <w:bottom w:val="single" w:sz="4" w:space="0" w:color="auto"/>
              <w:right w:val="single" w:sz="4" w:space="0" w:color="auto"/>
            </w:tcBorders>
            <w:shd w:val="clear" w:color="auto" w:fill="auto"/>
            <w:vAlign w:val="bottom"/>
            <w:hideMark/>
          </w:tcPr>
          <w:p w14:paraId="00E63059" w14:textId="603A0772" w:rsidR="00834905" w:rsidRPr="00834905" w:rsidRDefault="00834905">
            <w:pPr>
              <w:jc w:val="right"/>
              <w:rPr>
                <w:color w:val="000000"/>
                <w:sz w:val="18"/>
                <w:szCs w:val="18"/>
              </w:rPr>
            </w:pPr>
            <w:r w:rsidRPr="00834905">
              <w:rPr>
                <w:color w:val="000000"/>
                <w:sz w:val="18"/>
                <w:szCs w:val="18"/>
              </w:rPr>
              <w:t>0,0</w:t>
            </w:r>
          </w:p>
        </w:tc>
      </w:tr>
      <w:tr w:rsidR="00834905" w:rsidRPr="00834905" w14:paraId="169EACFD" w14:textId="77777777" w:rsidTr="00834905">
        <w:trPr>
          <w:trHeight w:val="300"/>
        </w:trPr>
        <w:tc>
          <w:tcPr>
            <w:tcW w:w="3326" w:type="dxa"/>
            <w:tcBorders>
              <w:top w:val="nil"/>
              <w:left w:val="single" w:sz="4" w:space="0" w:color="auto"/>
              <w:bottom w:val="single" w:sz="4" w:space="0" w:color="auto"/>
              <w:right w:val="single" w:sz="4" w:space="0" w:color="auto"/>
            </w:tcBorders>
            <w:shd w:val="clear" w:color="auto" w:fill="auto"/>
            <w:hideMark/>
          </w:tcPr>
          <w:p w14:paraId="4792E6D4" w14:textId="77777777" w:rsidR="00834905" w:rsidRPr="00834905" w:rsidRDefault="00834905">
            <w:pPr>
              <w:rPr>
                <w:b/>
                <w:bCs/>
                <w:color w:val="000000"/>
                <w:sz w:val="18"/>
                <w:szCs w:val="18"/>
              </w:rPr>
            </w:pPr>
            <w:r w:rsidRPr="00834905">
              <w:rPr>
                <w:b/>
                <w:bCs/>
                <w:color w:val="000000"/>
                <w:sz w:val="18"/>
                <w:szCs w:val="18"/>
              </w:rPr>
              <w:t xml:space="preserve">Итого </w:t>
            </w:r>
          </w:p>
        </w:tc>
        <w:tc>
          <w:tcPr>
            <w:tcW w:w="1026" w:type="dxa"/>
            <w:tcBorders>
              <w:top w:val="nil"/>
              <w:left w:val="nil"/>
              <w:bottom w:val="single" w:sz="4" w:space="0" w:color="auto"/>
              <w:right w:val="single" w:sz="4" w:space="0" w:color="auto"/>
            </w:tcBorders>
            <w:shd w:val="clear" w:color="auto" w:fill="auto"/>
            <w:hideMark/>
          </w:tcPr>
          <w:p w14:paraId="69AE30A3" w14:textId="77777777" w:rsidR="00834905" w:rsidRPr="00834905" w:rsidRDefault="00834905">
            <w:pPr>
              <w:jc w:val="center"/>
              <w:rPr>
                <w:b/>
                <w:bCs/>
                <w:color w:val="000000"/>
                <w:sz w:val="18"/>
                <w:szCs w:val="18"/>
              </w:rPr>
            </w:pPr>
            <w:r w:rsidRPr="00834905">
              <w:rPr>
                <w:b/>
                <w:bCs/>
                <w:color w:val="000000"/>
                <w:sz w:val="18"/>
                <w:szCs w:val="18"/>
              </w:rPr>
              <w:t>2 543,5</w:t>
            </w:r>
          </w:p>
        </w:tc>
        <w:tc>
          <w:tcPr>
            <w:tcW w:w="1170" w:type="dxa"/>
            <w:tcBorders>
              <w:top w:val="nil"/>
              <w:left w:val="nil"/>
              <w:bottom w:val="single" w:sz="4" w:space="0" w:color="auto"/>
              <w:right w:val="single" w:sz="4" w:space="0" w:color="auto"/>
            </w:tcBorders>
            <w:shd w:val="clear" w:color="auto" w:fill="auto"/>
            <w:hideMark/>
          </w:tcPr>
          <w:p w14:paraId="5A8CC8A9" w14:textId="77777777" w:rsidR="00834905" w:rsidRPr="00834905" w:rsidRDefault="00834905">
            <w:pPr>
              <w:jc w:val="center"/>
              <w:rPr>
                <w:b/>
                <w:bCs/>
                <w:color w:val="000000"/>
                <w:sz w:val="18"/>
                <w:szCs w:val="18"/>
              </w:rPr>
            </w:pPr>
            <w:r w:rsidRPr="00834905">
              <w:rPr>
                <w:b/>
                <w:bCs/>
                <w:color w:val="000000"/>
                <w:sz w:val="18"/>
                <w:szCs w:val="18"/>
              </w:rPr>
              <w:t>10 646,2</w:t>
            </w:r>
          </w:p>
        </w:tc>
        <w:tc>
          <w:tcPr>
            <w:tcW w:w="1275" w:type="dxa"/>
            <w:tcBorders>
              <w:top w:val="nil"/>
              <w:left w:val="nil"/>
              <w:bottom w:val="single" w:sz="4" w:space="0" w:color="auto"/>
              <w:right w:val="single" w:sz="4" w:space="0" w:color="auto"/>
            </w:tcBorders>
            <w:shd w:val="clear" w:color="auto" w:fill="auto"/>
            <w:hideMark/>
          </w:tcPr>
          <w:p w14:paraId="65FAE75D" w14:textId="77777777" w:rsidR="00834905" w:rsidRPr="00834905" w:rsidRDefault="00834905">
            <w:pPr>
              <w:jc w:val="center"/>
              <w:rPr>
                <w:b/>
                <w:bCs/>
                <w:color w:val="000000"/>
                <w:sz w:val="18"/>
                <w:szCs w:val="18"/>
              </w:rPr>
            </w:pPr>
            <w:r w:rsidRPr="00834905">
              <w:rPr>
                <w:b/>
                <w:bCs/>
                <w:color w:val="000000"/>
                <w:sz w:val="18"/>
                <w:szCs w:val="18"/>
              </w:rPr>
              <w:t>10 646,2</w:t>
            </w:r>
          </w:p>
        </w:tc>
        <w:tc>
          <w:tcPr>
            <w:tcW w:w="993" w:type="dxa"/>
            <w:tcBorders>
              <w:top w:val="nil"/>
              <w:left w:val="nil"/>
              <w:bottom w:val="single" w:sz="4" w:space="0" w:color="auto"/>
              <w:right w:val="single" w:sz="4" w:space="0" w:color="auto"/>
            </w:tcBorders>
            <w:shd w:val="clear" w:color="auto" w:fill="auto"/>
            <w:hideMark/>
          </w:tcPr>
          <w:p w14:paraId="658AD12B" w14:textId="77777777" w:rsidR="00834905" w:rsidRPr="00834905" w:rsidRDefault="00834905">
            <w:pPr>
              <w:jc w:val="center"/>
              <w:rPr>
                <w:b/>
                <w:bCs/>
                <w:color w:val="000000"/>
                <w:sz w:val="18"/>
                <w:szCs w:val="18"/>
              </w:rPr>
            </w:pPr>
            <w:r w:rsidRPr="00834905">
              <w:rPr>
                <w:b/>
                <w:bCs/>
                <w:color w:val="000000"/>
                <w:sz w:val="18"/>
                <w:szCs w:val="18"/>
              </w:rPr>
              <w:t>10 646,2</w:t>
            </w:r>
          </w:p>
        </w:tc>
        <w:tc>
          <w:tcPr>
            <w:tcW w:w="924" w:type="dxa"/>
            <w:tcBorders>
              <w:top w:val="nil"/>
              <w:left w:val="nil"/>
              <w:bottom w:val="single" w:sz="4" w:space="0" w:color="auto"/>
              <w:right w:val="single" w:sz="4" w:space="0" w:color="auto"/>
            </w:tcBorders>
            <w:shd w:val="clear" w:color="auto" w:fill="auto"/>
            <w:hideMark/>
          </w:tcPr>
          <w:p w14:paraId="19875E87" w14:textId="77777777" w:rsidR="00834905" w:rsidRPr="00834905" w:rsidRDefault="00834905">
            <w:pPr>
              <w:jc w:val="center"/>
              <w:rPr>
                <w:b/>
                <w:bCs/>
                <w:color w:val="000000"/>
                <w:sz w:val="18"/>
                <w:szCs w:val="18"/>
              </w:rPr>
            </w:pPr>
            <w:r w:rsidRPr="00834905">
              <w:rPr>
                <w:b/>
                <w:bCs/>
                <w:color w:val="000000"/>
                <w:sz w:val="18"/>
                <w:szCs w:val="18"/>
              </w:rPr>
              <w:t>0,0</w:t>
            </w:r>
          </w:p>
        </w:tc>
        <w:tc>
          <w:tcPr>
            <w:tcW w:w="978" w:type="dxa"/>
            <w:tcBorders>
              <w:top w:val="nil"/>
              <w:left w:val="nil"/>
              <w:bottom w:val="single" w:sz="4" w:space="0" w:color="auto"/>
              <w:right w:val="single" w:sz="4" w:space="0" w:color="auto"/>
            </w:tcBorders>
            <w:shd w:val="clear" w:color="auto" w:fill="auto"/>
            <w:hideMark/>
          </w:tcPr>
          <w:p w14:paraId="794216D7" w14:textId="77777777" w:rsidR="00834905" w:rsidRPr="00834905" w:rsidRDefault="00834905">
            <w:pPr>
              <w:jc w:val="center"/>
              <w:rPr>
                <w:b/>
                <w:bCs/>
                <w:color w:val="000000"/>
                <w:sz w:val="18"/>
                <w:szCs w:val="18"/>
              </w:rPr>
            </w:pPr>
            <w:r w:rsidRPr="00834905">
              <w:rPr>
                <w:b/>
                <w:bCs/>
                <w:color w:val="000000"/>
                <w:sz w:val="18"/>
                <w:szCs w:val="18"/>
              </w:rPr>
              <w:t>2 471,7</w:t>
            </w:r>
          </w:p>
        </w:tc>
        <w:tc>
          <w:tcPr>
            <w:tcW w:w="651" w:type="dxa"/>
            <w:tcBorders>
              <w:top w:val="nil"/>
              <w:left w:val="nil"/>
              <w:bottom w:val="single" w:sz="4" w:space="0" w:color="auto"/>
              <w:right w:val="single" w:sz="4" w:space="0" w:color="auto"/>
            </w:tcBorders>
            <w:shd w:val="clear" w:color="auto" w:fill="auto"/>
            <w:vAlign w:val="bottom"/>
            <w:hideMark/>
          </w:tcPr>
          <w:p w14:paraId="77731FFA" w14:textId="2D3C90BC" w:rsidR="00834905" w:rsidRPr="00834905" w:rsidRDefault="00834905">
            <w:pPr>
              <w:jc w:val="right"/>
              <w:rPr>
                <w:b/>
                <w:bCs/>
                <w:color w:val="000000"/>
                <w:sz w:val="18"/>
                <w:szCs w:val="18"/>
              </w:rPr>
            </w:pPr>
            <w:r w:rsidRPr="00834905">
              <w:rPr>
                <w:b/>
                <w:bCs/>
                <w:color w:val="000000"/>
                <w:sz w:val="18"/>
                <w:szCs w:val="18"/>
              </w:rPr>
              <w:t>23,2</w:t>
            </w:r>
          </w:p>
        </w:tc>
      </w:tr>
    </w:tbl>
    <w:p w14:paraId="72A646C7" w14:textId="77777777" w:rsidR="00834905" w:rsidRPr="00C870CF" w:rsidRDefault="00834905" w:rsidP="00B52CDE">
      <w:pPr>
        <w:tabs>
          <w:tab w:val="left" w:pos="851"/>
        </w:tabs>
        <w:spacing w:line="276" w:lineRule="auto"/>
        <w:ind w:firstLine="709"/>
        <w:jc w:val="right"/>
        <w:rPr>
          <w:rFonts w:eastAsia="№Е"/>
          <w:i/>
          <w:sz w:val="22"/>
          <w:szCs w:val="22"/>
          <w:highlight w:val="yellow"/>
        </w:rPr>
      </w:pPr>
    </w:p>
    <w:p w14:paraId="08680F62" w14:textId="29C72B1A" w:rsidR="00DB303F" w:rsidRPr="00DF0DF1" w:rsidRDefault="00071682" w:rsidP="00A7167B">
      <w:pPr>
        <w:ind w:firstLine="567"/>
        <w:jc w:val="both"/>
        <w:rPr>
          <w:b/>
        </w:rPr>
      </w:pPr>
      <w:r w:rsidRPr="00DF0DF1">
        <w:rPr>
          <w:b/>
        </w:rPr>
        <w:t>4.</w:t>
      </w:r>
      <w:r w:rsidR="009E1C12" w:rsidRPr="00DF0DF1">
        <w:rPr>
          <w:b/>
        </w:rPr>
        <w:t>6</w:t>
      </w:r>
      <w:r w:rsidR="00DB303F" w:rsidRPr="00DF0DF1">
        <w:rPr>
          <w:b/>
        </w:rPr>
        <w:t xml:space="preserve">. Дорожный фонд </w:t>
      </w:r>
      <w:r w:rsidR="0030522D" w:rsidRPr="00DF0DF1">
        <w:rPr>
          <w:b/>
        </w:rPr>
        <w:t xml:space="preserve">Городского округа </w:t>
      </w:r>
      <w:r w:rsidR="00C84881" w:rsidRPr="00DF0DF1">
        <w:rPr>
          <w:b/>
        </w:rPr>
        <w:t>«</w:t>
      </w:r>
      <w:r w:rsidR="0030522D" w:rsidRPr="00DF0DF1">
        <w:rPr>
          <w:b/>
        </w:rPr>
        <w:t>Жатай</w:t>
      </w:r>
      <w:r w:rsidR="00C84881" w:rsidRPr="00DF0DF1">
        <w:rPr>
          <w:b/>
        </w:rPr>
        <w:t>»</w:t>
      </w:r>
    </w:p>
    <w:p w14:paraId="1B22D807" w14:textId="24254465" w:rsidR="00DA2462" w:rsidRPr="00DF0DF1" w:rsidRDefault="00D247D7" w:rsidP="00A7167B">
      <w:pPr>
        <w:ind w:firstLine="567"/>
        <w:jc w:val="both"/>
      </w:pPr>
      <w:r w:rsidRPr="00DF0DF1">
        <w:rPr>
          <w:color w:val="000000" w:themeColor="text1"/>
        </w:rPr>
        <w:t xml:space="preserve">В соответствии с </w:t>
      </w:r>
      <w:r w:rsidR="0030522D" w:rsidRPr="00DF0DF1">
        <w:rPr>
          <w:color w:val="000000" w:themeColor="text1"/>
        </w:rPr>
        <w:t>Решением ОСД о б</w:t>
      </w:r>
      <w:r w:rsidR="00DA2462" w:rsidRPr="00DF0DF1">
        <w:rPr>
          <w:color w:val="000000" w:themeColor="text1"/>
        </w:rPr>
        <w:t xml:space="preserve">юджете бюджетные ассигнования Дорожного фонда </w:t>
      </w:r>
      <w:r w:rsidR="0030522D" w:rsidRPr="00DF0DF1">
        <w:rPr>
          <w:color w:val="000000" w:themeColor="text1"/>
        </w:rPr>
        <w:t xml:space="preserve">ГО </w:t>
      </w:r>
      <w:r w:rsidR="00C84881" w:rsidRPr="00DF0DF1">
        <w:rPr>
          <w:color w:val="000000" w:themeColor="text1"/>
        </w:rPr>
        <w:t>«</w:t>
      </w:r>
      <w:r w:rsidR="0030522D" w:rsidRPr="00DF0DF1">
        <w:rPr>
          <w:color w:val="000000" w:themeColor="text1"/>
        </w:rPr>
        <w:t>Жатай</w:t>
      </w:r>
      <w:r w:rsidR="00C84881" w:rsidRPr="00DF0DF1">
        <w:rPr>
          <w:color w:val="000000" w:themeColor="text1"/>
        </w:rPr>
        <w:t>»</w:t>
      </w:r>
      <w:r w:rsidR="00DA2462" w:rsidRPr="00DF0DF1">
        <w:rPr>
          <w:lang w:eastAsia="en-US"/>
        </w:rPr>
        <w:t xml:space="preserve"> на 202</w:t>
      </w:r>
      <w:r w:rsidR="00A523AB" w:rsidRPr="00DF0DF1">
        <w:rPr>
          <w:lang w:eastAsia="en-US"/>
        </w:rPr>
        <w:t>4</w:t>
      </w:r>
      <w:r w:rsidR="00DA2462" w:rsidRPr="00DF0DF1">
        <w:rPr>
          <w:lang w:eastAsia="en-US"/>
        </w:rPr>
        <w:t xml:space="preserve"> год утверждены в размере </w:t>
      </w:r>
      <w:r w:rsidR="00A523AB" w:rsidRPr="00DF0DF1">
        <w:rPr>
          <w:lang w:eastAsia="en-US"/>
        </w:rPr>
        <w:t>26 200,0</w:t>
      </w:r>
      <w:r w:rsidR="00DA2462" w:rsidRPr="00DF0DF1">
        <w:rPr>
          <w:lang w:eastAsia="en-US"/>
        </w:rPr>
        <w:t xml:space="preserve"> тыс. рублей.</w:t>
      </w:r>
      <w:r w:rsidR="0079787E" w:rsidRPr="00DF0DF1">
        <w:rPr>
          <w:lang w:eastAsia="en-US"/>
        </w:rPr>
        <w:t xml:space="preserve"> Решением ОСД об уточнении объем бюджетных ассигнований Дорожного фонда ГО «Жатай» увеличен на 9 842,1 тыс. рублей, или на 37,8% за счет остатков бюджетных ассигнований Дородного фонда ГО «Жатай» и составил 36 042,1 тыс. рублей. По состоянию на 01.04.2024 года по СБР объем бюджетных ассигнований Дорожного фонда ГО «Жатай» составил 149 954,8 тыс. рублей, или увеличение на 113 912,7 тыс. рублей, или в 4,1 раза по сравнению с уточненным планом по Решению ОСД об уточнении за счет средств субсидии из Дорожного фонда Республики Саха (Якутия) – 85 625,1 тыс. рублей и возврата подтвержденных остатков средств Дорожного фонда РС(Я), образовавшихся по состоянию на 01.01.2024 года, - 28 287,6 тыс. рублей.</w:t>
      </w:r>
    </w:p>
    <w:p w14:paraId="22C64B94" w14:textId="661D6A09" w:rsidR="00DA2462" w:rsidRPr="00DF0DF1" w:rsidRDefault="00DA2462" w:rsidP="00A7167B">
      <w:pPr>
        <w:ind w:firstLine="567"/>
        <w:jc w:val="both"/>
        <w:rPr>
          <w:color w:val="000000" w:themeColor="text1"/>
        </w:rPr>
      </w:pPr>
      <w:r w:rsidRPr="00DF0DF1">
        <w:rPr>
          <w:color w:val="000000" w:themeColor="text1"/>
        </w:rPr>
        <w:t xml:space="preserve">Прогнозируемый объем доходов определен по </w:t>
      </w:r>
      <w:r w:rsidR="0079787E" w:rsidRPr="00DF0DF1">
        <w:rPr>
          <w:color w:val="000000" w:themeColor="text1"/>
        </w:rPr>
        <w:t>4-м</w:t>
      </w:r>
      <w:r w:rsidRPr="00DF0DF1">
        <w:rPr>
          <w:color w:val="000000" w:themeColor="text1"/>
        </w:rPr>
        <w:t xml:space="preserve"> источникам формирования Дорожного фонда </w:t>
      </w:r>
      <w:r w:rsidR="00702B34" w:rsidRPr="00DF0DF1">
        <w:rPr>
          <w:color w:val="000000" w:themeColor="text1"/>
        </w:rPr>
        <w:t xml:space="preserve">ГО </w:t>
      </w:r>
      <w:r w:rsidR="00C84881" w:rsidRPr="00DF0DF1">
        <w:rPr>
          <w:color w:val="000000" w:themeColor="text1"/>
        </w:rPr>
        <w:t>«</w:t>
      </w:r>
      <w:r w:rsidR="00702B34" w:rsidRPr="00DF0DF1">
        <w:rPr>
          <w:color w:val="000000" w:themeColor="text1"/>
        </w:rPr>
        <w:t>Жатай</w:t>
      </w:r>
      <w:r w:rsidR="00C84881" w:rsidRPr="00DF0DF1">
        <w:rPr>
          <w:color w:val="000000" w:themeColor="text1"/>
        </w:rPr>
        <w:t>»</w:t>
      </w:r>
      <w:r w:rsidR="002F24B0" w:rsidRPr="00DF0DF1">
        <w:rPr>
          <w:color w:val="000000" w:themeColor="text1"/>
        </w:rPr>
        <w:t>.</w:t>
      </w:r>
    </w:p>
    <w:p w14:paraId="22AAFFA1" w14:textId="53BFB1E6" w:rsidR="0079787E" w:rsidRPr="00DF0DF1" w:rsidRDefault="0079787E" w:rsidP="0079787E">
      <w:pPr>
        <w:ind w:firstLine="567"/>
        <w:jc w:val="both"/>
        <w:rPr>
          <w:color w:val="000000" w:themeColor="text1"/>
        </w:rPr>
      </w:pPr>
      <w:r w:rsidRPr="00DF0DF1">
        <w:rPr>
          <w:color w:val="000000" w:themeColor="text1"/>
        </w:rPr>
        <w:t xml:space="preserve">В 2024 году основную долю в источниках формирования Дорожного фонда ГО «Жатай» составляют </w:t>
      </w:r>
      <w:r w:rsidRPr="00DF0DF1">
        <w:rPr>
          <w:color w:val="000000" w:themeColor="text1"/>
        </w:rPr>
        <w:t xml:space="preserve">целевые субсидии за счет средств Дорожного фонда РС(Я) – 57,1% от общего объема Дорожного фонда ГО «Жатай»; остатки целевых средств и бюджетных ассигнований Дорожного фонда ГО «Жатай» - 25,4%, </w:t>
      </w:r>
      <w:r w:rsidRPr="00DF0DF1">
        <w:rPr>
          <w:color w:val="000000" w:themeColor="text1"/>
        </w:rPr>
        <w:t xml:space="preserve">прочие налоговые и неналоговые доходы, дотация </w:t>
      </w:r>
      <w:r w:rsidRPr="00DF0DF1">
        <w:rPr>
          <w:color w:val="000000" w:themeColor="text1"/>
        </w:rPr>
        <w:t xml:space="preserve">– 16,1%, </w:t>
      </w:r>
      <w:r w:rsidRPr="00DF0DF1">
        <w:rPr>
          <w:color w:val="000000" w:themeColor="text1"/>
        </w:rPr>
        <w:t xml:space="preserve">акцизы на нефтепродукты составляют только </w:t>
      </w:r>
      <w:r w:rsidRPr="00DF0DF1">
        <w:rPr>
          <w:color w:val="000000" w:themeColor="text1"/>
        </w:rPr>
        <w:t>1,4</w:t>
      </w:r>
      <w:r w:rsidRPr="00DF0DF1">
        <w:rPr>
          <w:color w:val="000000" w:themeColor="text1"/>
        </w:rPr>
        <w:t>%.</w:t>
      </w:r>
    </w:p>
    <w:p w14:paraId="36A102D6" w14:textId="1E81BCBE" w:rsidR="0079787E" w:rsidRPr="00DF0DF1" w:rsidRDefault="00DF0DF1" w:rsidP="00A7167B">
      <w:pPr>
        <w:ind w:firstLine="567"/>
        <w:jc w:val="both"/>
        <w:rPr>
          <w:color w:val="000000" w:themeColor="text1"/>
        </w:rPr>
      </w:pPr>
      <w:r w:rsidRPr="00DF0DF1">
        <w:rPr>
          <w:color w:val="000000" w:themeColor="text1"/>
        </w:rPr>
        <w:t>В 2023 году основную долю в источниках формирования Дорожного фонда ГО «Жатай» составля</w:t>
      </w:r>
      <w:r w:rsidRPr="00DF0DF1">
        <w:rPr>
          <w:color w:val="000000" w:themeColor="text1"/>
        </w:rPr>
        <w:t>ли</w:t>
      </w:r>
      <w:r w:rsidRPr="00DF0DF1">
        <w:rPr>
          <w:color w:val="000000" w:themeColor="text1"/>
        </w:rPr>
        <w:t xml:space="preserve"> прочие налоговые и неналоговые доходы, дотация 77,3% от общего объема доходов Дорожного фонда ГО «Жатай», остатки средств 17,2%, акцизы на нефтепродукты 5,5%.</w:t>
      </w:r>
    </w:p>
    <w:p w14:paraId="2C4E27BC" w14:textId="2B8CB042" w:rsidR="002F24B0" w:rsidRPr="00DF0DF1" w:rsidRDefault="00DA2462" w:rsidP="00A7167B">
      <w:pPr>
        <w:ind w:firstLine="567"/>
        <w:jc w:val="both"/>
        <w:rPr>
          <w:i/>
        </w:rPr>
      </w:pPr>
      <w:r w:rsidRPr="00DF0DF1">
        <w:rPr>
          <w:color w:val="000000" w:themeColor="text1"/>
        </w:rPr>
        <w:t xml:space="preserve">Информация о прогнозных показателях и фактически поступивших средствах по источникам формирования Дорожного фонда </w:t>
      </w:r>
      <w:r w:rsidR="002F24B0" w:rsidRPr="00DF0DF1">
        <w:rPr>
          <w:color w:val="000000" w:themeColor="text1"/>
        </w:rPr>
        <w:t xml:space="preserve">ГО </w:t>
      </w:r>
      <w:r w:rsidR="00C84881" w:rsidRPr="00DF0DF1">
        <w:rPr>
          <w:color w:val="000000" w:themeColor="text1"/>
        </w:rPr>
        <w:t>«</w:t>
      </w:r>
      <w:r w:rsidR="002F24B0" w:rsidRPr="00DF0DF1">
        <w:rPr>
          <w:color w:val="000000" w:themeColor="text1"/>
        </w:rPr>
        <w:t>Жатай</w:t>
      </w:r>
      <w:r w:rsidR="00C84881" w:rsidRPr="00DF0DF1">
        <w:rPr>
          <w:color w:val="000000" w:themeColor="text1"/>
        </w:rPr>
        <w:t>»</w:t>
      </w:r>
      <w:r w:rsidRPr="00DF0DF1">
        <w:rPr>
          <w:color w:val="000000" w:themeColor="text1"/>
        </w:rPr>
        <w:t xml:space="preserve"> на 1 апреля 202</w:t>
      </w:r>
      <w:r w:rsidR="00A523AB" w:rsidRPr="00DF0DF1">
        <w:rPr>
          <w:color w:val="000000" w:themeColor="text1"/>
        </w:rPr>
        <w:t>4</w:t>
      </w:r>
      <w:r w:rsidRPr="00DF0DF1">
        <w:rPr>
          <w:color w:val="000000" w:themeColor="text1"/>
        </w:rPr>
        <w:t xml:space="preserve"> года </w:t>
      </w:r>
      <w:r w:rsidR="00AC1A93" w:rsidRPr="00DF0DF1">
        <w:rPr>
          <w:color w:val="000000" w:themeColor="text1"/>
        </w:rPr>
        <w:t>представлена</w:t>
      </w:r>
      <w:r w:rsidRPr="00DF0DF1">
        <w:rPr>
          <w:color w:val="000000" w:themeColor="text1"/>
        </w:rPr>
        <w:t xml:space="preserve"> в </w:t>
      </w:r>
      <w:r w:rsidR="002F24B0" w:rsidRPr="00DF0DF1">
        <w:rPr>
          <w:i/>
        </w:rPr>
        <w:t>таблице</w:t>
      </w:r>
      <w:r w:rsidR="00A62E46" w:rsidRPr="00DF0DF1">
        <w:rPr>
          <w:i/>
        </w:rPr>
        <w:t>.</w:t>
      </w:r>
    </w:p>
    <w:p w14:paraId="4D572F43" w14:textId="2327DDF7" w:rsidR="00DA2462" w:rsidRPr="00DF0DF1" w:rsidRDefault="002F24B0" w:rsidP="002F24B0">
      <w:pPr>
        <w:spacing w:line="276" w:lineRule="auto"/>
        <w:ind w:firstLine="709"/>
        <w:jc w:val="right"/>
        <w:rPr>
          <w:i/>
          <w:sz w:val="22"/>
          <w:szCs w:val="22"/>
        </w:rPr>
      </w:pPr>
      <w:r w:rsidRPr="00DF0DF1">
        <w:rPr>
          <w:i/>
          <w:sz w:val="22"/>
          <w:szCs w:val="22"/>
        </w:rPr>
        <w:t>тыс.</w:t>
      </w:r>
      <w:r w:rsidR="00C84881" w:rsidRPr="00DF0DF1">
        <w:rPr>
          <w:i/>
          <w:sz w:val="22"/>
          <w:szCs w:val="22"/>
        </w:rPr>
        <w:t xml:space="preserve"> </w:t>
      </w:r>
      <w:r w:rsidRPr="00DF0DF1">
        <w:rPr>
          <w:i/>
          <w:sz w:val="22"/>
          <w:szCs w:val="22"/>
        </w:rPr>
        <w:t>руб</w:t>
      </w:r>
      <w:r w:rsidR="00457A24" w:rsidRPr="00DF0DF1">
        <w:rPr>
          <w:i/>
          <w:sz w:val="22"/>
          <w:szCs w:val="22"/>
        </w:rPr>
        <w:t>лей</w:t>
      </w:r>
    </w:p>
    <w:tbl>
      <w:tblPr>
        <w:tblW w:w="10927" w:type="dxa"/>
        <w:tblInd w:w="-459" w:type="dxa"/>
        <w:tblLook w:val="04A0" w:firstRow="1" w:lastRow="0" w:firstColumn="1" w:lastColumn="0" w:noHBand="0" w:noVBand="1"/>
      </w:tblPr>
      <w:tblGrid>
        <w:gridCol w:w="540"/>
        <w:gridCol w:w="3146"/>
        <w:gridCol w:w="1202"/>
        <w:gridCol w:w="1208"/>
        <w:gridCol w:w="1134"/>
        <w:gridCol w:w="1129"/>
        <w:gridCol w:w="924"/>
        <w:gridCol w:w="1093"/>
        <w:gridCol w:w="540"/>
        <w:gridCol w:w="11"/>
      </w:tblGrid>
      <w:tr w:rsidR="002F2EC9" w:rsidRPr="0079787E" w14:paraId="6C093888" w14:textId="77777777" w:rsidTr="0079787E">
        <w:trPr>
          <w:trHeight w:val="30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6A6D6F" w14:textId="77777777" w:rsidR="002F2EC9" w:rsidRPr="0079787E" w:rsidRDefault="002F2EC9">
            <w:pPr>
              <w:jc w:val="center"/>
              <w:rPr>
                <w:b/>
                <w:bCs/>
                <w:color w:val="000000"/>
                <w:sz w:val="16"/>
                <w:szCs w:val="16"/>
              </w:rPr>
            </w:pPr>
            <w:r w:rsidRPr="0079787E">
              <w:rPr>
                <w:b/>
                <w:bCs/>
                <w:color w:val="000000"/>
                <w:sz w:val="16"/>
                <w:szCs w:val="16"/>
              </w:rPr>
              <w:t xml:space="preserve">№ </w:t>
            </w:r>
            <w:r w:rsidRPr="0079787E">
              <w:rPr>
                <w:b/>
                <w:bCs/>
                <w:color w:val="000000"/>
                <w:sz w:val="16"/>
                <w:szCs w:val="16"/>
              </w:rPr>
              <w:lastRenderedPageBreak/>
              <w:t>п/п</w:t>
            </w:r>
          </w:p>
        </w:tc>
        <w:tc>
          <w:tcPr>
            <w:tcW w:w="31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F4ECED" w14:textId="77777777" w:rsidR="002F2EC9" w:rsidRPr="0079787E" w:rsidRDefault="002F2EC9">
            <w:pPr>
              <w:jc w:val="center"/>
              <w:rPr>
                <w:b/>
                <w:bCs/>
                <w:color w:val="000000"/>
                <w:sz w:val="16"/>
                <w:szCs w:val="16"/>
              </w:rPr>
            </w:pPr>
            <w:r w:rsidRPr="0079787E">
              <w:rPr>
                <w:b/>
                <w:bCs/>
                <w:color w:val="000000"/>
                <w:sz w:val="16"/>
                <w:szCs w:val="16"/>
              </w:rPr>
              <w:lastRenderedPageBreak/>
              <w:t>Показатель</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322361" w14:textId="77777777" w:rsidR="002F2EC9" w:rsidRPr="0079787E" w:rsidRDefault="002F2EC9">
            <w:pPr>
              <w:jc w:val="center"/>
              <w:rPr>
                <w:b/>
                <w:bCs/>
                <w:color w:val="000000"/>
                <w:sz w:val="16"/>
                <w:szCs w:val="16"/>
              </w:rPr>
            </w:pPr>
            <w:r w:rsidRPr="0079787E">
              <w:rPr>
                <w:b/>
                <w:bCs/>
                <w:color w:val="000000"/>
                <w:sz w:val="16"/>
                <w:szCs w:val="16"/>
              </w:rPr>
              <w:t xml:space="preserve">Исполнение </w:t>
            </w:r>
            <w:r w:rsidRPr="0079787E">
              <w:rPr>
                <w:b/>
                <w:bCs/>
                <w:color w:val="000000"/>
                <w:sz w:val="16"/>
                <w:szCs w:val="16"/>
              </w:rPr>
              <w:lastRenderedPageBreak/>
              <w:t>на 01.04.2023</w:t>
            </w:r>
          </w:p>
        </w:tc>
        <w:tc>
          <w:tcPr>
            <w:tcW w:w="6039" w:type="dxa"/>
            <w:gridSpan w:val="7"/>
            <w:tcBorders>
              <w:top w:val="single" w:sz="4" w:space="0" w:color="auto"/>
              <w:left w:val="nil"/>
              <w:bottom w:val="single" w:sz="4" w:space="0" w:color="auto"/>
              <w:right w:val="single" w:sz="4" w:space="0" w:color="auto"/>
            </w:tcBorders>
            <w:shd w:val="clear" w:color="auto" w:fill="auto"/>
            <w:hideMark/>
          </w:tcPr>
          <w:p w14:paraId="33840D91" w14:textId="77777777" w:rsidR="002F2EC9" w:rsidRPr="0079787E" w:rsidRDefault="002F2EC9">
            <w:pPr>
              <w:jc w:val="center"/>
              <w:rPr>
                <w:b/>
                <w:bCs/>
                <w:color w:val="000000"/>
                <w:sz w:val="16"/>
                <w:szCs w:val="16"/>
              </w:rPr>
            </w:pPr>
            <w:r w:rsidRPr="0079787E">
              <w:rPr>
                <w:b/>
                <w:bCs/>
                <w:color w:val="000000"/>
                <w:sz w:val="16"/>
                <w:szCs w:val="16"/>
              </w:rPr>
              <w:lastRenderedPageBreak/>
              <w:t>1 квартал 2024 года</w:t>
            </w:r>
          </w:p>
        </w:tc>
      </w:tr>
      <w:tr w:rsidR="002F2EC9" w:rsidRPr="0079787E" w14:paraId="2C9A82B2" w14:textId="77777777" w:rsidTr="0079787E">
        <w:trPr>
          <w:gridAfter w:val="1"/>
          <w:wAfter w:w="11" w:type="dxa"/>
          <w:trHeight w:val="1102"/>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38CAB6D6" w14:textId="77777777" w:rsidR="002F2EC9" w:rsidRPr="0079787E" w:rsidRDefault="002F2EC9">
            <w:pPr>
              <w:rPr>
                <w:b/>
                <w:bCs/>
                <w:color w:val="000000"/>
                <w:sz w:val="16"/>
                <w:szCs w:val="16"/>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14:paraId="53D50C47" w14:textId="77777777" w:rsidR="002F2EC9" w:rsidRPr="0079787E" w:rsidRDefault="002F2EC9">
            <w:pPr>
              <w:rPr>
                <w:b/>
                <w:bCs/>
                <w:color w:val="000000"/>
                <w:sz w:val="16"/>
                <w:szCs w:val="16"/>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14:paraId="2F44E625" w14:textId="77777777" w:rsidR="002F2EC9" w:rsidRPr="0079787E" w:rsidRDefault="002F2EC9">
            <w:pPr>
              <w:rPr>
                <w:b/>
                <w:bCs/>
                <w:color w:val="000000"/>
                <w:sz w:val="16"/>
                <w:szCs w:val="16"/>
              </w:rPr>
            </w:pPr>
          </w:p>
        </w:tc>
        <w:tc>
          <w:tcPr>
            <w:tcW w:w="1208" w:type="dxa"/>
            <w:tcBorders>
              <w:top w:val="nil"/>
              <w:left w:val="nil"/>
              <w:bottom w:val="single" w:sz="4" w:space="0" w:color="auto"/>
              <w:right w:val="single" w:sz="4" w:space="0" w:color="auto"/>
            </w:tcBorders>
            <w:shd w:val="clear" w:color="auto" w:fill="auto"/>
            <w:vAlign w:val="bottom"/>
            <w:hideMark/>
          </w:tcPr>
          <w:p w14:paraId="013DF7EE" w14:textId="77777777" w:rsidR="002F2EC9" w:rsidRPr="0079787E" w:rsidRDefault="002F2EC9">
            <w:pPr>
              <w:jc w:val="center"/>
              <w:rPr>
                <w:b/>
                <w:bCs/>
                <w:color w:val="000000"/>
                <w:sz w:val="16"/>
                <w:szCs w:val="16"/>
              </w:rPr>
            </w:pPr>
            <w:r w:rsidRPr="0079787E">
              <w:rPr>
                <w:b/>
                <w:bCs/>
                <w:color w:val="000000"/>
                <w:sz w:val="16"/>
                <w:szCs w:val="16"/>
              </w:rPr>
              <w:t xml:space="preserve">Утв. </w:t>
            </w:r>
            <w:proofErr w:type="gramStart"/>
            <w:r w:rsidRPr="0079787E">
              <w:rPr>
                <w:b/>
                <w:bCs/>
                <w:color w:val="000000"/>
                <w:sz w:val="16"/>
                <w:szCs w:val="16"/>
              </w:rPr>
              <w:t xml:space="preserve">бюджет  </w:t>
            </w:r>
            <w:r w:rsidRPr="0079787E">
              <w:rPr>
                <w:i/>
                <w:iCs/>
                <w:color w:val="000000"/>
                <w:sz w:val="16"/>
                <w:szCs w:val="16"/>
              </w:rPr>
              <w:t>(</w:t>
            </w:r>
            <w:proofErr w:type="gramEnd"/>
            <w:r w:rsidRPr="0079787E">
              <w:rPr>
                <w:i/>
                <w:iCs/>
                <w:color w:val="000000"/>
                <w:sz w:val="16"/>
                <w:szCs w:val="16"/>
              </w:rPr>
              <w:t>Решение ОСД от 26.12.2023 №53-1)</w:t>
            </w:r>
          </w:p>
        </w:tc>
        <w:tc>
          <w:tcPr>
            <w:tcW w:w="1134" w:type="dxa"/>
            <w:tcBorders>
              <w:top w:val="nil"/>
              <w:left w:val="nil"/>
              <w:bottom w:val="single" w:sz="4" w:space="0" w:color="auto"/>
              <w:right w:val="single" w:sz="4" w:space="0" w:color="auto"/>
            </w:tcBorders>
            <w:shd w:val="clear" w:color="auto" w:fill="auto"/>
            <w:vAlign w:val="bottom"/>
            <w:hideMark/>
          </w:tcPr>
          <w:p w14:paraId="415D1ACF" w14:textId="77777777" w:rsidR="002F2EC9" w:rsidRPr="0079787E" w:rsidRDefault="002F2EC9">
            <w:pPr>
              <w:jc w:val="center"/>
              <w:rPr>
                <w:b/>
                <w:bCs/>
                <w:color w:val="000000"/>
                <w:sz w:val="16"/>
                <w:szCs w:val="16"/>
              </w:rPr>
            </w:pPr>
            <w:proofErr w:type="spellStart"/>
            <w:r w:rsidRPr="0079787E">
              <w:rPr>
                <w:b/>
                <w:bCs/>
                <w:color w:val="000000"/>
                <w:sz w:val="16"/>
                <w:szCs w:val="16"/>
              </w:rPr>
              <w:t>Уточ</w:t>
            </w:r>
            <w:proofErr w:type="spellEnd"/>
            <w:r w:rsidRPr="0079787E">
              <w:rPr>
                <w:b/>
                <w:bCs/>
                <w:color w:val="000000"/>
                <w:sz w:val="16"/>
                <w:szCs w:val="16"/>
              </w:rPr>
              <w:t>. бюджет</w:t>
            </w:r>
            <w:r w:rsidRPr="0079787E">
              <w:rPr>
                <w:color w:val="000000"/>
                <w:sz w:val="16"/>
                <w:szCs w:val="16"/>
              </w:rPr>
              <w:t xml:space="preserve"> </w:t>
            </w:r>
            <w:r w:rsidRPr="0079787E">
              <w:rPr>
                <w:i/>
                <w:iCs/>
                <w:color w:val="000000"/>
                <w:sz w:val="16"/>
                <w:szCs w:val="16"/>
              </w:rPr>
              <w:t>(Решение ОСД от 14.03.2024 № 55-1)</w:t>
            </w:r>
          </w:p>
        </w:tc>
        <w:tc>
          <w:tcPr>
            <w:tcW w:w="1129" w:type="dxa"/>
            <w:tcBorders>
              <w:top w:val="nil"/>
              <w:left w:val="nil"/>
              <w:bottom w:val="single" w:sz="4" w:space="0" w:color="auto"/>
              <w:right w:val="single" w:sz="4" w:space="0" w:color="auto"/>
            </w:tcBorders>
            <w:shd w:val="clear" w:color="auto" w:fill="auto"/>
            <w:vAlign w:val="bottom"/>
            <w:hideMark/>
          </w:tcPr>
          <w:p w14:paraId="2BDA5DA1" w14:textId="77777777" w:rsidR="002F2EC9" w:rsidRPr="0079787E" w:rsidRDefault="002F2EC9">
            <w:pPr>
              <w:jc w:val="center"/>
              <w:rPr>
                <w:b/>
                <w:bCs/>
                <w:color w:val="000000"/>
                <w:sz w:val="16"/>
                <w:szCs w:val="16"/>
              </w:rPr>
            </w:pPr>
            <w:r w:rsidRPr="0079787E">
              <w:rPr>
                <w:b/>
                <w:bCs/>
                <w:color w:val="000000"/>
                <w:sz w:val="16"/>
                <w:szCs w:val="16"/>
              </w:rPr>
              <w:t>План по СБР</w:t>
            </w:r>
          </w:p>
        </w:tc>
        <w:tc>
          <w:tcPr>
            <w:tcW w:w="924" w:type="dxa"/>
            <w:tcBorders>
              <w:top w:val="nil"/>
              <w:left w:val="nil"/>
              <w:bottom w:val="single" w:sz="4" w:space="0" w:color="auto"/>
              <w:right w:val="single" w:sz="4" w:space="0" w:color="auto"/>
            </w:tcBorders>
            <w:shd w:val="clear" w:color="auto" w:fill="auto"/>
            <w:vAlign w:val="center"/>
            <w:hideMark/>
          </w:tcPr>
          <w:p w14:paraId="7346B40A" w14:textId="77777777" w:rsidR="002F2EC9" w:rsidRPr="0079787E" w:rsidRDefault="002F2EC9">
            <w:pPr>
              <w:jc w:val="center"/>
              <w:rPr>
                <w:b/>
                <w:bCs/>
                <w:color w:val="000000"/>
                <w:sz w:val="16"/>
                <w:szCs w:val="16"/>
              </w:rPr>
            </w:pPr>
            <w:proofErr w:type="spellStart"/>
            <w:r w:rsidRPr="0079787E">
              <w:rPr>
                <w:b/>
                <w:bCs/>
                <w:color w:val="000000"/>
                <w:sz w:val="16"/>
                <w:szCs w:val="16"/>
              </w:rPr>
              <w:t>Откл</w:t>
            </w:r>
            <w:proofErr w:type="spellEnd"/>
            <w:r w:rsidRPr="0079787E">
              <w:rPr>
                <w:b/>
                <w:bCs/>
                <w:color w:val="000000"/>
                <w:sz w:val="16"/>
                <w:szCs w:val="16"/>
              </w:rPr>
              <w:t xml:space="preserve">. плана по СБР от </w:t>
            </w:r>
            <w:proofErr w:type="spellStart"/>
            <w:r w:rsidRPr="0079787E">
              <w:rPr>
                <w:b/>
                <w:bCs/>
                <w:color w:val="000000"/>
                <w:sz w:val="16"/>
                <w:szCs w:val="16"/>
              </w:rPr>
              <w:t>уточ</w:t>
            </w:r>
            <w:proofErr w:type="spellEnd"/>
            <w:r w:rsidRPr="0079787E">
              <w:rPr>
                <w:b/>
                <w:bCs/>
                <w:color w:val="000000"/>
                <w:sz w:val="16"/>
                <w:szCs w:val="16"/>
              </w:rPr>
              <w:t xml:space="preserve">. бюджета </w:t>
            </w:r>
          </w:p>
        </w:tc>
        <w:tc>
          <w:tcPr>
            <w:tcW w:w="1093" w:type="dxa"/>
            <w:tcBorders>
              <w:top w:val="nil"/>
              <w:left w:val="nil"/>
              <w:bottom w:val="single" w:sz="4" w:space="0" w:color="auto"/>
              <w:right w:val="single" w:sz="4" w:space="0" w:color="auto"/>
            </w:tcBorders>
            <w:shd w:val="clear" w:color="auto" w:fill="auto"/>
            <w:vAlign w:val="center"/>
            <w:hideMark/>
          </w:tcPr>
          <w:p w14:paraId="7A75D991" w14:textId="77777777" w:rsidR="002F2EC9" w:rsidRPr="0079787E" w:rsidRDefault="002F2EC9">
            <w:pPr>
              <w:jc w:val="center"/>
              <w:rPr>
                <w:b/>
                <w:bCs/>
                <w:color w:val="000000"/>
                <w:sz w:val="16"/>
                <w:szCs w:val="16"/>
              </w:rPr>
            </w:pPr>
            <w:r w:rsidRPr="0079787E">
              <w:rPr>
                <w:b/>
                <w:bCs/>
                <w:color w:val="000000"/>
                <w:sz w:val="16"/>
                <w:szCs w:val="16"/>
              </w:rPr>
              <w:t>Исполнение на 01.01.2024г.</w:t>
            </w:r>
          </w:p>
        </w:tc>
        <w:tc>
          <w:tcPr>
            <w:tcW w:w="540" w:type="dxa"/>
            <w:tcBorders>
              <w:top w:val="nil"/>
              <w:left w:val="nil"/>
              <w:bottom w:val="single" w:sz="4" w:space="0" w:color="auto"/>
              <w:right w:val="single" w:sz="4" w:space="0" w:color="auto"/>
            </w:tcBorders>
            <w:shd w:val="clear" w:color="auto" w:fill="auto"/>
            <w:vAlign w:val="center"/>
            <w:hideMark/>
          </w:tcPr>
          <w:p w14:paraId="16288C49" w14:textId="77777777" w:rsidR="002F2EC9" w:rsidRPr="0079787E" w:rsidRDefault="002F2EC9">
            <w:pPr>
              <w:jc w:val="center"/>
              <w:rPr>
                <w:b/>
                <w:bCs/>
                <w:color w:val="000000"/>
                <w:sz w:val="16"/>
                <w:szCs w:val="16"/>
              </w:rPr>
            </w:pPr>
            <w:r w:rsidRPr="0079787E">
              <w:rPr>
                <w:b/>
                <w:bCs/>
                <w:color w:val="000000"/>
                <w:sz w:val="16"/>
                <w:szCs w:val="16"/>
              </w:rPr>
              <w:t>% исп.</w:t>
            </w:r>
          </w:p>
        </w:tc>
      </w:tr>
      <w:tr w:rsidR="0079787E" w:rsidRPr="002F2EC9" w14:paraId="67CA3327" w14:textId="77777777" w:rsidTr="0079787E">
        <w:trPr>
          <w:trHeight w:val="300"/>
        </w:trPr>
        <w:tc>
          <w:tcPr>
            <w:tcW w:w="10927"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3E94A6A7" w14:textId="77777777" w:rsidR="002F2EC9" w:rsidRPr="002F2EC9" w:rsidRDefault="002F2EC9">
            <w:pPr>
              <w:jc w:val="center"/>
              <w:rPr>
                <w:b/>
                <w:bCs/>
                <w:color w:val="000000"/>
                <w:sz w:val="18"/>
                <w:szCs w:val="18"/>
              </w:rPr>
            </w:pPr>
            <w:r w:rsidRPr="002F2EC9">
              <w:rPr>
                <w:b/>
                <w:bCs/>
                <w:color w:val="000000"/>
                <w:sz w:val="18"/>
                <w:szCs w:val="18"/>
              </w:rPr>
              <w:t>ДОХОДЫ</w:t>
            </w:r>
          </w:p>
        </w:tc>
      </w:tr>
      <w:tr w:rsidR="002F2EC9" w:rsidRPr="002F2EC9" w14:paraId="6255698A" w14:textId="77777777" w:rsidTr="0079787E">
        <w:trPr>
          <w:gridAfter w:val="1"/>
          <w:wAfter w:w="11" w:type="dxa"/>
          <w:trHeight w:val="260"/>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3193AE1" w14:textId="77777777" w:rsidR="002F2EC9" w:rsidRPr="002F2EC9" w:rsidRDefault="002F2EC9">
            <w:pPr>
              <w:jc w:val="center"/>
              <w:rPr>
                <w:b/>
                <w:bCs/>
                <w:color w:val="000000"/>
                <w:sz w:val="18"/>
                <w:szCs w:val="18"/>
              </w:rPr>
            </w:pPr>
            <w:r w:rsidRPr="002F2EC9">
              <w:rPr>
                <w:b/>
                <w:bCs/>
                <w:color w:val="000000"/>
                <w:sz w:val="18"/>
                <w:szCs w:val="18"/>
              </w:rPr>
              <w:t> </w:t>
            </w:r>
          </w:p>
        </w:tc>
        <w:tc>
          <w:tcPr>
            <w:tcW w:w="3146" w:type="dxa"/>
            <w:tcBorders>
              <w:top w:val="nil"/>
              <w:left w:val="nil"/>
              <w:bottom w:val="single" w:sz="4" w:space="0" w:color="auto"/>
              <w:right w:val="single" w:sz="4" w:space="0" w:color="auto"/>
            </w:tcBorders>
            <w:shd w:val="clear" w:color="auto" w:fill="auto"/>
            <w:vAlign w:val="center"/>
            <w:hideMark/>
          </w:tcPr>
          <w:p w14:paraId="09F4B02B" w14:textId="77777777" w:rsidR="002F2EC9" w:rsidRPr="002F2EC9" w:rsidRDefault="002F2EC9">
            <w:pPr>
              <w:jc w:val="center"/>
              <w:rPr>
                <w:b/>
                <w:bCs/>
                <w:color w:val="000000"/>
                <w:sz w:val="18"/>
                <w:szCs w:val="18"/>
              </w:rPr>
            </w:pPr>
            <w:r w:rsidRPr="002F2EC9">
              <w:rPr>
                <w:b/>
                <w:bCs/>
                <w:color w:val="000000"/>
                <w:sz w:val="18"/>
                <w:szCs w:val="18"/>
              </w:rPr>
              <w:t>ВСЕГО:</w:t>
            </w:r>
          </w:p>
        </w:tc>
        <w:tc>
          <w:tcPr>
            <w:tcW w:w="1202" w:type="dxa"/>
            <w:tcBorders>
              <w:top w:val="nil"/>
              <w:left w:val="nil"/>
              <w:bottom w:val="single" w:sz="4" w:space="0" w:color="auto"/>
              <w:right w:val="single" w:sz="4" w:space="0" w:color="auto"/>
            </w:tcBorders>
            <w:shd w:val="clear" w:color="auto" w:fill="auto"/>
            <w:vAlign w:val="center"/>
            <w:hideMark/>
          </w:tcPr>
          <w:p w14:paraId="0B1720B7" w14:textId="77777777" w:rsidR="002F2EC9" w:rsidRPr="002F2EC9" w:rsidRDefault="002F2EC9">
            <w:pPr>
              <w:jc w:val="center"/>
              <w:rPr>
                <w:b/>
                <w:bCs/>
                <w:color w:val="000000"/>
                <w:sz w:val="18"/>
                <w:szCs w:val="18"/>
              </w:rPr>
            </w:pPr>
            <w:r w:rsidRPr="002F2EC9">
              <w:rPr>
                <w:b/>
                <w:bCs/>
                <w:color w:val="000000"/>
                <w:sz w:val="18"/>
                <w:szCs w:val="18"/>
              </w:rPr>
              <w:t>1 935,6</w:t>
            </w:r>
          </w:p>
        </w:tc>
        <w:tc>
          <w:tcPr>
            <w:tcW w:w="1208" w:type="dxa"/>
            <w:tcBorders>
              <w:top w:val="nil"/>
              <w:left w:val="nil"/>
              <w:bottom w:val="single" w:sz="4" w:space="0" w:color="auto"/>
              <w:right w:val="single" w:sz="4" w:space="0" w:color="auto"/>
            </w:tcBorders>
            <w:shd w:val="clear" w:color="auto" w:fill="auto"/>
            <w:vAlign w:val="center"/>
            <w:hideMark/>
          </w:tcPr>
          <w:p w14:paraId="114EBDB6" w14:textId="77777777" w:rsidR="002F2EC9" w:rsidRPr="002F2EC9" w:rsidRDefault="002F2EC9">
            <w:pPr>
              <w:jc w:val="center"/>
              <w:rPr>
                <w:b/>
                <w:bCs/>
                <w:color w:val="000000"/>
                <w:sz w:val="18"/>
                <w:szCs w:val="18"/>
              </w:rPr>
            </w:pPr>
            <w:r w:rsidRPr="002F2EC9">
              <w:rPr>
                <w:b/>
                <w:bCs/>
                <w:color w:val="000000"/>
                <w:sz w:val="18"/>
                <w:szCs w:val="18"/>
              </w:rPr>
              <w:t>26 200,0</w:t>
            </w:r>
          </w:p>
        </w:tc>
        <w:tc>
          <w:tcPr>
            <w:tcW w:w="1134" w:type="dxa"/>
            <w:tcBorders>
              <w:top w:val="nil"/>
              <w:left w:val="nil"/>
              <w:bottom w:val="single" w:sz="4" w:space="0" w:color="auto"/>
              <w:right w:val="single" w:sz="4" w:space="0" w:color="auto"/>
            </w:tcBorders>
            <w:shd w:val="clear" w:color="auto" w:fill="auto"/>
            <w:vAlign w:val="center"/>
            <w:hideMark/>
          </w:tcPr>
          <w:p w14:paraId="14D0AF8F" w14:textId="77777777" w:rsidR="002F2EC9" w:rsidRPr="002F2EC9" w:rsidRDefault="002F2EC9">
            <w:pPr>
              <w:jc w:val="center"/>
              <w:rPr>
                <w:b/>
                <w:bCs/>
                <w:color w:val="000000"/>
                <w:sz w:val="18"/>
                <w:szCs w:val="18"/>
              </w:rPr>
            </w:pPr>
            <w:r w:rsidRPr="002F2EC9">
              <w:rPr>
                <w:b/>
                <w:bCs/>
                <w:color w:val="000000"/>
                <w:sz w:val="18"/>
                <w:szCs w:val="18"/>
              </w:rPr>
              <w:t>36 042,1</w:t>
            </w:r>
          </w:p>
        </w:tc>
        <w:tc>
          <w:tcPr>
            <w:tcW w:w="1129" w:type="dxa"/>
            <w:tcBorders>
              <w:top w:val="nil"/>
              <w:left w:val="nil"/>
              <w:bottom w:val="single" w:sz="4" w:space="0" w:color="auto"/>
              <w:right w:val="single" w:sz="4" w:space="0" w:color="auto"/>
            </w:tcBorders>
            <w:shd w:val="clear" w:color="auto" w:fill="auto"/>
            <w:vAlign w:val="center"/>
            <w:hideMark/>
          </w:tcPr>
          <w:p w14:paraId="24EBBC85" w14:textId="77777777" w:rsidR="002F2EC9" w:rsidRPr="002F2EC9" w:rsidRDefault="002F2EC9">
            <w:pPr>
              <w:jc w:val="center"/>
              <w:rPr>
                <w:b/>
                <w:bCs/>
                <w:color w:val="000000"/>
                <w:sz w:val="18"/>
                <w:szCs w:val="18"/>
              </w:rPr>
            </w:pPr>
            <w:r w:rsidRPr="002F2EC9">
              <w:rPr>
                <w:b/>
                <w:bCs/>
                <w:color w:val="000000"/>
                <w:sz w:val="18"/>
                <w:szCs w:val="18"/>
              </w:rPr>
              <w:t>149 954,8</w:t>
            </w:r>
          </w:p>
        </w:tc>
        <w:tc>
          <w:tcPr>
            <w:tcW w:w="924" w:type="dxa"/>
            <w:tcBorders>
              <w:top w:val="nil"/>
              <w:left w:val="nil"/>
              <w:bottom w:val="single" w:sz="4" w:space="0" w:color="auto"/>
              <w:right w:val="single" w:sz="4" w:space="0" w:color="auto"/>
            </w:tcBorders>
            <w:shd w:val="clear" w:color="auto" w:fill="auto"/>
            <w:vAlign w:val="center"/>
            <w:hideMark/>
          </w:tcPr>
          <w:p w14:paraId="02ABFD4E" w14:textId="77777777" w:rsidR="002F2EC9" w:rsidRPr="002F2EC9" w:rsidRDefault="002F2EC9">
            <w:pPr>
              <w:jc w:val="center"/>
              <w:rPr>
                <w:b/>
                <w:bCs/>
                <w:color w:val="000000"/>
                <w:sz w:val="18"/>
                <w:szCs w:val="18"/>
              </w:rPr>
            </w:pPr>
            <w:r w:rsidRPr="002F2EC9">
              <w:rPr>
                <w:b/>
                <w:bCs/>
                <w:color w:val="000000"/>
                <w:sz w:val="18"/>
                <w:szCs w:val="18"/>
              </w:rPr>
              <w:t>85 625,1</w:t>
            </w:r>
          </w:p>
        </w:tc>
        <w:tc>
          <w:tcPr>
            <w:tcW w:w="1093" w:type="dxa"/>
            <w:tcBorders>
              <w:top w:val="nil"/>
              <w:left w:val="nil"/>
              <w:bottom w:val="single" w:sz="4" w:space="0" w:color="auto"/>
              <w:right w:val="single" w:sz="4" w:space="0" w:color="auto"/>
            </w:tcBorders>
            <w:shd w:val="clear" w:color="auto" w:fill="auto"/>
            <w:vAlign w:val="center"/>
            <w:hideMark/>
          </w:tcPr>
          <w:p w14:paraId="1B215BA6" w14:textId="77777777" w:rsidR="002F2EC9" w:rsidRPr="002F2EC9" w:rsidRDefault="002F2EC9">
            <w:pPr>
              <w:jc w:val="center"/>
              <w:rPr>
                <w:b/>
                <w:bCs/>
                <w:color w:val="000000"/>
                <w:sz w:val="18"/>
                <w:szCs w:val="18"/>
              </w:rPr>
            </w:pPr>
            <w:r w:rsidRPr="002F2EC9">
              <w:rPr>
                <w:b/>
                <w:bCs/>
                <w:color w:val="000000"/>
                <w:sz w:val="18"/>
                <w:szCs w:val="18"/>
              </w:rPr>
              <w:t>62 864,9</w:t>
            </w:r>
          </w:p>
        </w:tc>
        <w:tc>
          <w:tcPr>
            <w:tcW w:w="540" w:type="dxa"/>
            <w:tcBorders>
              <w:top w:val="nil"/>
              <w:left w:val="nil"/>
              <w:bottom w:val="single" w:sz="4" w:space="0" w:color="auto"/>
              <w:right w:val="single" w:sz="4" w:space="0" w:color="auto"/>
            </w:tcBorders>
            <w:shd w:val="clear" w:color="auto" w:fill="auto"/>
            <w:noWrap/>
            <w:vAlign w:val="center"/>
            <w:hideMark/>
          </w:tcPr>
          <w:p w14:paraId="69C5BFA1" w14:textId="39C32BF4" w:rsidR="002F2EC9" w:rsidRPr="002F2EC9" w:rsidRDefault="002F2EC9">
            <w:pPr>
              <w:jc w:val="center"/>
              <w:rPr>
                <w:b/>
                <w:bCs/>
                <w:color w:val="000000"/>
                <w:sz w:val="18"/>
                <w:szCs w:val="18"/>
              </w:rPr>
            </w:pPr>
            <w:r w:rsidRPr="002F2EC9">
              <w:rPr>
                <w:b/>
                <w:bCs/>
                <w:color w:val="000000"/>
                <w:sz w:val="18"/>
                <w:szCs w:val="18"/>
              </w:rPr>
              <w:t>41,9</w:t>
            </w:r>
          </w:p>
        </w:tc>
      </w:tr>
      <w:tr w:rsidR="002F2EC9" w:rsidRPr="002F2EC9" w14:paraId="7774C8CD" w14:textId="77777777" w:rsidTr="0079787E">
        <w:trPr>
          <w:gridAfter w:val="1"/>
          <w:wAfter w:w="11"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1BEBC1D" w14:textId="77777777" w:rsidR="002F2EC9" w:rsidRPr="002F2EC9" w:rsidRDefault="002F2EC9">
            <w:pPr>
              <w:jc w:val="center"/>
              <w:rPr>
                <w:b/>
                <w:bCs/>
                <w:color w:val="000000"/>
                <w:sz w:val="18"/>
                <w:szCs w:val="18"/>
              </w:rPr>
            </w:pPr>
            <w:r w:rsidRPr="002F2EC9">
              <w:rPr>
                <w:b/>
                <w:bCs/>
                <w:color w:val="000000"/>
                <w:sz w:val="18"/>
                <w:szCs w:val="18"/>
              </w:rPr>
              <w:t>1</w:t>
            </w:r>
          </w:p>
        </w:tc>
        <w:tc>
          <w:tcPr>
            <w:tcW w:w="3146" w:type="dxa"/>
            <w:tcBorders>
              <w:top w:val="nil"/>
              <w:left w:val="nil"/>
              <w:bottom w:val="single" w:sz="4" w:space="0" w:color="auto"/>
              <w:right w:val="single" w:sz="4" w:space="0" w:color="auto"/>
            </w:tcBorders>
            <w:shd w:val="clear" w:color="auto" w:fill="auto"/>
            <w:vAlign w:val="center"/>
            <w:hideMark/>
          </w:tcPr>
          <w:p w14:paraId="0D434402" w14:textId="77777777" w:rsidR="002F2EC9" w:rsidRPr="002F2EC9" w:rsidRDefault="002F2EC9">
            <w:pPr>
              <w:rPr>
                <w:b/>
                <w:bCs/>
                <w:color w:val="000000"/>
                <w:sz w:val="18"/>
                <w:szCs w:val="18"/>
              </w:rPr>
            </w:pPr>
            <w:r w:rsidRPr="002F2EC9">
              <w:rPr>
                <w:b/>
                <w:bCs/>
                <w:color w:val="000000"/>
                <w:sz w:val="18"/>
                <w:szCs w:val="18"/>
              </w:rPr>
              <w:t>Налоговые и неналоговые доходы, дотация</w:t>
            </w:r>
          </w:p>
        </w:tc>
        <w:tc>
          <w:tcPr>
            <w:tcW w:w="1202" w:type="dxa"/>
            <w:tcBorders>
              <w:top w:val="nil"/>
              <w:left w:val="nil"/>
              <w:bottom w:val="single" w:sz="4" w:space="0" w:color="auto"/>
              <w:right w:val="single" w:sz="4" w:space="0" w:color="auto"/>
            </w:tcBorders>
            <w:shd w:val="clear" w:color="auto" w:fill="auto"/>
            <w:vAlign w:val="center"/>
            <w:hideMark/>
          </w:tcPr>
          <w:p w14:paraId="6894BF4B" w14:textId="77777777" w:rsidR="002F2EC9" w:rsidRPr="002F2EC9" w:rsidRDefault="002F2EC9">
            <w:pPr>
              <w:jc w:val="center"/>
              <w:rPr>
                <w:b/>
                <w:bCs/>
                <w:color w:val="000000"/>
                <w:sz w:val="18"/>
                <w:szCs w:val="18"/>
              </w:rPr>
            </w:pPr>
            <w:r w:rsidRPr="002F2EC9">
              <w:rPr>
                <w:b/>
                <w:bCs/>
                <w:color w:val="000000"/>
                <w:sz w:val="18"/>
                <w:szCs w:val="18"/>
              </w:rPr>
              <w:t>1 935,6</w:t>
            </w:r>
          </w:p>
        </w:tc>
        <w:tc>
          <w:tcPr>
            <w:tcW w:w="1208" w:type="dxa"/>
            <w:tcBorders>
              <w:top w:val="nil"/>
              <w:left w:val="nil"/>
              <w:bottom w:val="single" w:sz="4" w:space="0" w:color="auto"/>
              <w:right w:val="single" w:sz="4" w:space="0" w:color="auto"/>
            </w:tcBorders>
            <w:shd w:val="clear" w:color="auto" w:fill="auto"/>
            <w:vAlign w:val="center"/>
            <w:hideMark/>
          </w:tcPr>
          <w:p w14:paraId="2D7B846B" w14:textId="77777777" w:rsidR="002F2EC9" w:rsidRPr="002F2EC9" w:rsidRDefault="002F2EC9">
            <w:pPr>
              <w:jc w:val="center"/>
              <w:rPr>
                <w:b/>
                <w:bCs/>
                <w:color w:val="000000"/>
                <w:sz w:val="18"/>
                <w:szCs w:val="18"/>
              </w:rPr>
            </w:pPr>
            <w:r w:rsidRPr="002F2EC9">
              <w:rPr>
                <w:b/>
                <w:bCs/>
                <w:color w:val="000000"/>
                <w:sz w:val="18"/>
                <w:szCs w:val="18"/>
              </w:rPr>
              <w:t>26 200,0</w:t>
            </w:r>
          </w:p>
        </w:tc>
        <w:tc>
          <w:tcPr>
            <w:tcW w:w="1134" w:type="dxa"/>
            <w:tcBorders>
              <w:top w:val="nil"/>
              <w:left w:val="nil"/>
              <w:bottom w:val="single" w:sz="4" w:space="0" w:color="auto"/>
              <w:right w:val="single" w:sz="4" w:space="0" w:color="auto"/>
            </w:tcBorders>
            <w:shd w:val="clear" w:color="auto" w:fill="auto"/>
            <w:vAlign w:val="center"/>
            <w:hideMark/>
          </w:tcPr>
          <w:p w14:paraId="7693C1CD" w14:textId="77777777" w:rsidR="002F2EC9" w:rsidRPr="002F2EC9" w:rsidRDefault="002F2EC9">
            <w:pPr>
              <w:jc w:val="center"/>
              <w:rPr>
                <w:b/>
                <w:bCs/>
                <w:color w:val="000000"/>
                <w:sz w:val="18"/>
                <w:szCs w:val="18"/>
              </w:rPr>
            </w:pPr>
            <w:r w:rsidRPr="002F2EC9">
              <w:rPr>
                <w:b/>
                <w:bCs/>
                <w:color w:val="000000"/>
                <w:sz w:val="18"/>
                <w:szCs w:val="18"/>
              </w:rPr>
              <w:t>26 200,0</w:t>
            </w:r>
          </w:p>
        </w:tc>
        <w:tc>
          <w:tcPr>
            <w:tcW w:w="1129" w:type="dxa"/>
            <w:tcBorders>
              <w:top w:val="nil"/>
              <w:left w:val="nil"/>
              <w:bottom w:val="single" w:sz="4" w:space="0" w:color="auto"/>
              <w:right w:val="single" w:sz="4" w:space="0" w:color="auto"/>
            </w:tcBorders>
            <w:shd w:val="clear" w:color="auto" w:fill="auto"/>
            <w:vAlign w:val="center"/>
            <w:hideMark/>
          </w:tcPr>
          <w:p w14:paraId="1D7ED9E0" w14:textId="77777777" w:rsidR="002F2EC9" w:rsidRPr="002F2EC9" w:rsidRDefault="002F2EC9">
            <w:pPr>
              <w:jc w:val="center"/>
              <w:rPr>
                <w:b/>
                <w:bCs/>
                <w:color w:val="000000"/>
                <w:sz w:val="18"/>
                <w:szCs w:val="18"/>
              </w:rPr>
            </w:pPr>
            <w:r w:rsidRPr="002F2EC9">
              <w:rPr>
                <w:b/>
                <w:bCs/>
                <w:color w:val="000000"/>
                <w:sz w:val="18"/>
                <w:szCs w:val="18"/>
              </w:rPr>
              <w:t>26 200,0</w:t>
            </w:r>
          </w:p>
        </w:tc>
        <w:tc>
          <w:tcPr>
            <w:tcW w:w="924" w:type="dxa"/>
            <w:tcBorders>
              <w:top w:val="nil"/>
              <w:left w:val="nil"/>
              <w:bottom w:val="single" w:sz="4" w:space="0" w:color="auto"/>
              <w:right w:val="single" w:sz="4" w:space="0" w:color="auto"/>
            </w:tcBorders>
            <w:shd w:val="clear" w:color="auto" w:fill="auto"/>
            <w:vAlign w:val="center"/>
            <w:hideMark/>
          </w:tcPr>
          <w:p w14:paraId="2679185B" w14:textId="77777777" w:rsidR="002F2EC9" w:rsidRPr="002F2EC9" w:rsidRDefault="002F2EC9">
            <w:pPr>
              <w:jc w:val="center"/>
              <w:rPr>
                <w:b/>
                <w:bCs/>
                <w:color w:val="000000"/>
                <w:sz w:val="18"/>
                <w:szCs w:val="18"/>
              </w:rPr>
            </w:pPr>
            <w:r w:rsidRPr="002F2EC9">
              <w:rPr>
                <w:b/>
                <w:bCs/>
                <w:color w:val="000000"/>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0EA81475" w14:textId="77777777" w:rsidR="002F2EC9" w:rsidRPr="002F2EC9" w:rsidRDefault="002F2EC9">
            <w:pPr>
              <w:jc w:val="center"/>
              <w:rPr>
                <w:b/>
                <w:bCs/>
                <w:color w:val="000000"/>
                <w:sz w:val="18"/>
                <w:szCs w:val="18"/>
              </w:rPr>
            </w:pPr>
            <w:r w:rsidRPr="002F2EC9">
              <w:rPr>
                <w:b/>
                <w:bCs/>
                <w:color w:val="000000"/>
                <w:sz w:val="18"/>
                <w:szCs w:val="18"/>
              </w:rPr>
              <w:t>961,6</w:t>
            </w:r>
          </w:p>
        </w:tc>
        <w:tc>
          <w:tcPr>
            <w:tcW w:w="540" w:type="dxa"/>
            <w:tcBorders>
              <w:top w:val="nil"/>
              <w:left w:val="nil"/>
              <w:bottom w:val="single" w:sz="4" w:space="0" w:color="auto"/>
              <w:right w:val="single" w:sz="4" w:space="0" w:color="auto"/>
            </w:tcBorders>
            <w:shd w:val="clear" w:color="auto" w:fill="auto"/>
            <w:noWrap/>
            <w:vAlign w:val="center"/>
            <w:hideMark/>
          </w:tcPr>
          <w:p w14:paraId="61258539" w14:textId="0F79FAA6" w:rsidR="002F2EC9" w:rsidRPr="002F2EC9" w:rsidRDefault="002F2EC9">
            <w:pPr>
              <w:jc w:val="center"/>
              <w:rPr>
                <w:b/>
                <w:bCs/>
                <w:color w:val="000000"/>
                <w:sz w:val="18"/>
                <w:szCs w:val="18"/>
              </w:rPr>
            </w:pPr>
            <w:r w:rsidRPr="002F2EC9">
              <w:rPr>
                <w:b/>
                <w:bCs/>
                <w:color w:val="000000"/>
                <w:sz w:val="18"/>
                <w:szCs w:val="18"/>
              </w:rPr>
              <w:t>3,7</w:t>
            </w:r>
          </w:p>
        </w:tc>
      </w:tr>
      <w:tr w:rsidR="002F2EC9" w:rsidRPr="002F2EC9" w14:paraId="75E1C581" w14:textId="77777777" w:rsidTr="0079787E">
        <w:trPr>
          <w:gridAfter w:val="1"/>
          <w:wAfter w:w="11"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6484C4B" w14:textId="77777777" w:rsidR="002F2EC9" w:rsidRPr="002F2EC9" w:rsidRDefault="002F2EC9">
            <w:pPr>
              <w:jc w:val="center"/>
              <w:rPr>
                <w:color w:val="000000"/>
                <w:sz w:val="18"/>
                <w:szCs w:val="18"/>
              </w:rPr>
            </w:pPr>
            <w:r w:rsidRPr="002F2EC9">
              <w:rPr>
                <w:color w:val="000000"/>
                <w:sz w:val="18"/>
                <w:szCs w:val="18"/>
              </w:rPr>
              <w:t>1.1.</w:t>
            </w:r>
          </w:p>
        </w:tc>
        <w:tc>
          <w:tcPr>
            <w:tcW w:w="3146" w:type="dxa"/>
            <w:tcBorders>
              <w:top w:val="nil"/>
              <w:left w:val="nil"/>
              <w:bottom w:val="single" w:sz="4" w:space="0" w:color="auto"/>
              <w:right w:val="single" w:sz="4" w:space="0" w:color="auto"/>
            </w:tcBorders>
            <w:shd w:val="clear" w:color="auto" w:fill="auto"/>
            <w:vAlign w:val="center"/>
            <w:hideMark/>
          </w:tcPr>
          <w:p w14:paraId="2EA3C1C6" w14:textId="77777777" w:rsidR="002F2EC9" w:rsidRPr="002F2EC9" w:rsidRDefault="002F2EC9">
            <w:pPr>
              <w:rPr>
                <w:color w:val="000000"/>
                <w:sz w:val="18"/>
                <w:szCs w:val="18"/>
              </w:rPr>
            </w:pPr>
            <w:r w:rsidRPr="002F2EC9">
              <w:rPr>
                <w:color w:val="000000"/>
                <w:sz w:val="18"/>
                <w:szCs w:val="18"/>
              </w:rPr>
              <w:t xml:space="preserve">Акцизы на нефтепродукты </w:t>
            </w:r>
          </w:p>
        </w:tc>
        <w:tc>
          <w:tcPr>
            <w:tcW w:w="1202" w:type="dxa"/>
            <w:tcBorders>
              <w:top w:val="nil"/>
              <w:left w:val="nil"/>
              <w:bottom w:val="single" w:sz="4" w:space="0" w:color="auto"/>
              <w:right w:val="single" w:sz="4" w:space="0" w:color="auto"/>
            </w:tcBorders>
            <w:shd w:val="clear" w:color="auto" w:fill="auto"/>
            <w:vAlign w:val="center"/>
            <w:hideMark/>
          </w:tcPr>
          <w:p w14:paraId="5B4D8B51" w14:textId="77777777" w:rsidR="002F2EC9" w:rsidRPr="002F2EC9" w:rsidRDefault="002F2EC9">
            <w:pPr>
              <w:jc w:val="center"/>
              <w:rPr>
                <w:color w:val="000000"/>
                <w:sz w:val="18"/>
                <w:szCs w:val="18"/>
              </w:rPr>
            </w:pPr>
            <w:r w:rsidRPr="002F2EC9">
              <w:rPr>
                <w:color w:val="000000"/>
                <w:sz w:val="18"/>
                <w:szCs w:val="18"/>
              </w:rPr>
              <w:t>471,4</w:t>
            </w:r>
          </w:p>
        </w:tc>
        <w:tc>
          <w:tcPr>
            <w:tcW w:w="1208" w:type="dxa"/>
            <w:tcBorders>
              <w:top w:val="nil"/>
              <w:left w:val="nil"/>
              <w:bottom w:val="single" w:sz="4" w:space="0" w:color="auto"/>
              <w:right w:val="single" w:sz="4" w:space="0" w:color="auto"/>
            </w:tcBorders>
            <w:shd w:val="clear" w:color="auto" w:fill="auto"/>
            <w:vAlign w:val="center"/>
            <w:hideMark/>
          </w:tcPr>
          <w:p w14:paraId="48E679B8" w14:textId="77777777" w:rsidR="002F2EC9" w:rsidRPr="002F2EC9" w:rsidRDefault="002F2EC9">
            <w:pPr>
              <w:jc w:val="center"/>
              <w:rPr>
                <w:color w:val="000000"/>
                <w:sz w:val="18"/>
                <w:szCs w:val="18"/>
              </w:rPr>
            </w:pPr>
            <w:r w:rsidRPr="002F2EC9">
              <w:rPr>
                <w:color w:val="000000"/>
                <w:sz w:val="18"/>
                <w:szCs w:val="18"/>
              </w:rPr>
              <w:t>2 040,6</w:t>
            </w:r>
          </w:p>
        </w:tc>
        <w:tc>
          <w:tcPr>
            <w:tcW w:w="1134" w:type="dxa"/>
            <w:tcBorders>
              <w:top w:val="nil"/>
              <w:left w:val="nil"/>
              <w:bottom w:val="single" w:sz="4" w:space="0" w:color="auto"/>
              <w:right w:val="single" w:sz="4" w:space="0" w:color="auto"/>
            </w:tcBorders>
            <w:shd w:val="clear" w:color="auto" w:fill="auto"/>
            <w:vAlign w:val="center"/>
            <w:hideMark/>
          </w:tcPr>
          <w:p w14:paraId="4CD852C6" w14:textId="77777777" w:rsidR="002F2EC9" w:rsidRPr="002F2EC9" w:rsidRDefault="002F2EC9">
            <w:pPr>
              <w:jc w:val="center"/>
              <w:rPr>
                <w:color w:val="000000"/>
                <w:sz w:val="18"/>
                <w:szCs w:val="18"/>
              </w:rPr>
            </w:pPr>
            <w:r w:rsidRPr="002F2EC9">
              <w:rPr>
                <w:color w:val="000000"/>
                <w:sz w:val="18"/>
                <w:szCs w:val="18"/>
              </w:rPr>
              <w:t>2 040,6</w:t>
            </w:r>
          </w:p>
        </w:tc>
        <w:tc>
          <w:tcPr>
            <w:tcW w:w="1129" w:type="dxa"/>
            <w:tcBorders>
              <w:top w:val="nil"/>
              <w:left w:val="nil"/>
              <w:bottom w:val="single" w:sz="4" w:space="0" w:color="auto"/>
              <w:right w:val="single" w:sz="4" w:space="0" w:color="auto"/>
            </w:tcBorders>
            <w:shd w:val="clear" w:color="auto" w:fill="auto"/>
            <w:vAlign w:val="center"/>
            <w:hideMark/>
          </w:tcPr>
          <w:p w14:paraId="21EC41FC" w14:textId="77777777" w:rsidR="002F2EC9" w:rsidRPr="002F2EC9" w:rsidRDefault="002F2EC9">
            <w:pPr>
              <w:jc w:val="center"/>
              <w:rPr>
                <w:color w:val="000000"/>
                <w:sz w:val="18"/>
                <w:szCs w:val="18"/>
              </w:rPr>
            </w:pPr>
            <w:r w:rsidRPr="002F2EC9">
              <w:rPr>
                <w:color w:val="000000"/>
                <w:sz w:val="18"/>
                <w:szCs w:val="18"/>
              </w:rPr>
              <w:t>2 040,6</w:t>
            </w:r>
          </w:p>
        </w:tc>
        <w:tc>
          <w:tcPr>
            <w:tcW w:w="924" w:type="dxa"/>
            <w:tcBorders>
              <w:top w:val="nil"/>
              <w:left w:val="nil"/>
              <w:bottom w:val="single" w:sz="4" w:space="0" w:color="auto"/>
              <w:right w:val="single" w:sz="4" w:space="0" w:color="auto"/>
            </w:tcBorders>
            <w:shd w:val="clear" w:color="auto" w:fill="auto"/>
            <w:vAlign w:val="center"/>
            <w:hideMark/>
          </w:tcPr>
          <w:p w14:paraId="7FAC2208"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09A283AC" w14:textId="77777777" w:rsidR="002F2EC9" w:rsidRPr="002F2EC9" w:rsidRDefault="002F2EC9">
            <w:pPr>
              <w:jc w:val="center"/>
              <w:rPr>
                <w:color w:val="000000"/>
                <w:sz w:val="18"/>
                <w:szCs w:val="18"/>
              </w:rPr>
            </w:pPr>
            <w:r w:rsidRPr="002F2EC9">
              <w:rPr>
                <w:color w:val="000000"/>
                <w:sz w:val="18"/>
                <w:szCs w:val="18"/>
              </w:rPr>
              <w:t>518,9</w:t>
            </w:r>
          </w:p>
        </w:tc>
        <w:tc>
          <w:tcPr>
            <w:tcW w:w="540" w:type="dxa"/>
            <w:tcBorders>
              <w:top w:val="nil"/>
              <w:left w:val="nil"/>
              <w:bottom w:val="single" w:sz="4" w:space="0" w:color="auto"/>
              <w:right w:val="single" w:sz="4" w:space="0" w:color="auto"/>
            </w:tcBorders>
            <w:shd w:val="clear" w:color="auto" w:fill="auto"/>
            <w:noWrap/>
            <w:vAlign w:val="center"/>
            <w:hideMark/>
          </w:tcPr>
          <w:p w14:paraId="3AA20D37" w14:textId="55915EF6" w:rsidR="002F2EC9" w:rsidRPr="002F2EC9" w:rsidRDefault="002F2EC9">
            <w:pPr>
              <w:jc w:val="center"/>
              <w:rPr>
                <w:color w:val="000000"/>
                <w:sz w:val="18"/>
                <w:szCs w:val="18"/>
              </w:rPr>
            </w:pPr>
            <w:r w:rsidRPr="002F2EC9">
              <w:rPr>
                <w:color w:val="000000"/>
                <w:sz w:val="18"/>
                <w:szCs w:val="18"/>
              </w:rPr>
              <w:t>25,4</w:t>
            </w:r>
          </w:p>
        </w:tc>
      </w:tr>
      <w:tr w:rsidR="002F2EC9" w:rsidRPr="002F2EC9" w14:paraId="76A2C8A7" w14:textId="77777777" w:rsidTr="0079787E">
        <w:trPr>
          <w:gridAfter w:val="1"/>
          <w:wAfter w:w="11" w:type="dxa"/>
          <w:trHeight w:val="12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162CD7D" w14:textId="77777777" w:rsidR="002F2EC9" w:rsidRPr="002F2EC9" w:rsidRDefault="002F2EC9">
            <w:pPr>
              <w:jc w:val="center"/>
              <w:rPr>
                <w:color w:val="000000"/>
                <w:sz w:val="18"/>
                <w:szCs w:val="18"/>
              </w:rPr>
            </w:pPr>
            <w:r w:rsidRPr="002F2EC9">
              <w:rPr>
                <w:color w:val="000000"/>
                <w:sz w:val="18"/>
                <w:szCs w:val="18"/>
              </w:rPr>
              <w:t> </w:t>
            </w:r>
          </w:p>
        </w:tc>
        <w:tc>
          <w:tcPr>
            <w:tcW w:w="3146" w:type="dxa"/>
            <w:tcBorders>
              <w:top w:val="nil"/>
              <w:left w:val="nil"/>
              <w:bottom w:val="single" w:sz="4" w:space="0" w:color="auto"/>
              <w:right w:val="single" w:sz="4" w:space="0" w:color="auto"/>
            </w:tcBorders>
            <w:shd w:val="clear" w:color="auto" w:fill="auto"/>
            <w:vAlign w:val="center"/>
            <w:hideMark/>
          </w:tcPr>
          <w:p w14:paraId="76721657" w14:textId="77777777" w:rsidR="002F2EC9" w:rsidRPr="002F2EC9" w:rsidRDefault="002F2EC9">
            <w:pPr>
              <w:rPr>
                <w:color w:val="000000"/>
                <w:sz w:val="16"/>
                <w:szCs w:val="16"/>
              </w:rPr>
            </w:pPr>
            <w:r w:rsidRPr="002F2EC9">
              <w:rPr>
                <w:color w:val="000000"/>
                <w:sz w:val="16"/>
                <w:szCs w:val="16"/>
              </w:rPr>
              <w:t xml:space="preserve">Доходы от уплаты акцизов на дизельное топливо, подлежащие распределению между бюджетами субъектов РФ и МБ с учетом установленных дифференцированных нормативов отчислений в МБ (по нормативам, установленным федеральным законом о федеральном бюджете в целях формирования дорожных фондов субъектов РФ) </w:t>
            </w:r>
          </w:p>
        </w:tc>
        <w:tc>
          <w:tcPr>
            <w:tcW w:w="1202" w:type="dxa"/>
            <w:tcBorders>
              <w:top w:val="nil"/>
              <w:left w:val="nil"/>
              <w:bottom w:val="single" w:sz="4" w:space="0" w:color="auto"/>
              <w:right w:val="single" w:sz="4" w:space="0" w:color="auto"/>
            </w:tcBorders>
            <w:shd w:val="clear" w:color="auto" w:fill="auto"/>
            <w:vAlign w:val="center"/>
            <w:hideMark/>
          </w:tcPr>
          <w:p w14:paraId="11CFF108" w14:textId="77777777" w:rsidR="002F2EC9" w:rsidRPr="002F2EC9" w:rsidRDefault="002F2EC9">
            <w:pPr>
              <w:jc w:val="center"/>
              <w:rPr>
                <w:color w:val="000000"/>
                <w:sz w:val="18"/>
                <w:szCs w:val="18"/>
              </w:rPr>
            </w:pPr>
            <w:r w:rsidRPr="002F2EC9">
              <w:rPr>
                <w:color w:val="000000"/>
                <w:sz w:val="18"/>
                <w:szCs w:val="18"/>
              </w:rPr>
              <w:t>242,3</w:t>
            </w:r>
          </w:p>
        </w:tc>
        <w:tc>
          <w:tcPr>
            <w:tcW w:w="1208" w:type="dxa"/>
            <w:tcBorders>
              <w:top w:val="nil"/>
              <w:left w:val="nil"/>
              <w:bottom w:val="single" w:sz="4" w:space="0" w:color="auto"/>
              <w:right w:val="single" w:sz="4" w:space="0" w:color="auto"/>
            </w:tcBorders>
            <w:shd w:val="clear" w:color="auto" w:fill="auto"/>
            <w:vAlign w:val="center"/>
            <w:hideMark/>
          </w:tcPr>
          <w:p w14:paraId="715E8942" w14:textId="77777777" w:rsidR="002F2EC9" w:rsidRPr="002F2EC9" w:rsidRDefault="002F2EC9">
            <w:pPr>
              <w:jc w:val="center"/>
              <w:rPr>
                <w:color w:val="000000"/>
                <w:sz w:val="18"/>
                <w:szCs w:val="18"/>
              </w:rPr>
            </w:pPr>
            <w:r w:rsidRPr="002F2EC9">
              <w:rPr>
                <w:color w:val="000000"/>
                <w:sz w:val="18"/>
                <w:szCs w:val="18"/>
              </w:rPr>
              <w:t>1 064,2</w:t>
            </w:r>
          </w:p>
        </w:tc>
        <w:tc>
          <w:tcPr>
            <w:tcW w:w="1134" w:type="dxa"/>
            <w:tcBorders>
              <w:top w:val="nil"/>
              <w:left w:val="nil"/>
              <w:bottom w:val="single" w:sz="4" w:space="0" w:color="auto"/>
              <w:right w:val="single" w:sz="4" w:space="0" w:color="auto"/>
            </w:tcBorders>
            <w:shd w:val="clear" w:color="auto" w:fill="auto"/>
            <w:vAlign w:val="center"/>
            <w:hideMark/>
          </w:tcPr>
          <w:p w14:paraId="52C4A282" w14:textId="77777777" w:rsidR="002F2EC9" w:rsidRPr="002F2EC9" w:rsidRDefault="002F2EC9">
            <w:pPr>
              <w:jc w:val="center"/>
              <w:rPr>
                <w:color w:val="000000"/>
                <w:sz w:val="18"/>
                <w:szCs w:val="18"/>
              </w:rPr>
            </w:pPr>
            <w:r w:rsidRPr="002F2EC9">
              <w:rPr>
                <w:color w:val="000000"/>
                <w:sz w:val="18"/>
                <w:szCs w:val="18"/>
              </w:rPr>
              <w:t>1 064,2</w:t>
            </w:r>
          </w:p>
        </w:tc>
        <w:tc>
          <w:tcPr>
            <w:tcW w:w="1129" w:type="dxa"/>
            <w:tcBorders>
              <w:top w:val="nil"/>
              <w:left w:val="nil"/>
              <w:bottom w:val="single" w:sz="4" w:space="0" w:color="auto"/>
              <w:right w:val="single" w:sz="4" w:space="0" w:color="auto"/>
            </w:tcBorders>
            <w:shd w:val="clear" w:color="auto" w:fill="auto"/>
            <w:vAlign w:val="center"/>
            <w:hideMark/>
          </w:tcPr>
          <w:p w14:paraId="5C9B470B" w14:textId="77777777" w:rsidR="002F2EC9" w:rsidRPr="002F2EC9" w:rsidRDefault="002F2EC9">
            <w:pPr>
              <w:jc w:val="center"/>
              <w:rPr>
                <w:color w:val="000000"/>
                <w:sz w:val="18"/>
                <w:szCs w:val="18"/>
              </w:rPr>
            </w:pPr>
            <w:r w:rsidRPr="002F2EC9">
              <w:rPr>
                <w:color w:val="000000"/>
                <w:sz w:val="18"/>
                <w:szCs w:val="18"/>
              </w:rPr>
              <w:t>1 064,2</w:t>
            </w:r>
          </w:p>
        </w:tc>
        <w:tc>
          <w:tcPr>
            <w:tcW w:w="924" w:type="dxa"/>
            <w:tcBorders>
              <w:top w:val="nil"/>
              <w:left w:val="nil"/>
              <w:bottom w:val="single" w:sz="4" w:space="0" w:color="auto"/>
              <w:right w:val="single" w:sz="4" w:space="0" w:color="auto"/>
            </w:tcBorders>
            <w:shd w:val="clear" w:color="auto" w:fill="auto"/>
            <w:vAlign w:val="center"/>
            <w:hideMark/>
          </w:tcPr>
          <w:p w14:paraId="4C014777"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681F6B3B" w14:textId="77777777" w:rsidR="002F2EC9" w:rsidRPr="002F2EC9" w:rsidRDefault="002F2EC9">
            <w:pPr>
              <w:jc w:val="center"/>
              <w:rPr>
                <w:color w:val="000000"/>
                <w:sz w:val="18"/>
                <w:szCs w:val="18"/>
              </w:rPr>
            </w:pPr>
            <w:r w:rsidRPr="002F2EC9">
              <w:rPr>
                <w:color w:val="000000"/>
                <w:sz w:val="18"/>
                <w:szCs w:val="18"/>
              </w:rPr>
              <w:t>254,4</w:t>
            </w:r>
          </w:p>
        </w:tc>
        <w:tc>
          <w:tcPr>
            <w:tcW w:w="540" w:type="dxa"/>
            <w:tcBorders>
              <w:top w:val="nil"/>
              <w:left w:val="nil"/>
              <w:bottom w:val="single" w:sz="4" w:space="0" w:color="auto"/>
              <w:right w:val="single" w:sz="4" w:space="0" w:color="auto"/>
            </w:tcBorders>
            <w:shd w:val="clear" w:color="auto" w:fill="auto"/>
            <w:noWrap/>
            <w:vAlign w:val="center"/>
            <w:hideMark/>
          </w:tcPr>
          <w:p w14:paraId="1861AFD2" w14:textId="44F4E719" w:rsidR="002F2EC9" w:rsidRPr="002F2EC9" w:rsidRDefault="002F2EC9">
            <w:pPr>
              <w:jc w:val="center"/>
              <w:rPr>
                <w:color w:val="000000"/>
                <w:sz w:val="18"/>
                <w:szCs w:val="18"/>
              </w:rPr>
            </w:pPr>
            <w:r w:rsidRPr="002F2EC9">
              <w:rPr>
                <w:color w:val="000000"/>
                <w:sz w:val="18"/>
                <w:szCs w:val="18"/>
              </w:rPr>
              <w:t>23,9</w:t>
            </w:r>
          </w:p>
        </w:tc>
      </w:tr>
      <w:tr w:rsidR="002F2EC9" w:rsidRPr="002F2EC9" w14:paraId="1071889E" w14:textId="77777777" w:rsidTr="0079787E">
        <w:trPr>
          <w:gridAfter w:val="1"/>
          <w:wAfter w:w="11" w:type="dxa"/>
          <w:trHeight w:val="157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DF8A5CD" w14:textId="77777777" w:rsidR="002F2EC9" w:rsidRPr="002F2EC9" w:rsidRDefault="002F2EC9">
            <w:pPr>
              <w:jc w:val="center"/>
              <w:rPr>
                <w:color w:val="000000"/>
                <w:sz w:val="18"/>
                <w:szCs w:val="18"/>
              </w:rPr>
            </w:pPr>
            <w:r w:rsidRPr="002F2EC9">
              <w:rPr>
                <w:color w:val="000000"/>
                <w:sz w:val="18"/>
                <w:szCs w:val="18"/>
              </w:rPr>
              <w:t> </w:t>
            </w:r>
          </w:p>
        </w:tc>
        <w:tc>
          <w:tcPr>
            <w:tcW w:w="3146" w:type="dxa"/>
            <w:tcBorders>
              <w:top w:val="nil"/>
              <w:left w:val="nil"/>
              <w:bottom w:val="single" w:sz="4" w:space="0" w:color="auto"/>
              <w:right w:val="single" w:sz="4" w:space="0" w:color="auto"/>
            </w:tcBorders>
            <w:shd w:val="clear" w:color="auto" w:fill="auto"/>
            <w:vAlign w:val="bottom"/>
            <w:hideMark/>
          </w:tcPr>
          <w:p w14:paraId="26FDA27C" w14:textId="77777777" w:rsidR="002F2EC9" w:rsidRPr="002F2EC9" w:rsidRDefault="002F2EC9">
            <w:pPr>
              <w:rPr>
                <w:color w:val="000000"/>
                <w:sz w:val="16"/>
                <w:szCs w:val="16"/>
              </w:rPr>
            </w:pPr>
            <w:r w:rsidRPr="002F2EC9">
              <w:rPr>
                <w:color w:val="000000"/>
                <w:sz w:val="16"/>
                <w:szCs w:val="16"/>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1202" w:type="dxa"/>
            <w:tcBorders>
              <w:top w:val="nil"/>
              <w:left w:val="nil"/>
              <w:bottom w:val="single" w:sz="4" w:space="0" w:color="auto"/>
              <w:right w:val="single" w:sz="4" w:space="0" w:color="auto"/>
            </w:tcBorders>
            <w:shd w:val="clear" w:color="auto" w:fill="auto"/>
            <w:vAlign w:val="center"/>
            <w:hideMark/>
          </w:tcPr>
          <w:p w14:paraId="6B4F2FEF" w14:textId="77777777" w:rsidR="002F2EC9" w:rsidRPr="002F2EC9" w:rsidRDefault="002F2EC9">
            <w:pPr>
              <w:jc w:val="center"/>
              <w:rPr>
                <w:color w:val="000000"/>
                <w:sz w:val="18"/>
                <w:szCs w:val="18"/>
              </w:rPr>
            </w:pPr>
            <w:r w:rsidRPr="002F2EC9">
              <w:rPr>
                <w:color w:val="000000"/>
                <w:sz w:val="18"/>
                <w:szCs w:val="18"/>
              </w:rPr>
              <w:t>1,0</w:t>
            </w:r>
          </w:p>
        </w:tc>
        <w:tc>
          <w:tcPr>
            <w:tcW w:w="1208" w:type="dxa"/>
            <w:tcBorders>
              <w:top w:val="nil"/>
              <w:left w:val="nil"/>
              <w:bottom w:val="single" w:sz="4" w:space="0" w:color="auto"/>
              <w:right w:val="single" w:sz="4" w:space="0" w:color="auto"/>
            </w:tcBorders>
            <w:shd w:val="clear" w:color="auto" w:fill="auto"/>
            <w:vAlign w:val="center"/>
            <w:hideMark/>
          </w:tcPr>
          <w:p w14:paraId="57EEC933" w14:textId="77777777" w:rsidR="002F2EC9" w:rsidRPr="002F2EC9" w:rsidRDefault="002F2EC9">
            <w:pPr>
              <w:jc w:val="center"/>
              <w:rPr>
                <w:color w:val="000000"/>
                <w:sz w:val="18"/>
                <w:szCs w:val="18"/>
              </w:rPr>
            </w:pPr>
            <w:r w:rsidRPr="002F2EC9">
              <w:rPr>
                <w:color w:val="000000"/>
                <w:sz w:val="18"/>
                <w:szCs w:val="18"/>
              </w:rPr>
              <w:t>5,1</w:t>
            </w:r>
          </w:p>
        </w:tc>
        <w:tc>
          <w:tcPr>
            <w:tcW w:w="1134" w:type="dxa"/>
            <w:tcBorders>
              <w:top w:val="nil"/>
              <w:left w:val="nil"/>
              <w:bottom w:val="single" w:sz="4" w:space="0" w:color="auto"/>
              <w:right w:val="single" w:sz="4" w:space="0" w:color="auto"/>
            </w:tcBorders>
            <w:shd w:val="clear" w:color="auto" w:fill="auto"/>
            <w:vAlign w:val="center"/>
            <w:hideMark/>
          </w:tcPr>
          <w:p w14:paraId="7EA9A096" w14:textId="77777777" w:rsidR="002F2EC9" w:rsidRPr="002F2EC9" w:rsidRDefault="002F2EC9">
            <w:pPr>
              <w:jc w:val="center"/>
              <w:rPr>
                <w:color w:val="000000"/>
                <w:sz w:val="18"/>
                <w:szCs w:val="18"/>
              </w:rPr>
            </w:pPr>
            <w:r w:rsidRPr="002F2EC9">
              <w:rPr>
                <w:color w:val="000000"/>
                <w:sz w:val="18"/>
                <w:szCs w:val="18"/>
              </w:rPr>
              <w:t>5,1</w:t>
            </w:r>
          </w:p>
        </w:tc>
        <w:tc>
          <w:tcPr>
            <w:tcW w:w="1129" w:type="dxa"/>
            <w:tcBorders>
              <w:top w:val="nil"/>
              <w:left w:val="nil"/>
              <w:bottom w:val="single" w:sz="4" w:space="0" w:color="auto"/>
              <w:right w:val="single" w:sz="4" w:space="0" w:color="auto"/>
            </w:tcBorders>
            <w:shd w:val="clear" w:color="auto" w:fill="auto"/>
            <w:vAlign w:val="center"/>
            <w:hideMark/>
          </w:tcPr>
          <w:p w14:paraId="4C828C62" w14:textId="77777777" w:rsidR="002F2EC9" w:rsidRPr="002F2EC9" w:rsidRDefault="002F2EC9">
            <w:pPr>
              <w:jc w:val="center"/>
              <w:rPr>
                <w:color w:val="000000"/>
                <w:sz w:val="18"/>
                <w:szCs w:val="18"/>
              </w:rPr>
            </w:pPr>
            <w:r w:rsidRPr="002F2EC9">
              <w:rPr>
                <w:color w:val="000000"/>
                <w:sz w:val="18"/>
                <w:szCs w:val="18"/>
              </w:rPr>
              <w:t>5,1</w:t>
            </w:r>
          </w:p>
        </w:tc>
        <w:tc>
          <w:tcPr>
            <w:tcW w:w="924" w:type="dxa"/>
            <w:tcBorders>
              <w:top w:val="nil"/>
              <w:left w:val="nil"/>
              <w:bottom w:val="single" w:sz="4" w:space="0" w:color="auto"/>
              <w:right w:val="single" w:sz="4" w:space="0" w:color="auto"/>
            </w:tcBorders>
            <w:shd w:val="clear" w:color="auto" w:fill="auto"/>
            <w:vAlign w:val="center"/>
            <w:hideMark/>
          </w:tcPr>
          <w:p w14:paraId="47506909"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72DA6B83" w14:textId="77777777" w:rsidR="002F2EC9" w:rsidRPr="002F2EC9" w:rsidRDefault="002F2EC9">
            <w:pPr>
              <w:jc w:val="center"/>
              <w:rPr>
                <w:color w:val="000000"/>
                <w:sz w:val="18"/>
                <w:szCs w:val="18"/>
              </w:rPr>
            </w:pPr>
            <w:r w:rsidRPr="002F2EC9">
              <w:rPr>
                <w:color w:val="000000"/>
                <w:sz w:val="18"/>
                <w:szCs w:val="18"/>
              </w:rPr>
              <w:t>1,3</w:t>
            </w:r>
          </w:p>
        </w:tc>
        <w:tc>
          <w:tcPr>
            <w:tcW w:w="540" w:type="dxa"/>
            <w:tcBorders>
              <w:top w:val="nil"/>
              <w:left w:val="nil"/>
              <w:bottom w:val="single" w:sz="4" w:space="0" w:color="auto"/>
              <w:right w:val="single" w:sz="4" w:space="0" w:color="auto"/>
            </w:tcBorders>
            <w:shd w:val="clear" w:color="auto" w:fill="auto"/>
            <w:noWrap/>
            <w:vAlign w:val="center"/>
            <w:hideMark/>
          </w:tcPr>
          <w:p w14:paraId="405B7A59" w14:textId="02527ADC" w:rsidR="002F2EC9" w:rsidRPr="002F2EC9" w:rsidRDefault="002F2EC9">
            <w:pPr>
              <w:jc w:val="center"/>
              <w:rPr>
                <w:color w:val="000000"/>
                <w:sz w:val="18"/>
                <w:szCs w:val="18"/>
              </w:rPr>
            </w:pPr>
            <w:r w:rsidRPr="002F2EC9">
              <w:rPr>
                <w:color w:val="000000"/>
                <w:sz w:val="18"/>
                <w:szCs w:val="18"/>
              </w:rPr>
              <w:t>26,2</w:t>
            </w:r>
          </w:p>
        </w:tc>
      </w:tr>
      <w:tr w:rsidR="002F2EC9" w:rsidRPr="002F2EC9" w14:paraId="14D1DDB5" w14:textId="77777777" w:rsidTr="0079787E">
        <w:trPr>
          <w:gridAfter w:val="1"/>
          <w:wAfter w:w="11" w:type="dxa"/>
          <w:trHeight w:val="142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E92D888" w14:textId="77777777" w:rsidR="002F2EC9" w:rsidRPr="002F2EC9" w:rsidRDefault="002F2EC9">
            <w:pPr>
              <w:jc w:val="center"/>
              <w:rPr>
                <w:color w:val="000000"/>
                <w:sz w:val="18"/>
                <w:szCs w:val="18"/>
              </w:rPr>
            </w:pPr>
            <w:r w:rsidRPr="002F2EC9">
              <w:rPr>
                <w:color w:val="000000"/>
                <w:sz w:val="18"/>
                <w:szCs w:val="18"/>
              </w:rPr>
              <w:t> </w:t>
            </w:r>
          </w:p>
        </w:tc>
        <w:tc>
          <w:tcPr>
            <w:tcW w:w="3146" w:type="dxa"/>
            <w:tcBorders>
              <w:top w:val="nil"/>
              <w:left w:val="nil"/>
              <w:bottom w:val="single" w:sz="4" w:space="0" w:color="auto"/>
              <w:right w:val="single" w:sz="4" w:space="0" w:color="auto"/>
            </w:tcBorders>
            <w:shd w:val="clear" w:color="auto" w:fill="auto"/>
            <w:vAlign w:val="center"/>
            <w:hideMark/>
          </w:tcPr>
          <w:p w14:paraId="1289D005" w14:textId="77777777" w:rsidR="002F2EC9" w:rsidRPr="002F2EC9" w:rsidRDefault="002F2EC9">
            <w:pPr>
              <w:rPr>
                <w:color w:val="000000"/>
                <w:sz w:val="16"/>
                <w:szCs w:val="16"/>
              </w:rPr>
            </w:pPr>
            <w:r w:rsidRPr="002F2EC9">
              <w:rPr>
                <w:color w:val="000000"/>
                <w:sz w:val="16"/>
                <w:szCs w:val="16"/>
              </w:rPr>
              <w:t>Доходы от уплаты акцизов на автомобильный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1202" w:type="dxa"/>
            <w:tcBorders>
              <w:top w:val="nil"/>
              <w:left w:val="nil"/>
              <w:bottom w:val="single" w:sz="4" w:space="0" w:color="auto"/>
              <w:right w:val="single" w:sz="4" w:space="0" w:color="auto"/>
            </w:tcBorders>
            <w:shd w:val="clear" w:color="auto" w:fill="auto"/>
            <w:vAlign w:val="center"/>
            <w:hideMark/>
          </w:tcPr>
          <w:p w14:paraId="4BFE17F9" w14:textId="77777777" w:rsidR="002F2EC9" w:rsidRPr="002F2EC9" w:rsidRDefault="002F2EC9">
            <w:pPr>
              <w:jc w:val="center"/>
              <w:rPr>
                <w:color w:val="000000"/>
                <w:sz w:val="18"/>
                <w:szCs w:val="18"/>
              </w:rPr>
            </w:pPr>
            <w:r w:rsidRPr="002F2EC9">
              <w:rPr>
                <w:color w:val="000000"/>
                <w:sz w:val="18"/>
                <w:szCs w:val="18"/>
              </w:rPr>
              <w:t>259,1</w:t>
            </w:r>
          </w:p>
        </w:tc>
        <w:tc>
          <w:tcPr>
            <w:tcW w:w="1208" w:type="dxa"/>
            <w:tcBorders>
              <w:top w:val="nil"/>
              <w:left w:val="nil"/>
              <w:bottom w:val="single" w:sz="4" w:space="0" w:color="auto"/>
              <w:right w:val="single" w:sz="4" w:space="0" w:color="auto"/>
            </w:tcBorders>
            <w:shd w:val="clear" w:color="auto" w:fill="auto"/>
            <w:vAlign w:val="center"/>
            <w:hideMark/>
          </w:tcPr>
          <w:p w14:paraId="6DEA8239" w14:textId="77777777" w:rsidR="002F2EC9" w:rsidRPr="002F2EC9" w:rsidRDefault="002F2EC9">
            <w:pPr>
              <w:jc w:val="center"/>
              <w:rPr>
                <w:color w:val="000000"/>
                <w:sz w:val="18"/>
                <w:szCs w:val="18"/>
              </w:rPr>
            </w:pPr>
            <w:r w:rsidRPr="002F2EC9">
              <w:rPr>
                <w:color w:val="000000"/>
                <w:sz w:val="18"/>
                <w:szCs w:val="18"/>
              </w:rPr>
              <w:t>1 103,5</w:t>
            </w:r>
          </w:p>
        </w:tc>
        <w:tc>
          <w:tcPr>
            <w:tcW w:w="1134" w:type="dxa"/>
            <w:tcBorders>
              <w:top w:val="nil"/>
              <w:left w:val="nil"/>
              <w:bottom w:val="single" w:sz="4" w:space="0" w:color="auto"/>
              <w:right w:val="single" w:sz="4" w:space="0" w:color="auto"/>
            </w:tcBorders>
            <w:shd w:val="clear" w:color="auto" w:fill="auto"/>
            <w:vAlign w:val="center"/>
            <w:hideMark/>
          </w:tcPr>
          <w:p w14:paraId="5892AB95" w14:textId="77777777" w:rsidR="002F2EC9" w:rsidRPr="002F2EC9" w:rsidRDefault="002F2EC9">
            <w:pPr>
              <w:jc w:val="center"/>
              <w:rPr>
                <w:color w:val="000000"/>
                <w:sz w:val="18"/>
                <w:szCs w:val="18"/>
              </w:rPr>
            </w:pPr>
            <w:r w:rsidRPr="002F2EC9">
              <w:rPr>
                <w:color w:val="000000"/>
                <w:sz w:val="18"/>
                <w:szCs w:val="18"/>
              </w:rPr>
              <w:t>1 103,5</w:t>
            </w:r>
          </w:p>
        </w:tc>
        <w:tc>
          <w:tcPr>
            <w:tcW w:w="1129" w:type="dxa"/>
            <w:tcBorders>
              <w:top w:val="nil"/>
              <w:left w:val="nil"/>
              <w:bottom w:val="single" w:sz="4" w:space="0" w:color="auto"/>
              <w:right w:val="single" w:sz="4" w:space="0" w:color="auto"/>
            </w:tcBorders>
            <w:shd w:val="clear" w:color="auto" w:fill="auto"/>
            <w:vAlign w:val="center"/>
            <w:hideMark/>
          </w:tcPr>
          <w:p w14:paraId="0DCD5C1B" w14:textId="77777777" w:rsidR="002F2EC9" w:rsidRPr="002F2EC9" w:rsidRDefault="002F2EC9">
            <w:pPr>
              <w:jc w:val="center"/>
              <w:rPr>
                <w:color w:val="000000"/>
                <w:sz w:val="18"/>
                <w:szCs w:val="18"/>
              </w:rPr>
            </w:pPr>
            <w:r w:rsidRPr="002F2EC9">
              <w:rPr>
                <w:color w:val="000000"/>
                <w:sz w:val="18"/>
                <w:szCs w:val="18"/>
              </w:rPr>
              <w:t>1 103,5</w:t>
            </w:r>
          </w:p>
        </w:tc>
        <w:tc>
          <w:tcPr>
            <w:tcW w:w="924" w:type="dxa"/>
            <w:tcBorders>
              <w:top w:val="nil"/>
              <w:left w:val="nil"/>
              <w:bottom w:val="single" w:sz="4" w:space="0" w:color="auto"/>
              <w:right w:val="single" w:sz="4" w:space="0" w:color="auto"/>
            </w:tcBorders>
            <w:shd w:val="clear" w:color="auto" w:fill="auto"/>
            <w:vAlign w:val="center"/>
            <w:hideMark/>
          </w:tcPr>
          <w:p w14:paraId="1A533DA5"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0670A183" w14:textId="77777777" w:rsidR="002F2EC9" w:rsidRPr="002F2EC9" w:rsidRDefault="002F2EC9">
            <w:pPr>
              <w:jc w:val="center"/>
              <w:rPr>
                <w:color w:val="000000"/>
                <w:sz w:val="18"/>
                <w:szCs w:val="18"/>
              </w:rPr>
            </w:pPr>
            <w:r w:rsidRPr="002F2EC9">
              <w:rPr>
                <w:color w:val="000000"/>
                <w:sz w:val="18"/>
                <w:szCs w:val="18"/>
              </w:rPr>
              <w:t>290,2</w:t>
            </w:r>
          </w:p>
        </w:tc>
        <w:tc>
          <w:tcPr>
            <w:tcW w:w="540" w:type="dxa"/>
            <w:tcBorders>
              <w:top w:val="nil"/>
              <w:left w:val="nil"/>
              <w:bottom w:val="single" w:sz="4" w:space="0" w:color="auto"/>
              <w:right w:val="single" w:sz="4" w:space="0" w:color="auto"/>
            </w:tcBorders>
            <w:shd w:val="clear" w:color="auto" w:fill="auto"/>
            <w:noWrap/>
            <w:vAlign w:val="center"/>
            <w:hideMark/>
          </w:tcPr>
          <w:p w14:paraId="29F0C568" w14:textId="154C5DAE" w:rsidR="002F2EC9" w:rsidRPr="002F2EC9" w:rsidRDefault="002F2EC9">
            <w:pPr>
              <w:jc w:val="center"/>
              <w:rPr>
                <w:color w:val="000000"/>
                <w:sz w:val="18"/>
                <w:szCs w:val="18"/>
              </w:rPr>
            </w:pPr>
            <w:r w:rsidRPr="002F2EC9">
              <w:rPr>
                <w:color w:val="000000"/>
                <w:sz w:val="18"/>
                <w:szCs w:val="18"/>
              </w:rPr>
              <w:t>26,</w:t>
            </w:r>
            <w:r>
              <w:rPr>
                <w:color w:val="000000"/>
                <w:sz w:val="18"/>
                <w:szCs w:val="18"/>
              </w:rPr>
              <w:t>3</w:t>
            </w:r>
          </w:p>
        </w:tc>
      </w:tr>
      <w:tr w:rsidR="002F2EC9" w:rsidRPr="002F2EC9" w14:paraId="694C7FA7" w14:textId="77777777" w:rsidTr="0079787E">
        <w:trPr>
          <w:gridAfter w:val="1"/>
          <w:wAfter w:w="11" w:type="dxa"/>
          <w:trHeight w:val="132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23321B3" w14:textId="77777777" w:rsidR="002F2EC9" w:rsidRPr="002F2EC9" w:rsidRDefault="002F2EC9">
            <w:pPr>
              <w:jc w:val="center"/>
              <w:rPr>
                <w:color w:val="000000"/>
                <w:sz w:val="18"/>
                <w:szCs w:val="18"/>
              </w:rPr>
            </w:pPr>
            <w:r w:rsidRPr="002F2EC9">
              <w:rPr>
                <w:color w:val="000000"/>
                <w:sz w:val="18"/>
                <w:szCs w:val="18"/>
              </w:rPr>
              <w:t> </w:t>
            </w:r>
          </w:p>
        </w:tc>
        <w:tc>
          <w:tcPr>
            <w:tcW w:w="3146" w:type="dxa"/>
            <w:tcBorders>
              <w:top w:val="nil"/>
              <w:left w:val="nil"/>
              <w:bottom w:val="single" w:sz="4" w:space="0" w:color="auto"/>
              <w:right w:val="single" w:sz="4" w:space="0" w:color="auto"/>
            </w:tcBorders>
            <w:shd w:val="clear" w:color="auto" w:fill="auto"/>
            <w:vAlign w:val="center"/>
            <w:hideMark/>
          </w:tcPr>
          <w:p w14:paraId="0EA0ABAB" w14:textId="77777777" w:rsidR="002F2EC9" w:rsidRPr="002F2EC9" w:rsidRDefault="002F2EC9">
            <w:pPr>
              <w:rPr>
                <w:color w:val="000000"/>
                <w:sz w:val="16"/>
                <w:szCs w:val="16"/>
              </w:rPr>
            </w:pPr>
            <w:r w:rsidRPr="002F2EC9">
              <w:rPr>
                <w:color w:val="000000"/>
                <w:sz w:val="16"/>
                <w:szCs w:val="16"/>
              </w:rPr>
              <w:t>Доходы от уплаты акцизов на прямогонный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1202" w:type="dxa"/>
            <w:tcBorders>
              <w:top w:val="nil"/>
              <w:left w:val="nil"/>
              <w:bottom w:val="single" w:sz="4" w:space="0" w:color="auto"/>
              <w:right w:val="single" w:sz="4" w:space="0" w:color="auto"/>
            </w:tcBorders>
            <w:shd w:val="clear" w:color="auto" w:fill="auto"/>
            <w:vAlign w:val="center"/>
            <w:hideMark/>
          </w:tcPr>
          <w:p w14:paraId="44E67837" w14:textId="77777777" w:rsidR="002F2EC9" w:rsidRPr="002F2EC9" w:rsidRDefault="002F2EC9">
            <w:pPr>
              <w:jc w:val="center"/>
              <w:rPr>
                <w:color w:val="000000"/>
                <w:sz w:val="18"/>
                <w:szCs w:val="18"/>
              </w:rPr>
            </w:pPr>
            <w:r w:rsidRPr="002F2EC9">
              <w:rPr>
                <w:color w:val="000000"/>
                <w:sz w:val="18"/>
                <w:szCs w:val="18"/>
              </w:rPr>
              <w:t>-31,1</w:t>
            </w:r>
          </w:p>
        </w:tc>
        <w:tc>
          <w:tcPr>
            <w:tcW w:w="1208" w:type="dxa"/>
            <w:tcBorders>
              <w:top w:val="nil"/>
              <w:left w:val="nil"/>
              <w:bottom w:val="single" w:sz="4" w:space="0" w:color="auto"/>
              <w:right w:val="single" w:sz="4" w:space="0" w:color="auto"/>
            </w:tcBorders>
            <w:shd w:val="clear" w:color="auto" w:fill="auto"/>
            <w:vAlign w:val="center"/>
            <w:hideMark/>
          </w:tcPr>
          <w:p w14:paraId="589EBF8E" w14:textId="77777777" w:rsidR="002F2EC9" w:rsidRPr="002F2EC9" w:rsidRDefault="002F2EC9">
            <w:pPr>
              <w:jc w:val="center"/>
              <w:rPr>
                <w:color w:val="000000"/>
                <w:sz w:val="18"/>
                <w:szCs w:val="18"/>
              </w:rPr>
            </w:pPr>
            <w:r w:rsidRPr="002F2EC9">
              <w:rPr>
                <w:color w:val="000000"/>
                <w:sz w:val="18"/>
                <w:szCs w:val="18"/>
              </w:rPr>
              <w:t>-132,2</w:t>
            </w:r>
          </w:p>
        </w:tc>
        <w:tc>
          <w:tcPr>
            <w:tcW w:w="1134" w:type="dxa"/>
            <w:tcBorders>
              <w:top w:val="nil"/>
              <w:left w:val="nil"/>
              <w:bottom w:val="single" w:sz="4" w:space="0" w:color="auto"/>
              <w:right w:val="single" w:sz="4" w:space="0" w:color="auto"/>
            </w:tcBorders>
            <w:shd w:val="clear" w:color="auto" w:fill="auto"/>
            <w:vAlign w:val="center"/>
            <w:hideMark/>
          </w:tcPr>
          <w:p w14:paraId="5D2781CD" w14:textId="77777777" w:rsidR="002F2EC9" w:rsidRPr="002F2EC9" w:rsidRDefault="002F2EC9">
            <w:pPr>
              <w:jc w:val="center"/>
              <w:rPr>
                <w:color w:val="000000"/>
                <w:sz w:val="18"/>
                <w:szCs w:val="18"/>
              </w:rPr>
            </w:pPr>
            <w:r w:rsidRPr="002F2EC9">
              <w:rPr>
                <w:color w:val="000000"/>
                <w:sz w:val="18"/>
                <w:szCs w:val="18"/>
              </w:rPr>
              <w:t>-132,2</w:t>
            </w:r>
          </w:p>
        </w:tc>
        <w:tc>
          <w:tcPr>
            <w:tcW w:w="1129" w:type="dxa"/>
            <w:tcBorders>
              <w:top w:val="nil"/>
              <w:left w:val="nil"/>
              <w:bottom w:val="single" w:sz="4" w:space="0" w:color="auto"/>
              <w:right w:val="single" w:sz="4" w:space="0" w:color="auto"/>
            </w:tcBorders>
            <w:shd w:val="clear" w:color="auto" w:fill="auto"/>
            <w:vAlign w:val="center"/>
            <w:hideMark/>
          </w:tcPr>
          <w:p w14:paraId="4FAB7FCC" w14:textId="77777777" w:rsidR="002F2EC9" w:rsidRPr="002F2EC9" w:rsidRDefault="002F2EC9">
            <w:pPr>
              <w:jc w:val="center"/>
              <w:rPr>
                <w:color w:val="000000"/>
                <w:sz w:val="18"/>
                <w:szCs w:val="18"/>
              </w:rPr>
            </w:pPr>
            <w:r w:rsidRPr="002F2EC9">
              <w:rPr>
                <w:color w:val="000000"/>
                <w:sz w:val="18"/>
                <w:szCs w:val="18"/>
              </w:rPr>
              <w:t>-132,2</w:t>
            </w:r>
          </w:p>
        </w:tc>
        <w:tc>
          <w:tcPr>
            <w:tcW w:w="924" w:type="dxa"/>
            <w:tcBorders>
              <w:top w:val="nil"/>
              <w:left w:val="nil"/>
              <w:bottom w:val="single" w:sz="4" w:space="0" w:color="auto"/>
              <w:right w:val="single" w:sz="4" w:space="0" w:color="auto"/>
            </w:tcBorders>
            <w:shd w:val="clear" w:color="auto" w:fill="auto"/>
            <w:vAlign w:val="center"/>
            <w:hideMark/>
          </w:tcPr>
          <w:p w14:paraId="01528549"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55D002A2" w14:textId="77777777" w:rsidR="002F2EC9" w:rsidRPr="002F2EC9" w:rsidRDefault="002F2EC9">
            <w:pPr>
              <w:jc w:val="center"/>
              <w:rPr>
                <w:color w:val="000000"/>
                <w:sz w:val="18"/>
                <w:szCs w:val="18"/>
              </w:rPr>
            </w:pPr>
            <w:r w:rsidRPr="002F2EC9">
              <w:rPr>
                <w:color w:val="000000"/>
                <w:sz w:val="18"/>
                <w:szCs w:val="18"/>
              </w:rPr>
              <w:t>-27,0</w:t>
            </w:r>
          </w:p>
        </w:tc>
        <w:tc>
          <w:tcPr>
            <w:tcW w:w="540" w:type="dxa"/>
            <w:tcBorders>
              <w:top w:val="nil"/>
              <w:left w:val="nil"/>
              <w:bottom w:val="single" w:sz="4" w:space="0" w:color="auto"/>
              <w:right w:val="single" w:sz="4" w:space="0" w:color="auto"/>
            </w:tcBorders>
            <w:shd w:val="clear" w:color="auto" w:fill="auto"/>
            <w:noWrap/>
            <w:vAlign w:val="center"/>
            <w:hideMark/>
          </w:tcPr>
          <w:p w14:paraId="2801D4C6" w14:textId="2DB2A32B" w:rsidR="002F2EC9" w:rsidRPr="002F2EC9" w:rsidRDefault="002F2EC9">
            <w:pPr>
              <w:jc w:val="center"/>
              <w:rPr>
                <w:color w:val="000000"/>
                <w:sz w:val="18"/>
                <w:szCs w:val="18"/>
              </w:rPr>
            </w:pPr>
            <w:r w:rsidRPr="002F2EC9">
              <w:rPr>
                <w:color w:val="000000"/>
                <w:sz w:val="18"/>
                <w:szCs w:val="18"/>
              </w:rPr>
              <w:t>20,4</w:t>
            </w:r>
          </w:p>
        </w:tc>
      </w:tr>
      <w:tr w:rsidR="002F2EC9" w:rsidRPr="002F2EC9" w14:paraId="6CCFD87E" w14:textId="77777777" w:rsidTr="0079787E">
        <w:trPr>
          <w:gridAfter w:val="1"/>
          <w:wAfter w:w="11" w:type="dxa"/>
          <w:trHeight w:val="45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6CA0DB3" w14:textId="77777777" w:rsidR="002F2EC9" w:rsidRPr="002F2EC9" w:rsidRDefault="002F2EC9">
            <w:pPr>
              <w:jc w:val="center"/>
              <w:rPr>
                <w:color w:val="000000"/>
                <w:sz w:val="18"/>
                <w:szCs w:val="18"/>
              </w:rPr>
            </w:pPr>
            <w:r w:rsidRPr="002F2EC9">
              <w:rPr>
                <w:color w:val="000000"/>
                <w:sz w:val="18"/>
                <w:szCs w:val="18"/>
              </w:rPr>
              <w:t>1.2.</w:t>
            </w:r>
          </w:p>
        </w:tc>
        <w:tc>
          <w:tcPr>
            <w:tcW w:w="3146" w:type="dxa"/>
            <w:tcBorders>
              <w:top w:val="nil"/>
              <w:left w:val="nil"/>
              <w:bottom w:val="single" w:sz="4" w:space="0" w:color="auto"/>
              <w:right w:val="single" w:sz="4" w:space="0" w:color="auto"/>
            </w:tcBorders>
            <w:shd w:val="clear" w:color="auto" w:fill="auto"/>
            <w:vAlign w:val="center"/>
            <w:hideMark/>
          </w:tcPr>
          <w:p w14:paraId="007C5250" w14:textId="77777777" w:rsidR="002F2EC9" w:rsidRPr="002F2EC9" w:rsidRDefault="002F2EC9">
            <w:pPr>
              <w:rPr>
                <w:color w:val="000000"/>
                <w:sz w:val="18"/>
                <w:szCs w:val="18"/>
              </w:rPr>
            </w:pPr>
            <w:r w:rsidRPr="002F2EC9">
              <w:rPr>
                <w:color w:val="000000"/>
                <w:sz w:val="18"/>
                <w:szCs w:val="18"/>
              </w:rPr>
              <w:t>Прочие налоговые и неналоговые доходы, дотация</w:t>
            </w:r>
          </w:p>
        </w:tc>
        <w:tc>
          <w:tcPr>
            <w:tcW w:w="1202" w:type="dxa"/>
            <w:tcBorders>
              <w:top w:val="nil"/>
              <w:left w:val="nil"/>
              <w:bottom w:val="single" w:sz="4" w:space="0" w:color="auto"/>
              <w:right w:val="single" w:sz="4" w:space="0" w:color="auto"/>
            </w:tcBorders>
            <w:shd w:val="clear" w:color="auto" w:fill="auto"/>
            <w:vAlign w:val="center"/>
            <w:hideMark/>
          </w:tcPr>
          <w:p w14:paraId="3C6E8913" w14:textId="77777777" w:rsidR="002F2EC9" w:rsidRPr="002F2EC9" w:rsidRDefault="002F2EC9">
            <w:pPr>
              <w:jc w:val="center"/>
              <w:rPr>
                <w:color w:val="000000"/>
                <w:sz w:val="18"/>
                <w:szCs w:val="18"/>
              </w:rPr>
            </w:pPr>
            <w:r w:rsidRPr="002F2EC9">
              <w:rPr>
                <w:color w:val="000000"/>
                <w:sz w:val="18"/>
                <w:szCs w:val="18"/>
              </w:rPr>
              <w:t>1 464,3</w:t>
            </w:r>
          </w:p>
        </w:tc>
        <w:tc>
          <w:tcPr>
            <w:tcW w:w="1208" w:type="dxa"/>
            <w:tcBorders>
              <w:top w:val="nil"/>
              <w:left w:val="nil"/>
              <w:bottom w:val="single" w:sz="4" w:space="0" w:color="auto"/>
              <w:right w:val="single" w:sz="4" w:space="0" w:color="auto"/>
            </w:tcBorders>
            <w:shd w:val="clear" w:color="auto" w:fill="auto"/>
            <w:vAlign w:val="center"/>
            <w:hideMark/>
          </w:tcPr>
          <w:p w14:paraId="778D78B7" w14:textId="77777777" w:rsidR="002F2EC9" w:rsidRPr="002F2EC9" w:rsidRDefault="002F2EC9">
            <w:pPr>
              <w:jc w:val="center"/>
              <w:rPr>
                <w:sz w:val="18"/>
                <w:szCs w:val="18"/>
              </w:rPr>
            </w:pPr>
            <w:r w:rsidRPr="002F2EC9">
              <w:rPr>
                <w:sz w:val="18"/>
                <w:szCs w:val="18"/>
              </w:rPr>
              <w:t>24 159,4</w:t>
            </w:r>
          </w:p>
        </w:tc>
        <w:tc>
          <w:tcPr>
            <w:tcW w:w="1134" w:type="dxa"/>
            <w:tcBorders>
              <w:top w:val="nil"/>
              <w:left w:val="nil"/>
              <w:bottom w:val="single" w:sz="4" w:space="0" w:color="auto"/>
              <w:right w:val="single" w:sz="4" w:space="0" w:color="auto"/>
            </w:tcBorders>
            <w:shd w:val="clear" w:color="auto" w:fill="auto"/>
            <w:vAlign w:val="center"/>
            <w:hideMark/>
          </w:tcPr>
          <w:p w14:paraId="095CEF7B" w14:textId="77777777" w:rsidR="002F2EC9" w:rsidRPr="002F2EC9" w:rsidRDefault="002F2EC9">
            <w:pPr>
              <w:jc w:val="center"/>
              <w:rPr>
                <w:sz w:val="18"/>
                <w:szCs w:val="18"/>
              </w:rPr>
            </w:pPr>
            <w:r w:rsidRPr="002F2EC9">
              <w:rPr>
                <w:sz w:val="18"/>
                <w:szCs w:val="18"/>
              </w:rPr>
              <w:t>24 159,4</w:t>
            </w:r>
          </w:p>
        </w:tc>
        <w:tc>
          <w:tcPr>
            <w:tcW w:w="1129" w:type="dxa"/>
            <w:tcBorders>
              <w:top w:val="nil"/>
              <w:left w:val="nil"/>
              <w:bottom w:val="single" w:sz="4" w:space="0" w:color="auto"/>
              <w:right w:val="single" w:sz="4" w:space="0" w:color="auto"/>
            </w:tcBorders>
            <w:shd w:val="clear" w:color="auto" w:fill="auto"/>
            <w:vAlign w:val="center"/>
            <w:hideMark/>
          </w:tcPr>
          <w:p w14:paraId="4D5C03D8" w14:textId="77777777" w:rsidR="002F2EC9" w:rsidRPr="002F2EC9" w:rsidRDefault="002F2EC9">
            <w:pPr>
              <w:jc w:val="center"/>
              <w:rPr>
                <w:sz w:val="18"/>
                <w:szCs w:val="18"/>
              </w:rPr>
            </w:pPr>
            <w:r w:rsidRPr="002F2EC9">
              <w:rPr>
                <w:sz w:val="18"/>
                <w:szCs w:val="18"/>
              </w:rPr>
              <w:t>24 159,4</w:t>
            </w:r>
          </w:p>
        </w:tc>
        <w:tc>
          <w:tcPr>
            <w:tcW w:w="924" w:type="dxa"/>
            <w:tcBorders>
              <w:top w:val="nil"/>
              <w:left w:val="nil"/>
              <w:bottom w:val="single" w:sz="4" w:space="0" w:color="auto"/>
              <w:right w:val="single" w:sz="4" w:space="0" w:color="auto"/>
            </w:tcBorders>
            <w:shd w:val="clear" w:color="auto" w:fill="auto"/>
            <w:vAlign w:val="center"/>
            <w:hideMark/>
          </w:tcPr>
          <w:p w14:paraId="5E0C5E38"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1B8761A3" w14:textId="77777777" w:rsidR="002F2EC9" w:rsidRPr="002F2EC9" w:rsidRDefault="002F2EC9">
            <w:pPr>
              <w:jc w:val="center"/>
              <w:rPr>
                <w:sz w:val="18"/>
                <w:szCs w:val="18"/>
              </w:rPr>
            </w:pPr>
            <w:r w:rsidRPr="002F2EC9">
              <w:rPr>
                <w:sz w:val="18"/>
                <w:szCs w:val="18"/>
              </w:rPr>
              <w:t>442,7</w:t>
            </w:r>
          </w:p>
        </w:tc>
        <w:tc>
          <w:tcPr>
            <w:tcW w:w="540" w:type="dxa"/>
            <w:tcBorders>
              <w:top w:val="nil"/>
              <w:left w:val="nil"/>
              <w:bottom w:val="single" w:sz="4" w:space="0" w:color="auto"/>
              <w:right w:val="single" w:sz="4" w:space="0" w:color="auto"/>
            </w:tcBorders>
            <w:shd w:val="clear" w:color="auto" w:fill="auto"/>
            <w:noWrap/>
            <w:vAlign w:val="center"/>
            <w:hideMark/>
          </w:tcPr>
          <w:p w14:paraId="33B97525" w14:textId="392A82FC" w:rsidR="002F2EC9" w:rsidRPr="002F2EC9" w:rsidRDefault="002F2EC9">
            <w:pPr>
              <w:jc w:val="center"/>
              <w:rPr>
                <w:color w:val="000000"/>
                <w:sz w:val="18"/>
                <w:szCs w:val="18"/>
              </w:rPr>
            </w:pPr>
            <w:r w:rsidRPr="002F2EC9">
              <w:rPr>
                <w:color w:val="000000"/>
                <w:sz w:val="18"/>
                <w:szCs w:val="18"/>
              </w:rPr>
              <w:t>1,8</w:t>
            </w:r>
          </w:p>
        </w:tc>
      </w:tr>
      <w:tr w:rsidR="002F2EC9" w:rsidRPr="002F2EC9" w14:paraId="572095C1" w14:textId="77777777" w:rsidTr="0079787E">
        <w:trPr>
          <w:gridAfter w:val="1"/>
          <w:wAfter w:w="11"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CB1419F" w14:textId="77777777" w:rsidR="002F2EC9" w:rsidRPr="002F2EC9" w:rsidRDefault="002F2EC9">
            <w:pPr>
              <w:jc w:val="center"/>
              <w:rPr>
                <w:b/>
                <w:bCs/>
                <w:color w:val="000000"/>
                <w:sz w:val="18"/>
                <w:szCs w:val="18"/>
              </w:rPr>
            </w:pPr>
            <w:r w:rsidRPr="002F2EC9">
              <w:rPr>
                <w:b/>
                <w:bCs/>
                <w:color w:val="000000"/>
                <w:sz w:val="18"/>
                <w:szCs w:val="18"/>
              </w:rPr>
              <w:t>2</w:t>
            </w:r>
          </w:p>
        </w:tc>
        <w:tc>
          <w:tcPr>
            <w:tcW w:w="3146" w:type="dxa"/>
            <w:tcBorders>
              <w:top w:val="nil"/>
              <w:left w:val="nil"/>
              <w:bottom w:val="single" w:sz="4" w:space="0" w:color="auto"/>
              <w:right w:val="single" w:sz="4" w:space="0" w:color="auto"/>
            </w:tcBorders>
            <w:shd w:val="clear" w:color="auto" w:fill="auto"/>
            <w:vAlign w:val="center"/>
            <w:hideMark/>
          </w:tcPr>
          <w:p w14:paraId="372F67AC" w14:textId="77777777" w:rsidR="002F2EC9" w:rsidRPr="002F2EC9" w:rsidRDefault="002F2EC9">
            <w:pPr>
              <w:rPr>
                <w:b/>
                <w:bCs/>
                <w:color w:val="000000"/>
                <w:sz w:val="18"/>
                <w:szCs w:val="18"/>
              </w:rPr>
            </w:pPr>
            <w:r w:rsidRPr="002F2EC9">
              <w:rPr>
                <w:b/>
                <w:bCs/>
                <w:color w:val="000000"/>
                <w:sz w:val="18"/>
                <w:szCs w:val="18"/>
              </w:rPr>
              <w:t>Целевые межбюджетные трансферты</w:t>
            </w:r>
          </w:p>
        </w:tc>
        <w:tc>
          <w:tcPr>
            <w:tcW w:w="1202" w:type="dxa"/>
            <w:tcBorders>
              <w:top w:val="nil"/>
              <w:left w:val="nil"/>
              <w:bottom w:val="single" w:sz="4" w:space="0" w:color="auto"/>
              <w:right w:val="single" w:sz="4" w:space="0" w:color="auto"/>
            </w:tcBorders>
            <w:shd w:val="clear" w:color="auto" w:fill="auto"/>
            <w:noWrap/>
            <w:vAlign w:val="center"/>
            <w:hideMark/>
          </w:tcPr>
          <w:p w14:paraId="30A91584" w14:textId="77777777" w:rsidR="002F2EC9" w:rsidRPr="002F2EC9" w:rsidRDefault="002F2EC9">
            <w:pPr>
              <w:jc w:val="center"/>
              <w:rPr>
                <w:b/>
                <w:bCs/>
                <w:color w:val="000000"/>
                <w:sz w:val="18"/>
                <w:szCs w:val="18"/>
              </w:rPr>
            </w:pPr>
            <w:r w:rsidRPr="002F2EC9">
              <w:rPr>
                <w:b/>
                <w:bCs/>
                <w:color w:val="000000"/>
                <w:sz w:val="18"/>
                <w:szCs w:val="18"/>
              </w:rPr>
              <w:t>0,0</w:t>
            </w:r>
          </w:p>
        </w:tc>
        <w:tc>
          <w:tcPr>
            <w:tcW w:w="1208" w:type="dxa"/>
            <w:tcBorders>
              <w:top w:val="nil"/>
              <w:left w:val="nil"/>
              <w:bottom w:val="single" w:sz="4" w:space="0" w:color="auto"/>
              <w:right w:val="single" w:sz="4" w:space="0" w:color="auto"/>
            </w:tcBorders>
            <w:shd w:val="clear" w:color="auto" w:fill="auto"/>
            <w:noWrap/>
            <w:vAlign w:val="center"/>
            <w:hideMark/>
          </w:tcPr>
          <w:p w14:paraId="61AB2F3C" w14:textId="77777777" w:rsidR="002F2EC9" w:rsidRPr="002F2EC9" w:rsidRDefault="002F2EC9">
            <w:pPr>
              <w:jc w:val="center"/>
              <w:rPr>
                <w:b/>
                <w:bCs/>
                <w:color w:val="000000"/>
                <w:sz w:val="18"/>
                <w:szCs w:val="18"/>
              </w:rPr>
            </w:pPr>
            <w:r w:rsidRPr="002F2EC9">
              <w:rPr>
                <w:b/>
                <w:bCs/>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center"/>
            <w:hideMark/>
          </w:tcPr>
          <w:p w14:paraId="7F3FF92B" w14:textId="77777777" w:rsidR="002F2EC9" w:rsidRPr="002F2EC9" w:rsidRDefault="002F2EC9">
            <w:pPr>
              <w:jc w:val="center"/>
              <w:rPr>
                <w:b/>
                <w:bCs/>
                <w:color w:val="000000"/>
                <w:sz w:val="18"/>
                <w:szCs w:val="18"/>
              </w:rPr>
            </w:pPr>
            <w:r w:rsidRPr="002F2EC9">
              <w:rPr>
                <w:b/>
                <w:bCs/>
                <w:color w:val="000000"/>
                <w:sz w:val="18"/>
                <w:szCs w:val="18"/>
              </w:rPr>
              <w:t>0,0</w:t>
            </w:r>
          </w:p>
        </w:tc>
        <w:tc>
          <w:tcPr>
            <w:tcW w:w="1129" w:type="dxa"/>
            <w:tcBorders>
              <w:top w:val="nil"/>
              <w:left w:val="nil"/>
              <w:bottom w:val="single" w:sz="4" w:space="0" w:color="auto"/>
              <w:right w:val="single" w:sz="4" w:space="0" w:color="auto"/>
            </w:tcBorders>
            <w:shd w:val="clear" w:color="auto" w:fill="auto"/>
            <w:noWrap/>
            <w:vAlign w:val="center"/>
            <w:hideMark/>
          </w:tcPr>
          <w:p w14:paraId="5446E7CC" w14:textId="77777777" w:rsidR="002F2EC9" w:rsidRPr="002F2EC9" w:rsidRDefault="002F2EC9">
            <w:pPr>
              <w:jc w:val="center"/>
              <w:rPr>
                <w:b/>
                <w:bCs/>
                <w:color w:val="000000"/>
                <w:sz w:val="18"/>
                <w:szCs w:val="18"/>
              </w:rPr>
            </w:pPr>
            <w:r w:rsidRPr="002F2EC9">
              <w:rPr>
                <w:b/>
                <w:bCs/>
                <w:color w:val="000000"/>
                <w:sz w:val="18"/>
                <w:szCs w:val="18"/>
              </w:rPr>
              <w:t>85 625,1</w:t>
            </w:r>
          </w:p>
        </w:tc>
        <w:tc>
          <w:tcPr>
            <w:tcW w:w="924" w:type="dxa"/>
            <w:tcBorders>
              <w:top w:val="nil"/>
              <w:left w:val="nil"/>
              <w:bottom w:val="single" w:sz="4" w:space="0" w:color="auto"/>
              <w:right w:val="single" w:sz="4" w:space="0" w:color="auto"/>
            </w:tcBorders>
            <w:shd w:val="clear" w:color="auto" w:fill="auto"/>
            <w:noWrap/>
            <w:vAlign w:val="center"/>
            <w:hideMark/>
          </w:tcPr>
          <w:p w14:paraId="3F375CA5" w14:textId="77777777" w:rsidR="002F2EC9" w:rsidRPr="002F2EC9" w:rsidRDefault="002F2EC9">
            <w:pPr>
              <w:jc w:val="center"/>
              <w:rPr>
                <w:b/>
                <w:bCs/>
                <w:color w:val="000000"/>
                <w:sz w:val="18"/>
                <w:szCs w:val="18"/>
              </w:rPr>
            </w:pPr>
            <w:r w:rsidRPr="002F2EC9">
              <w:rPr>
                <w:b/>
                <w:bCs/>
                <w:color w:val="000000"/>
                <w:sz w:val="18"/>
                <w:szCs w:val="18"/>
              </w:rPr>
              <w:t>85 625,1</w:t>
            </w:r>
          </w:p>
        </w:tc>
        <w:tc>
          <w:tcPr>
            <w:tcW w:w="1093" w:type="dxa"/>
            <w:tcBorders>
              <w:top w:val="nil"/>
              <w:left w:val="nil"/>
              <w:bottom w:val="single" w:sz="4" w:space="0" w:color="auto"/>
              <w:right w:val="single" w:sz="4" w:space="0" w:color="auto"/>
            </w:tcBorders>
            <w:shd w:val="clear" w:color="auto" w:fill="auto"/>
            <w:noWrap/>
            <w:vAlign w:val="center"/>
            <w:hideMark/>
          </w:tcPr>
          <w:p w14:paraId="49E9F01F" w14:textId="77777777" w:rsidR="002F2EC9" w:rsidRPr="002F2EC9" w:rsidRDefault="002F2EC9">
            <w:pPr>
              <w:jc w:val="center"/>
              <w:rPr>
                <w:b/>
                <w:bCs/>
                <w:color w:val="000000"/>
                <w:sz w:val="18"/>
                <w:szCs w:val="18"/>
              </w:rPr>
            </w:pPr>
            <w:r w:rsidRPr="002F2EC9">
              <w:rPr>
                <w:b/>
                <w:bCs/>
                <w:color w:val="000000"/>
                <w:sz w:val="18"/>
                <w:szCs w:val="18"/>
              </w:rPr>
              <w:t>28 263,3</w:t>
            </w:r>
          </w:p>
        </w:tc>
        <w:tc>
          <w:tcPr>
            <w:tcW w:w="540" w:type="dxa"/>
            <w:tcBorders>
              <w:top w:val="nil"/>
              <w:left w:val="nil"/>
              <w:bottom w:val="single" w:sz="4" w:space="0" w:color="auto"/>
              <w:right w:val="single" w:sz="4" w:space="0" w:color="auto"/>
            </w:tcBorders>
            <w:shd w:val="clear" w:color="auto" w:fill="auto"/>
            <w:noWrap/>
            <w:vAlign w:val="center"/>
            <w:hideMark/>
          </w:tcPr>
          <w:p w14:paraId="2EADA85C" w14:textId="2EEFD9A3" w:rsidR="002F2EC9" w:rsidRPr="002F2EC9" w:rsidRDefault="002F2EC9">
            <w:pPr>
              <w:jc w:val="center"/>
              <w:rPr>
                <w:color w:val="000000"/>
                <w:sz w:val="18"/>
                <w:szCs w:val="18"/>
              </w:rPr>
            </w:pPr>
            <w:r w:rsidRPr="002F2EC9">
              <w:rPr>
                <w:color w:val="000000"/>
                <w:sz w:val="18"/>
                <w:szCs w:val="18"/>
              </w:rPr>
              <w:t>33,0</w:t>
            </w:r>
          </w:p>
        </w:tc>
      </w:tr>
      <w:tr w:rsidR="002F2EC9" w:rsidRPr="002F2EC9" w14:paraId="3DD1598E" w14:textId="77777777" w:rsidTr="0079787E">
        <w:trPr>
          <w:gridAfter w:val="1"/>
          <w:wAfter w:w="11"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81E0022" w14:textId="77777777" w:rsidR="002F2EC9" w:rsidRPr="002F2EC9" w:rsidRDefault="002F2EC9">
            <w:pPr>
              <w:jc w:val="center"/>
              <w:rPr>
                <w:color w:val="000000"/>
                <w:sz w:val="18"/>
                <w:szCs w:val="18"/>
              </w:rPr>
            </w:pPr>
            <w:r w:rsidRPr="002F2EC9">
              <w:rPr>
                <w:color w:val="000000"/>
                <w:sz w:val="18"/>
                <w:szCs w:val="18"/>
              </w:rPr>
              <w:t>2.1.</w:t>
            </w:r>
          </w:p>
        </w:tc>
        <w:tc>
          <w:tcPr>
            <w:tcW w:w="3146" w:type="dxa"/>
            <w:tcBorders>
              <w:top w:val="nil"/>
              <w:left w:val="nil"/>
              <w:bottom w:val="single" w:sz="4" w:space="0" w:color="auto"/>
              <w:right w:val="single" w:sz="4" w:space="0" w:color="auto"/>
            </w:tcBorders>
            <w:shd w:val="clear" w:color="auto" w:fill="auto"/>
            <w:vAlign w:val="center"/>
            <w:hideMark/>
          </w:tcPr>
          <w:p w14:paraId="51F7C4DC" w14:textId="77777777" w:rsidR="002F2EC9" w:rsidRPr="002F2EC9" w:rsidRDefault="002F2EC9">
            <w:pPr>
              <w:rPr>
                <w:color w:val="000000"/>
                <w:sz w:val="18"/>
                <w:szCs w:val="18"/>
              </w:rPr>
            </w:pPr>
            <w:r w:rsidRPr="002F2EC9">
              <w:rPr>
                <w:color w:val="000000"/>
                <w:sz w:val="18"/>
                <w:szCs w:val="18"/>
              </w:rPr>
              <w:t xml:space="preserve">Дорожного фонда Республики Саха (Якутия) </w:t>
            </w:r>
          </w:p>
        </w:tc>
        <w:tc>
          <w:tcPr>
            <w:tcW w:w="1202" w:type="dxa"/>
            <w:tcBorders>
              <w:top w:val="nil"/>
              <w:left w:val="nil"/>
              <w:bottom w:val="single" w:sz="4" w:space="0" w:color="auto"/>
              <w:right w:val="single" w:sz="4" w:space="0" w:color="auto"/>
            </w:tcBorders>
            <w:shd w:val="clear" w:color="auto" w:fill="auto"/>
            <w:vAlign w:val="center"/>
            <w:hideMark/>
          </w:tcPr>
          <w:p w14:paraId="294801B7" w14:textId="77777777" w:rsidR="002F2EC9" w:rsidRPr="002F2EC9" w:rsidRDefault="002F2EC9">
            <w:pPr>
              <w:jc w:val="center"/>
              <w:rPr>
                <w:color w:val="000000"/>
                <w:sz w:val="18"/>
                <w:szCs w:val="18"/>
              </w:rPr>
            </w:pPr>
            <w:r w:rsidRPr="002F2EC9">
              <w:rPr>
                <w:color w:val="000000"/>
                <w:sz w:val="18"/>
                <w:szCs w:val="18"/>
              </w:rPr>
              <w:t>0,0</w:t>
            </w:r>
          </w:p>
        </w:tc>
        <w:tc>
          <w:tcPr>
            <w:tcW w:w="1208" w:type="dxa"/>
            <w:tcBorders>
              <w:top w:val="nil"/>
              <w:left w:val="nil"/>
              <w:bottom w:val="single" w:sz="4" w:space="0" w:color="auto"/>
              <w:right w:val="single" w:sz="4" w:space="0" w:color="auto"/>
            </w:tcBorders>
            <w:shd w:val="clear" w:color="auto" w:fill="auto"/>
            <w:noWrap/>
            <w:vAlign w:val="center"/>
            <w:hideMark/>
          </w:tcPr>
          <w:p w14:paraId="4A76A27F" w14:textId="77777777" w:rsidR="002F2EC9" w:rsidRPr="002F2EC9" w:rsidRDefault="002F2EC9">
            <w:pPr>
              <w:jc w:val="center"/>
              <w:rPr>
                <w:color w:val="000000"/>
                <w:sz w:val="18"/>
                <w:szCs w:val="18"/>
              </w:rPr>
            </w:pPr>
            <w:r w:rsidRPr="002F2EC9">
              <w:rPr>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444B3E2" w14:textId="77777777" w:rsidR="002F2EC9" w:rsidRPr="002F2EC9" w:rsidRDefault="002F2EC9">
            <w:pPr>
              <w:jc w:val="center"/>
              <w:rPr>
                <w:color w:val="000000"/>
                <w:sz w:val="18"/>
                <w:szCs w:val="18"/>
              </w:rPr>
            </w:pPr>
            <w:r w:rsidRPr="002F2EC9">
              <w:rPr>
                <w:color w:val="000000"/>
                <w:sz w:val="18"/>
                <w:szCs w:val="18"/>
              </w:rPr>
              <w:t>0,0</w:t>
            </w:r>
          </w:p>
        </w:tc>
        <w:tc>
          <w:tcPr>
            <w:tcW w:w="1129" w:type="dxa"/>
            <w:tcBorders>
              <w:top w:val="nil"/>
              <w:left w:val="nil"/>
              <w:bottom w:val="single" w:sz="4" w:space="0" w:color="auto"/>
              <w:right w:val="single" w:sz="4" w:space="0" w:color="auto"/>
            </w:tcBorders>
            <w:shd w:val="clear" w:color="auto" w:fill="auto"/>
            <w:noWrap/>
            <w:vAlign w:val="center"/>
            <w:hideMark/>
          </w:tcPr>
          <w:p w14:paraId="1AB5C576" w14:textId="77777777" w:rsidR="002F2EC9" w:rsidRPr="002F2EC9" w:rsidRDefault="002F2EC9">
            <w:pPr>
              <w:jc w:val="center"/>
              <w:rPr>
                <w:color w:val="000000"/>
                <w:sz w:val="18"/>
                <w:szCs w:val="18"/>
              </w:rPr>
            </w:pPr>
            <w:r w:rsidRPr="002F2EC9">
              <w:rPr>
                <w:color w:val="000000"/>
                <w:sz w:val="18"/>
                <w:szCs w:val="18"/>
              </w:rPr>
              <w:t>85 625,1</w:t>
            </w:r>
          </w:p>
        </w:tc>
        <w:tc>
          <w:tcPr>
            <w:tcW w:w="924" w:type="dxa"/>
            <w:tcBorders>
              <w:top w:val="nil"/>
              <w:left w:val="nil"/>
              <w:bottom w:val="single" w:sz="4" w:space="0" w:color="auto"/>
              <w:right w:val="single" w:sz="4" w:space="0" w:color="auto"/>
            </w:tcBorders>
            <w:shd w:val="clear" w:color="auto" w:fill="auto"/>
            <w:noWrap/>
            <w:vAlign w:val="center"/>
            <w:hideMark/>
          </w:tcPr>
          <w:p w14:paraId="4A6509F9" w14:textId="77777777" w:rsidR="002F2EC9" w:rsidRPr="002F2EC9" w:rsidRDefault="002F2EC9">
            <w:pPr>
              <w:jc w:val="center"/>
              <w:rPr>
                <w:color w:val="000000"/>
                <w:sz w:val="18"/>
                <w:szCs w:val="18"/>
              </w:rPr>
            </w:pPr>
            <w:r w:rsidRPr="002F2EC9">
              <w:rPr>
                <w:color w:val="000000"/>
                <w:sz w:val="18"/>
                <w:szCs w:val="18"/>
              </w:rPr>
              <w:t>85 625,1</w:t>
            </w:r>
          </w:p>
        </w:tc>
        <w:tc>
          <w:tcPr>
            <w:tcW w:w="1093" w:type="dxa"/>
            <w:tcBorders>
              <w:top w:val="nil"/>
              <w:left w:val="nil"/>
              <w:bottom w:val="single" w:sz="4" w:space="0" w:color="auto"/>
              <w:right w:val="single" w:sz="4" w:space="0" w:color="auto"/>
            </w:tcBorders>
            <w:shd w:val="clear" w:color="auto" w:fill="auto"/>
            <w:noWrap/>
            <w:vAlign w:val="center"/>
            <w:hideMark/>
          </w:tcPr>
          <w:p w14:paraId="213C6196" w14:textId="77777777" w:rsidR="002F2EC9" w:rsidRPr="002F2EC9" w:rsidRDefault="002F2EC9">
            <w:pPr>
              <w:jc w:val="center"/>
              <w:rPr>
                <w:color w:val="000000"/>
                <w:sz w:val="18"/>
                <w:szCs w:val="18"/>
              </w:rPr>
            </w:pPr>
            <w:r w:rsidRPr="002F2EC9">
              <w:rPr>
                <w:color w:val="000000"/>
                <w:sz w:val="18"/>
                <w:szCs w:val="18"/>
              </w:rPr>
              <w:t>28 263,3</w:t>
            </w:r>
          </w:p>
        </w:tc>
        <w:tc>
          <w:tcPr>
            <w:tcW w:w="540" w:type="dxa"/>
            <w:tcBorders>
              <w:top w:val="nil"/>
              <w:left w:val="nil"/>
              <w:bottom w:val="single" w:sz="4" w:space="0" w:color="auto"/>
              <w:right w:val="single" w:sz="4" w:space="0" w:color="auto"/>
            </w:tcBorders>
            <w:shd w:val="clear" w:color="auto" w:fill="auto"/>
            <w:noWrap/>
            <w:vAlign w:val="center"/>
            <w:hideMark/>
          </w:tcPr>
          <w:p w14:paraId="24787FF3" w14:textId="427CFEC2" w:rsidR="002F2EC9" w:rsidRPr="002F2EC9" w:rsidRDefault="002F2EC9">
            <w:pPr>
              <w:jc w:val="center"/>
              <w:rPr>
                <w:color w:val="000000"/>
                <w:sz w:val="18"/>
                <w:szCs w:val="18"/>
              </w:rPr>
            </w:pPr>
            <w:r w:rsidRPr="002F2EC9">
              <w:rPr>
                <w:color w:val="000000"/>
                <w:sz w:val="18"/>
                <w:szCs w:val="18"/>
              </w:rPr>
              <w:t>33,0</w:t>
            </w:r>
          </w:p>
        </w:tc>
      </w:tr>
      <w:tr w:rsidR="002F2EC9" w:rsidRPr="002F2EC9" w14:paraId="778AF965" w14:textId="77777777" w:rsidTr="0079787E">
        <w:trPr>
          <w:gridAfter w:val="1"/>
          <w:wAfter w:w="11"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36572FB" w14:textId="77777777" w:rsidR="002F2EC9" w:rsidRPr="002F2EC9" w:rsidRDefault="002F2EC9">
            <w:pPr>
              <w:jc w:val="center"/>
              <w:rPr>
                <w:b/>
                <w:bCs/>
                <w:color w:val="000000"/>
                <w:sz w:val="18"/>
                <w:szCs w:val="18"/>
              </w:rPr>
            </w:pPr>
            <w:r w:rsidRPr="002F2EC9">
              <w:rPr>
                <w:b/>
                <w:bCs/>
                <w:color w:val="000000"/>
                <w:sz w:val="18"/>
                <w:szCs w:val="18"/>
              </w:rPr>
              <w:t>3</w:t>
            </w:r>
          </w:p>
        </w:tc>
        <w:tc>
          <w:tcPr>
            <w:tcW w:w="3146" w:type="dxa"/>
            <w:tcBorders>
              <w:top w:val="nil"/>
              <w:left w:val="nil"/>
              <w:bottom w:val="single" w:sz="4" w:space="0" w:color="auto"/>
              <w:right w:val="single" w:sz="4" w:space="0" w:color="auto"/>
            </w:tcBorders>
            <w:shd w:val="clear" w:color="auto" w:fill="auto"/>
            <w:vAlign w:val="center"/>
            <w:hideMark/>
          </w:tcPr>
          <w:p w14:paraId="05F8CB39" w14:textId="77777777" w:rsidR="002F2EC9" w:rsidRPr="002F2EC9" w:rsidRDefault="002F2EC9">
            <w:pPr>
              <w:rPr>
                <w:b/>
                <w:bCs/>
                <w:sz w:val="18"/>
                <w:szCs w:val="18"/>
              </w:rPr>
            </w:pPr>
            <w:r w:rsidRPr="002F2EC9">
              <w:rPr>
                <w:b/>
                <w:bCs/>
                <w:sz w:val="18"/>
                <w:szCs w:val="18"/>
              </w:rPr>
              <w:t>Остатки средств на начало года</w:t>
            </w:r>
          </w:p>
        </w:tc>
        <w:tc>
          <w:tcPr>
            <w:tcW w:w="1202" w:type="dxa"/>
            <w:tcBorders>
              <w:top w:val="nil"/>
              <w:left w:val="nil"/>
              <w:bottom w:val="single" w:sz="4" w:space="0" w:color="auto"/>
              <w:right w:val="single" w:sz="4" w:space="0" w:color="auto"/>
            </w:tcBorders>
            <w:shd w:val="clear" w:color="auto" w:fill="auto"/>
            <w:vAlign w:val="center"/>
            <w:hideMark/>
          </w:tcPr>
          <w:p w14:paraId="3498FA7D" w14:textId="77777777" w:rsidR="002F2EC9" w:rsidRPr="002F2EC9" w:rsidRDefault="002F2EC9">
            <w:pPr>
              <w:jc w:val="center"/>
              <w:rPr>
                <w:b/>
                <w:bCs/>
                <w:sz w:val="18"/>
                <w:szCs w:val="18"/>
              </w:rPr>
            </w:pPr>
            <w:r w:rsidRPr="002F2EC9">
              <w:rPr>
                <w:b/>
                <w:bCs/>
                <w:sz w:val="18"/>
                <w:szCs w:val="18"/>
              </w:rPr>
              <w:t>0,0</w:t>
            </w:r>
          </w:p>
        </w:tc>
        <w:tc>
          <w:tcPr>
            <w:tcW w:w="1208" w:type="dxa"/>
            <w:tcBorders>
              <w:top w:val="nil"/>
              <w:left w:val="nil"/>
              <w:bottom w:val="single" w:sz="4" w:space="0" w:color="auto"/>
              <w:right w:val="single" w:sz="4" w:space="0" w:color="auto"/>
            </w:tcBorders>
            <w:shd w:val="clear" w:color="auto" w:fill="auto"/>
            <w:vAlign w:val="center"/>
            <w:hideMark/>
          </w:tcPr>
          <w:p w14:paraId="6BCE4A66" w14:textId="77777777" w:rsidR="002F2EC9" w:rsidRPr="002F2EC9" w:rsidRDefault="002F2EC9">
            <w:pPr>
              <w:jc w:val="center"/>
              <w:rPr>
                <w:b/>
                <w:bCs/>
                <w:sz w:val="18"/>
                <w:szCs w:val="18"/>
              </w:rPr>
            </w:pPr>
            <w:r w:rsidRPr="002F2EC9">
              <w:rPr>
                <w:b/>
                <w:bCs/>
                <w:sz w:val="18"/>
                <w:szCs w:val="18"/>
              </w:rPr>
              <w:t>0,0</w:t>
            </w:r>
          </w:p>
        </w:tc>
        <w:tc>
          <w:tcPr>
            <w:tcW w:w="1134" w:type="dxa"/>
            <w:tcBorders>
              <w:top w:val="nil"/>
              <w:left w:val="nil"/>
              <w:bottom w:val="single" w:sz="4" w:space="0" w:color="auto"/>
              <w:right w:val="single" w:sz="4" w:space="0" w:color="auto"/>
            </w:tcBorders>
            <w:shd w:val="clear" w:color="auto" w:fill="auto"/>
            <w:vAlign w:val="center"/>
            <w:hideMark/>
          </w:tcPr>
          <w:p w14:paraId="640925B6" w14:textId="77777777" w:rsidR="002F2EC9" w:rsidRPr="002F2EC9" w:rsidRDefault="002F2EC9">
            <w:pPr>
              <w:jc w:val="center"/>
              <w:rPr>
                <w:b/>
                <w:bCs/>
                <w:sz w:val="18"/>
                <w:szCs w:val="18"/>
              </w:rPr>
            </w:pPr>
            <w:r w:rsidRPr="002F2EC9">
              <w:rPr>
                <w:b/>
                <w:bCs/>
                <w:sz w:val="18"/>
                <w:szCs w:val="18"/>
              </w:rPr>
              <w:t>9 842,1</w:t>
            </w:r>
          </w:p>
        </w:tc>
        <w:tc>
          <w:tcPr>
            <w:tcW w:w="1129" w:type="dxa"/>
            <w:tcBorders>
              <w:top w:val="nil"/>
              <w:left w:val="nil"/>
              <w:bottom w:val="single" w:sz="4" w:space="0" w:color="auto"/>
              <w:right w:val="single" w:sz="4" w:space="0" w:color="auto"/>
            </w:tcBorders>
            <w:shd w:val="clear" w:color="auto" w:fill="auto"/>
            <w:vAlign w:val="center"/>
            <w:hideMark/>
          </w:tcPr>
          <w:p w14:paraId="4DF89E4B" w14:textId="77777777" w:rsidR="002F2EC9" w:rsidRPr="002F2EC9" w:rsidRDefault="002F2EC9">
            <w:pPr>
              <w:jc w:val="center"/>
              <w:rPr>
                <w:b/>
                <w:bCs/>
                <w:sz w:val="18"/>
                <w:szCs w:val="18"/>
              </w:rPr>
            </w:pPr>
            <w:r w:rsidRPr="002F2EC9">
              <w:rPr>
                <w:b/>
                <w:bCs/>
                <w:sz w:val="18"/>
                <w:szCs w:val="18"/>
              </w:rPr>
              <w:t>38 129,7</w:t>
            </w:r>
          </w:p>
        </w:tc>
        <w:tc>
          <w:tcPr>
            <w:tcW w:w="924" w:type="dxa"/>
            <w:tcBorders>
              <w:top w:val="nil"/>
              <w:left w:val="nil"/>
              <w:bottom w:val="single" w:sz="4" w:space="0" w:color="auto"/>
              <w:right w:val="single" w:sz="4" w:space="0" w:color="auto"/>
            </w:tcBorders>
            <w:shd w:val="clear" w:color="auto" w:fill="auto"/>
            <w:vAlign w:val="center"/>
            <w:hideMark/>
          </w:tcPr>
          <w:p w14:paraId="55DD81A8" w14:textId="77777777" w:rsidR="002F2EC9" w:rsidRPr="002F2EC9" w:rsidRDefault="002F2EC9">
            <w:pPr>
              <w:jc w:val="center"/>
              <w:rPr>
                <w:b/>
                <w:bCs/>
                <w:sz w:val="18"/>
                <w:szCs w:val="18"/>
              </w:rPr>
            </w:pPr>
            <w:r w:rsidRPr="002F2EC9">
              <w:rPr>
                <w:b/>
                <w:bCs/>
                <w:sz w:val="18"/>
                <w:szCs w:val="18"/>
              </w:rPr>
              <w:t>0,0</w:t>
            </w:r>
          </w:p>
        </w:tc>
        <w:tc>
          <w:tcPr>
            <w:tcW w:w="1093" w:type="dxa"/>
            <w:tcBorders>
              <w:top w:val="nil"/>
              <w:left w:val="nil"/>
              <w:bottom w:val="single" w:sz="4" w:space="0" w:color="auto"/>
              <w:right w:val="single" w:sz="4" w:space="0" w:color="auto"/>
            </w:tcBorders>
            <w:shd w:val="clear" w:color="auto" w:fill="auto"/>
            <w:vAlign w:val="center"/>
            <w:hideMark/>
          </w:tcPr>
          <w:p w14:paraId="2DC3DEC7" w14:textId="77777777" w:rsidR="002F2EC9" w:rsidRPr="002F2EC9" w:rsidRDefault="002F2EC9">
            <w:pPr>
              <w:jc w:val="center"/>
              <w:rPr>
                <w:b/>
                <w:bCs/>
                <w:sz w:val="18"/>
                <w:szCs w:val="18"/>
              </w:rPr>
            </w:pPr>
            <w:r w:rsidRPr="002F2EC9">
              <w:rPr>
                <w:b/>
                <w:bCs/>
                <w:sz w:val="18"/>
                <w:szCs w:val="18"/>
              </w:rPr>
              <w:t>33 640,0</w:t>
            </w:r>
          </w:p>
        </w:tc>
        <w:tc>
          <w:tcPr>
            <w:tcW w:w="540" w:type="dxa"/>
            <w:tcBorders>
              <w:top w:val="nil"/>
              <w:left w:val="nil"/>
              <w:bottom w:val="single" w:sz="4" w:space="0" w:color="auto"/>
              <w:right w:val="single" w:sz="4" w:space="0" w:color="auto"/>
            </w:tcBorders>
            <w:shd w:val="clear" w:color="auto" w:fill="auto"/>
            <w:noWrap/>
            <w:vAlign w:val="center"/>
            <w:hideMark/>
          </w:tcPr>
          <w:p w14:paraId="4E463C7A" w14:textId="50462953" w:rsidR="002F2EC9" w:rsidRPr="002F2EC9" w:rsidRDefault="002F2EC9">
            <w:pPr>
              <w:jc w:val="center"/>
              <w:rPr>
                <w:color w:val="000000"/>
                <w:sz w:val="18"/>
                <w:szCs w:val="18"/>
              </w:rPr>
            </w:pPr>
            <w:r w:rsidRPr="002F2EC9">
              <w:rPr>
                <w:color w:val="000000"/>
                <w:sz w:val="18"/>
                <w:szCs w:val="18"/>
              </w:rPr>
              <w:t>88,2</w:t>
            </w:r>
          </w:p>
        </w:tc>
      </w:tr>
      <w:tr w:rsidR="002F2EC9" w:rsidRPr="002F2EC9" w14:paraId="741E0B92" w14:textId="77777777" w:rsidTr="0079787E">
        <w:trPr>
          <w:gridAfter w:val="1"/>
          <w:wAfter w:w="11"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98E992B" w14:textId="77777777" w:rsidR="002F2EC9" w:rsidRPr="002F2EC9" w:rsidRDefault="002F2EC9">
            <w:pPr>
              <w:jc w:val="center"/>
              <w:rPr>
                <w:color w:val="000000"/>
                <w:sz w:val="18"/>
                <w:szCs w:val="18"/>
              </w:rPr>
            </w:pPr>
            <w:r w:rsidRPr="002F2EC9">
              <w:rPr>
                <w:color w:val="000000"/>
                <w:sz w:val="18"/>
                <w:szCs w:val="18"/>
              </w:rPr>
              <w:t>3.1.</w:t>
            </w:r>
          </w:p>
        </w:tc>
        <w:tc>
          <w:tcPr>
            <w:tcW w:w="3146" w:type="dxa"/>
            <w:tcBorders>
              <w:top w:val="nil"/>
              <w:left w:val="nil"/>
              <w:bottom w:val="single" w:sz="4" w:space="0" w:color="auto"/>
              <w:right w:val="single" w:sz="4" w:space="0" w:color="auto"/>
            </w:tcBorders>
            <w:shd w:val="clear" w:color="auto" w:fill="auto"/>
            <w:vAlign w:val="center"/>
            <w:hideMark/>
          </w:tcPr>
          <w:p w14:paraId="5E96DBAA" w14:textId="77777777" w:rsidR="002F2EC9" w:rsidRPr="002F2EC9" w:rsidRDefault="002F2EC9">
            <w:pPr>
              <w:rPr>
                <w:color w:val="000000"/>
                <w:sz w:val="18"/>
                <w:szCs w:val="18"/>
              </w:rPr>
            </w:pPr>
            <w:r w:rsidRPr="002F2EC9">
              <w:rPr>
                <w:color w:val="000000"/>
                <w:sz w:val="18"/>
                <w:szCs w:val="18"/>
              </w:rPr>
              <w:t>Остатки средств Дорожного фонда ГО "Жатай"</w:t>
            </w:r>
          </w:p>
        </w:tc>
        <w:tc>
          <w:tcPr>
            <w:tcW w:w="1202" w:type="dxa"/>
            <w:tcBorders>
              <w:top w:val="nil"/>
              <w:left w:val="nil"/>
              <w:bottom w:val="single" w:sz="4" w:space="0" w:color="auto"/>
              <w:right w:val="single" w:sz="4" w:space="0" w:color="auto"/>
            </w:tcBorders>
            <w:shd w:val="clear" w:color="auto" w:fill="auto"/>
            <w:noWrap/>
            <w:vAlign w:val="bottom"/>
            <w:hideMark/>
          </w:tcPr>
          <w:p w14:paraId="5C75E8D1" w14:textId="77777777" w:rsidR="002F2EC9" w:rsidRPr="002F2EC9" w:rsidRDefault="002F2EC9">
            <w:pPr>
              <w:jc w:val="center"/>
              <w:rPr>
                <w:color w:val="000000"/>
                <w:sz w:val="18"/>
                <w:szCs w:val="18"/>
              </w:rPr>
            </w:pPr>
            <w:r w:rsidRPr="002F2EC9">
              <w:rPr>
                <w:color w:val="000000"/>
                <w:sz w:val="18"/>
                <w:szCs w:val="18"/>
              </w:rPr>
              <w:t>0,0</w:t>
            </w:r>
          </w:p>
        </w:tc>
        <w:tc>
          <w:tcPr>
            <w:tcW w:w="1208" w:type="dxa"/>
            <w:tcBorders>
              <w:top w:val="nil"/>
              <w:left w:val="nil"/>
              <w:bottom w:val="single" w:sz="4" w:space="0" w:color="auto"/>
              <w:right w:val="single" w:sz="4" w:space="0" w:color="auto"/>
            </w:tcBorders>
            <w:shd w:val="clear" w:color="auto" w:fill="auto"/>
            <w:noWrap/>
            <w:vAlign w:val="bottom"/>
            <w:hideMark/>
          </w:tcPr>
          <w:p w14:paraId="32716E85" w14:textId="77777777" w:rsidR="002F2EC9" w:rsidRPr="002F2EC9" w:rsidRDefault="002F2EC9">
            <w:pPr>
              <w:jc w:val="center"/>
              <w:rPr>
                <w:color w:val="000000"/>
                <w:sz w:val="18"/>
                <w:szCs w:val="18"/>
              </w:rPr>
            </w:pPr>
            <w:r w:rsidRPr="002F2EC9">
              <w:rPr>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14:paraId="44A9C0EE" w14:textId="77777777" w:rsidR="002F2EC9" w:rsidRPr="002F2EC9" w:rsidRDefault="002F2EC9">
            <w:pPr>
              <w:jc w:val="center"/>
              <w:rPr>
                <w:color w:val="000000"/>
                <w:sz w:val="18"/>
                <w:szCs w:val="18"/>
              </w:rPr>
            </w:pPr>
            <w:r w:rsidRPr="002F2EC9">
              <w:rPr>
                <w:color w:val="000000"/>
                <w:sz w:val="18"/>
                <w:szCs w:val="18"/>
              </w:rPr>
              <w:t>9 842,1</w:t>
            </w:r>
          </w:p>
        </w:tc>
        <w:tc>
          <w:tcPr>
            <w:tcW w:w="1129" w:type="dxa"/>
            <w:tcBorders>
              <w:top w:val="nil"/>
              <w:left w:val="nil"/>
              <w:bottom w:val="single" w:sz="4" w:space="0" w:color="auto"/>
              <w:right w:val="single" w:sz="4" w:space="0" w:color="auto"/>
            </w:tcBorders>
            <w:shd w:val="clear" w:color="auto" w:fill="auto"/>
            <w:noWrap/>
            <w:vAlign w:val="bottom"/>
            <w:hideMark/>
          </w:tcPr>
          <w:p w14:paraId="3F5B316B" w14:textId="77777777" w:rsidR="002F2EC9" w:rsidRPr="002F2EC9" w:rsidRDefault="002F2EC9">
            <w:pPr>
              <w:jc w:val="center"/>
              <w:rPr>
                <w:color w:val="000000"/>
                <w:sz w:val="18"/>
                <w:szCs w:val="18"/>
              </w:rPr>
            </w:pPr>
            <w:r w:rsidRPr="002F2EC9">
              <w:rPr>
                <w:color w:val="000000"/>
                <w:sz w:val="18"/>
                <w:szCs w:val="18"/>
              </w:rPr>
              <w:t>9 842,1</w:t>
            </w:r>
          </w:p>
        </w:tc>
        <w:tc>
          <w:tcPr>
            <w:tcW w:w="924" w:type="dxa"/>
            <w:tcBorders>
              <w:top w:val="nil"/>
              <w:left w:val="nil"/>
              <w:bottom w:val="single" w:sz="4" w:space="0" w:color="auto"/>
              <w:right w:val="single" w:sz="4" w:space="0" w:color="auto"/>
            </w:tcBorders>
            <w:shd w:val="clear" w:color="auto" w:fill="auto"/>
            <w:noWrap/>
            <w:vAlign w:val="bottom"/>
            <w:hideMark/>
          </w:tcPr>
          <w:p w14:paraId="2883B03D"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noWrap/>
            <w:vAlign w:val="bottom"/>
            <w:hideMark/>
          </w:tcPr>
          <w:p w14:paraId="5F0CC9E2" w14:textId="77777777" w:rsidR="002F2EC9" w:rsidRPr="002F2EC9" w:rsidRDefault="002F2EC9">
            <w:pPr>
              <w:jc w:val="center"/>
              <w:rPr>
                <w:color w:val="000000"/>
                <w:sz w:val="18"/>
                <w:szCs w:val="18"/>
              </w:rPr>
            </w:pPr>
            <w:r w:rsidRPr="002F2EC9">
              <w:rPr>
                <w:color w:val="000000"/>
                <w:sz w:val="18"/>
                <w:szCs w:val="18"/>
              </w:rPr>
              <w:t>5 352,4</w:t>
            </w:r>
          </w:p>
        </w:tc>
        <w:tc>
          <w:tcPr>
            <w:tcW w:w="540" w:type="dxa"/>
            <w:tcBorders>
              <w:top w:val="nil"/>
              <w:left w:val="nil"/>
              <w:bottom w:val="single" w:sz="4" w:space="0" w:color="auto"/>
              <w:right w:val="single" w:sz="4" w:space="0" w:color="auto"/>
            </w:tcBorders>
            <w:shd w:val="clear" w:color="auto" w:fill="auto"/>
            <w:noWrap/>
            <w:vAlign w:val="bottom"/>
            <w:hideMark/>
          </w:tcPr>
          <w:p w14:paraId="08A9C603" w14:textId="2EAC2E9E" w:rsidR="002F2EC9" w:rsidRPr="002F2EC9" w:rsidRDefault="002F2EC9">
            <w:pPr>
              <w:jc w:val="center"/>
              <w:rPr>
                <w:color w:val="000000"/>
                <w:sz w:val="18"/>
                <w:szCs w:val="18"/>
              </w:rPr>
            </w:pPr>
            <w:r w:rsidRPr="002F2EC9">
              <w:rPr>
                <w:color w:val="000000"/>
                <w:sz w:val="18"/>
                <w:szCs w:val="18"/>
              </w:rPr>
              <w:t>54,4</w:t>
            </w:r>
          </w:p>
        </w:tc>
      </w:tr>
      <w:tr w:rsidR="002F2EC9" w:rsidRPr="002F2EC9" w14:paraId="383F702B" w14:textId="77777777" w:rsidTr="0079787E">
        <w:trPr>
          <w:gridAfter w:val="1"/>
          <w:wAfter w:w="11"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FAEDFDE" w14:textId="77777777" w:rsidR="002F2EC9" w:rsidRPr="002F2EC9" w:rsidRDefault="002F2EC9">
            <w:pPr>
              <w:jc w:val="center"/>
              <w:rPr>
                <w:color w:val="000000"/>
                <w:sz w:val="18"/>
                <w:szCs w:val="18"/>
              </w:rPr>
            </w:pPr>
            <w:r w:rsidRPr="002F2EC9">
              <w:rPr>
                <w:color w:val="000000"/>
                <w:sz w:val="18"/>
                <w:szCs w:val="18"/>
              </w:rPr>
              <w:t>3.2.</w:t>
            </w:r>
          </w:p>
        </w:tc>
        <w:tc>
          <w:tcPr>
            <w:tcW w:w="3146" w:type="dxa"/>
            <w:tcBorders>
              <w:top w:val="nil"/>
              <w:left w:val="nil"/>
              <w:bottom w:val="single" w:sz="4" w:space="0" w:color="auto"/>
              <w:right w:val="single" w:sz="4" w:space="0" w:color="auto"/>
            </w:tcBorders>
            <w:shd w:val="clear" w:color="auto" w:fill="auto"/>
            <w:noWrap/>
            <w:vAlign w:val="bottom"/>
            <w:hideMark/>
          </w:tcPr>
          <w:p w14:paraId="32CF1CFE" w14:textId="0F6AA94C" w:rsidR="002F2EC9" w:rsidRPr="002F2EC9" w:rsidRDefault="002F2EC9">
            <w:pPr>
              <w:rPr>
                <w:color w:val="000000"/>
                <w:sz w:val="18"/>
                <w:szCs w:val="18"/>
              </w:rPr>
            </w:pPr>
            <w:r w:rsidRPr="002F2EC9">
              <w:rPr>
                <w:color w:val="000000"/>
                <w:sz w:val="18"/>
                <w:szCs w:val="18"/>
              </w:rPr>
              <w:t>Остатки целевых средств Дорожного фонда Республики Саха (Якутия)</w:t>
            </w:r>
          </w:p>
        </w:tc>
        <w:tc>
          <w:tcPr>
            <w:tcW w:w="1202" w:type="dxa"/>
            <w:tcBorders>
              <w:top w:val="nil"/>
              <w:left w:val="nil"/>
              <w:bottom w:val="single" w:sz="4" w:space="0" w:color="auto"/>
              <w:right w:val="single" w:sz="4" w:space="0" w:color="auto"/>
            </w:tcBorders>
            <w:shd w:val="clear" w:color="auto" w:fill="auto"/>
            <w:noWrap/>
            <w:vAlign w:val="bottom"/>
            <w:hideMark/>
          </w:tcPr>
          <w:p w14:paraId="4E9811D7" w14:textId="77777777" w:rsidR="002F2EC9" w:rsidRPr="002F2EC9" w:rsidRDefault="002F2EC9">
            <w:pPr>
              <w:jc w:val="center"/>
              <w:rPr>
                <w:color w:val="000000"/>
                <w:sz w:val="18"/>
                <w:szCs w:val="18"/>
              </w:rPr>
            </w:pPr>
            <w:r w:rsidRPr="002F2EC9">
              <w:rPr>
                <w:color w:val="000000"/>
                <w:sz w:val="18"/>
                <w:szCs w:val="18"/>
              </w:rPr>
              <w:t>0,0</w:t>
            </w:r>
          </w:p>
        </w:tc>
        <w:tc>
          <w:tcPr>
            <w:tcW w:w="1208" w:type="dxa"/>
            <w:tcBorders>
              <w:top w:val="nil"/>
              <w:left w:val="nil"/>
              <w:bottom w:val="single" w:sz="4" w:space="0" w:color="auto"/>
              <w:right w:val="single" w:sz="4" w:space="0" w:color="auto"/>
            </w:tcBorders>
            <w:shd w:val="clear" w:color="auto" w:fill="auto"/>
            <w:noWrap/>
            <w:vAlign w:val="bottom"/>
            <w:hideMark/>
          </w:tcPr>
          <w:p w14:paraId="3AF14F94" w14:textId="77777777" w:rsidR="002F2EC9" w:rsidRPr="002F2EC9" w:rsidRDefault="002F2EC9">
            <w:pPr>
              <w:jc w:val="center"/>
              <w:rPr>
                <w:color w:val="000000"/>
                <w:sz w:val="18"/>
                <w:szCs w:val="18"/>
              </w:rPr>
            </w:pPr>
            <w:r w:rsidRPr="002F2EC9">
              <w:rPr>
                <w:color w:val="000000"/>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14:paraId="5686BEE0" w14:textId="77777777" w:rsidR="002F2EC9" w:rsidRPr="002F2EC9" w:rsidRDefault="002F2EC9">
            <w:pPr>
              <w:jc w:val="center"/>
              <w:rPr>
                <w:color w:val="000000"/>
                <w:sz w:val="18"/>
                <w:szCs w:val="18"/>
              </w:rPr>
            </w:pPr>
            <w:r w:rsidRPr="002F2EC9">
              <w:rPr>
                <w:color w:val="000000"/>
                <w:sz w:val="18"/>
                <w:szCs w:val="18"/>
              </w:rPr>
              <w:t>0,0</w:t>
            </w:r>
          </w:p>
        </w:tc>
        <w:tc>
          <w:tcPr>
            <w:tcW w:w="1129" w:type="dxa"/>
            <w:tcBorders>
              <w:top w:val="nil"/>
              <w:left w:val="nil"/>
              <w:bottom w:val="single" w:sz="4" w:space="0" w:color="auto"/>
              <w:right w:val="single" w:sz="4" w:space="0" w:color="auto"/>
            </w:tcBorders>
            <w:shd w:val="clear" w:color="auto" w:fill="auto"/>
            <w:noWrap/>
            <w:vAlign w:val="bottom"/>
            <w:hideMark/>
          </w:tcPr>
          <w:p w14:paraId="0A55769D" w14:textId="77777777" w:rsidR="002F2EC9" w:rsidRPr="002F2EC9" w:rsidRDefault="002F2EC9">
            <w:pPr>
              <w:jc w:val="center"/>
              <w:rPr>
                <w:color w:val="000000"/>
                <w:sz w:val="18"/>
                <w:szCs w:val="18"/>
              </w:rPr>
            </w:pPr>
            <w:r w:rsidRPr="002F2EC9">
              <w:rPr>
                <w:color w:val="000000"/>
                <w:sz w:val="18"/>
                <w:szCs w:val="18"/>
              </w:rPr>
              <w:t>28 287,6</w:t>
            </w:r>
          </w:p>
        </w:tc>
        <w:tc>
          <w:tcPr>
            <w:tcW w:w="924" w:type="dxa"/>
            <w:tcBorders>
              <w:top w:val="nil"/>
              <w:left w:val="nil"/>
              <w:bottom w:val="single" w:sz="4" w:space="0" w:color="auto"/>
              <w:right w:val="single" w:sz="4" w:space="0" w:color="auto"/>
            </w:tcBorders>
            <w:shd w:val="clear" w:color="auto" w:fill="auto"/>
            <w:noWrap/>
            <w:vAlign w:val="bottom"/>
            <w:hideMark/>
          </w:tcPr>
          <w:p w14:paraId="0BB41358" w14:textId="77777777" w:rsidR="002F2EC9" w:rsidRPr="002F2EC9" w:rsidRDefault="002F2EC9">
            <w:pPr>
              <w:jc w:val="center"/>
              <w:rPr>
                <w:color w:val="000000"/>
                <w:sz w:val="18"/>
                <w:szCs w:val="18"/>
              </w:rPr>
            </w:pPr>
            <w:r w:rsidRPr="002F2EC9">
              <w:rPr>
                <w:color w:val="000000"/>
                <w:sz w:val="18"/>
                <w:szCs w:val="18"/>
              </w:rPr>
              <w:t>0,0</w:t>
            </w:r>
          </w:p>
        </w:tc>
        <w:tc>
          <w:tcPr>
            <w:tcW w:w="1093" w:type="dxa"/>
            <w:tcBorders>
              <w:top w:val="nil"/>
              <w:left w:val="nil"/>
              <w:bottom w:val="single" w:sz="4" w:space="0" w:color="auto"/>
              <w:right w:val="single" w:sz="4" w:space="0" w:color="auto"/>
            </w:tcBorders>
            <w:shd w:val="clear" w:color="auto" w:fill="auto"/>
            <w:noWrap/>
            <w:vAlign w:val="bottom"/>
            <w:hideMark/>
          </w:tcPr>
          <w:p w14:paraId="1656D430" w14:textId="77777777" w:rsidR="002F2EC9" w:rsidRPr="002F2EC9" w:rsidRDefault="002F2EC9">
            <w:pPr>
              <w:jc w:val="center"/>
              <w:rPr>
                <w:color w:val="000000"/>
                <w:sz w:val="18"/>
                <w:szCs w:val="18"/>
              </w:rPr>
            </w:pPr>
            <w:r w:rsidRPr="002F2EC9">
              <w:rPr>
                <w:color w:val="000000"/>
                <w:sz w:val="18"/>
                <w:szCs w:val="18"/>
              </w:rPr>
              <w:t>28 287,6</w:t>
            </w:r>
          </w:p>
        </w:tc>
        <w:tc>
          <w:tcPr>
            <w:tcW w:w="540" w:type="dxa"/>
            <w:tcBorders>
              <w:top w:val="nil"/>
              <w:left w:val="nil"/>
              <w:bottom w:val="single" w:sz="4" w:space="0" w:color="auto"/>
              <w:right w:val="single" w:sz="4" w:space="0" w:color="auto"/>
            </w:tcBorders>
            <w:shd w:val="clear" w:color="auto" w:fill="auto"/>
            <w:noWrap/>
            <w:vAlign w:val="bottom"/>
            <w:hideMark/>
          </w:tcPr>
          <w:p w14:paraId="1C16F847" w14:textId="571D058C" w:rsidR="002F2EC9" w:rsidRPr="002F2EC9" w:rsidRDefault="002F2EC9">
            <w:pPr>
              <w:jc w:val="center"/>
              <w:rPr>
                <w:color w:val="000000"/>
                <w:sz w:val="18"/>
                <w:szCs w:val="18"/>
              </w:rPr>
            </w:pPr>
            <w:r w:rsidRPr="002F2EC9">
              <w:rPr>
                <w:color w:val="000000"/>
                <w:sz w:val="18"/>
                <w:szCs w:val="18"/>
              </w:rPr>
              <w:t>100</w:t>
            </w:r>
          </w:p>
        </w:tc>
      </w:tr>
    </w:tbl>
    <w:p w14:paraId="22B15AD1" w14:textId="77777777" w:rsidR="00F15F0A" w:rsidRPr="002121BF" w:rsidRDefault="00F15F0A" w:rsidP="002F24B0">
      <w:pPr>
        <w:spacing w:line="276" w:lineRule="auto"/>
        <w:ind w:firstLine="709"/>
        <w:jc w:val="right"/>
        <w:rPr>
          <w:i/>
          <w:sz w:val="22"/>
          <w:szCs w:val="22"/>
        </w:rPr>
      </w:pPr>
    </w:p>
    <w:p w14:paraId="2F653E09" w14:textId="51943E23" w:rsidR="000D660F" w:rsidRPr="002121BF" w:rsidRDefault="00DA2462" w:rsidP="00A7167B">
      <w:pPr>
        <w:widowControl w:val="0"/>
        <w:shd w:val="clear" w:color="auto" w:fill="FFFFFF"/>
        <w:ind w:firstLine="567"/>
        <w:jc w:val="both"/>
        <w:rPr>
          <w:color w:val="000000" w:themeColor="text1"/>
        </w:rPr>
      </w:pPr>
      <w:bookmarkStart w:id="7" w:name="_Hlk103157804"/>
      <w:r w:rsidRPr="002121BF">
        <w:rPr>
          <w:color w:val="000000" w:themeColor="text1"/>
        </w:rPr>
        <w:t xml:space="preserve">По данным отчета </w:t>
      </w:r>
      <w:r w:rsidR="000D660F" w:rsidRPr="002121BF">
        <w:rPr>
          <w:color w:val="000000" w:themeColor="text1"/>
        </w:rPr>
        <w:t>О</w:t>
      </w:r>
      <w:r w:rsidR="00182756" w:rsidRPr="002121BF">
        <w:rPr>
          <w:color w:val="000000" w:themeColor="text1"/>
        </w:rPr>
        <w:t xml:space="preserve">А </w:t>
      </w:r>
      <w:r w:rsidR="000D660F" w:rsidRPr="002121BF">
        <w:rPr>
          <w:color w:val="000000" w:themeColor="text1"/>
        </w:rPr>
        <w:t xml:space="preserve">ГО </w:t>
      </w:r>
      <w:r w:rsidR="00182756" w:rsidRPr="002121BF">
        <w:rPr>
          <w:color w:val="000000" w:themeColor="text1"/>
        </w:rPr>
        <w:t>«</w:t>
      </w:r>
      <w:r w:rsidR="000D660F" w:rsidRPr="002121BF">
        <w:rPr>
          <w:color w:val="000000" w:themeColor="text1"/>
        </w:rPr>
        <w:t>Жатай</w:t>
      </w:r>
      <w:r w:rsidR="00182756" w:rsidRPr="002121BF">
        <w:rPr>
          <w:color w:val="000000" w:themeColor="text1"/>
        </w:rPr>
        <w:t>»</w:t>
      </w:r>
      <w:r w:rsidRPr="002121BF">
        <w:rPr>
          <w:color w:val="000000" w:themeColor="text1"/>
        </w:rPr>
        <w:t xml:space="preserve"> по состоянию на 01 апреля 202</w:t>
      </w:r>
      <w:r w:rsidR="004763C3" w:rsidRPr="002121BF">
        <w:rPr>
          <w:color w:val="000000" w:themeColor="text1"/>
        </w:rPr>
        <w:t>4</w:t>
      </w:r>
      <w:r w:rsidRPr="002121BF">
        <w:rPr>
          <w:color w:val="000000" w:themeColor="text1"/>
        </w:rPr>
        <w:t xml:space="preserve"> года исполнение прогнозных назначений источников формирования Дорожного фонда </w:t>
      </w:r>
      <w:r w:rsidR="000D660F" w:rsidRPr="002121BF">
        <w:rPr>
          <w:color w:val="000000" w:themeColor="text1"/>
        </w:rPr>
        <w:t xml:space="preserve">ГО </w:t>
      </w:r>
      <w:r w:rsidR="00182756" w:rsidRPr="002121BF">
        <w:rPr>
          <w:color w:val="000000" w:themeColor="text1"/>
        </w:rPr>
        <w:t>«</w:t>
      </w:r>
      <w:r w:rsidR="000D660F" w:rsidRPr="002121BF">
        <w:rPr>
          <w:color w:val="000000" w:themeColor="text1"/>
        </w:rPr>
        <w:t>Жатай</w:t>
      </w:r>
      <w:r w:rsidR="00182756" w:rsidRPr="002121BF">
        <w:rPr>
          <w:color w:val="000000" w:themeColor="text1"/>
        </w:rPr>
        <w:t>»</w:t>
      </w:r>
      <w:r w:rsidRPr="002121BF">
        <w:rPr>
          <w:color w:val="000000" w:themeColor="text1"/>
        </w:rPr>
        <w:t xml:space="preserve"> составляет</w:t>
      </w:r>
      <w:r w:rsidR="004763C3" w:rsidRPr="002121BF">
        <w:rPr>
          <w:color w:val="000000" w:themeColor="text1"/>
        </w:rPr>
        <w:t xml:space="preserve"> </w:t>
      </w:r>
      <w:r w:rsidR="002121BF" w:rsidRPr="002121BF">
        <w:rPr>
          <w:color w:val="000000" w:themeColor="text1"/>
        </w:rPr>
        <w:t>62 864,9</w:t>
      </w:r>
      <w:r w:rsidR="00F15F0A" w:rsidRPr="002121BF">
        <w:rPr>
          <w:color w:val="000000" w:themeColor="text1"/>
        </w:rPr>
        <w:t xml:space="preserve"> тыс. рублей, или </w:t>
      </w:r>
      <w:r w:rsidR="002121BF" w:rsidRPr="002121BF">
        <w:rPr>
          <w:color w:val="000000" w:themeColor="text1"/>
        </w:rPr>
        <w:t>41,9</w:t>
      </w:r>
      <w:r w:rsidR="00F15F0A" w:rsidRPr="002121BF">
        <w:rPr>
          <w:color w:val="000000" w:themeColor="text1"/>
        </w:rPr>
        <w:t>% от плана</w:t>
      </w:r>
      <w:r w:rsidR="002121BF" w:rsidRPr="002121BF">
        <w:rPr>
          <w:color w:val="000000" w:themeColor="text1"/>
        </w:rPr>
        <w:t xml:space="preserve"> по СБР </w:t>
      </w:r>
      <w:r w:rsidR="002121BF" w:rsidRPr="002121BF">
        <w:rPr>
          <w:i/>
          <w:iCs/>
          <w:color w:val="000000" w:themeColor="text1"/>
          <w:sz w:val="22"/>
          <w:szCs w:val="22"/>
        </w:rPr>
        <w:t>(акцизы – 518,9 тыс. рублей (25,4%), целевые субсидии – 28 263,3 тыс. рублей (33%), остатки средств Дорожного фонда ГО «Жатай» - 33 640,0 тыс. рублей (88,2%))</w:t>
      </w:r>
      <w:r w:rsidRPr="002121BF">
        <w:rPr>
          <w:color w:val="000000" w:themeColor="text1"/>
        </w:rPr>
        <w:t>. В сравнении с аналогичным периодом 20</w:t>
      </w:r>
      <w:r w:rsidR="000D660F" w:rsidRPr="002121BF">
        <w:rPr>
          <w:color w:val="000000" w:themeColor="text1"/>
        </w:rPr>
        <w:t>2</w:t>
      </w:r>
      <w:r w:rsidR="002121BF" w:rsidRPr="002121BF">
        <w:rPr>
          <w:color w:val="000000" w:themeColor="text1"/>
        </w:rPr>
        <w:t>3</w:t>
      </w:r>
      <w:r w:rsidRPr="002121BF">
        <w:rPr>
          <w:color w:val="000000" w:themeColor="text1"/>
        </w:rPr>
        <w:t xml:space="preserve"> года исполнение прогнозных назначений </w:t>
      </w:r>
      <w:r w:rsidR="00F15F0A" w:rsidRPr="002121BF">
        <w:rPr>
          <w:color w:val="000000" w:themeColor="text1"/>
        </w:rPr>
        <w:t xml:space="preserve">увеличилось на </w:t>
      </w:r>
      <w:r w:rsidR="002121BF" w:rsidRPr="002121BF">
        <w:rPr>
          <w:color w:val="000000" w:themeColor="text1"/>
        </w:rPr>
        <w:t>60 929,3</w:t>
      </w:r>
      <w:r w:rsidR="00182756" w:rsidRPr="002121BF">
        <w:rPr>
          <w:color w:val="000000" w:themeColor="text1"/>
        </w:rPr>
        <w:t xml:space="preserve"> </w:t>
      </w:r>
      <w:r w:rsidRPr="002121BF">
        <w:rPr>
          <w:color w:val="000000" w:themeColor="text1"/>
        </w:rPr>
        <w:t>тыс. рублей</w:t>
      </w:r>
      <w:r w:rsidR="00F15F0A" w:rsidRPr="002121BF">
        <w:rPr>
          <w:color w:val="000000" w:themeColor="text1"/>
        </w:rPr>
        <w:t xml:space="preserve"> </w:t>
      </w:r>
      <w:r w:rsidR="00F15F0A" w:rsidRPr="002121BF">
        <w:rPr>
          <w:i/>
          <w:iCs/>
          <w:color w:val="000000" w:themeColor="text1"/>
          <w:sz w:val="22"/>
          <w:szCs w:val="22"/>
        </w:rPr>
        <w:t>(исполнение по итогам 1 квартал 202</w:t>
      </w:r>
      <w:r w:rsidR="004763C3" w:rsidRPr="002121BF">
        <w:rPr>
          <w:i/>
          <w:iCs/>
          <w:color w:val="000000" w:themeColor="text1"/>
          <w:sz w:val="22"/>
          <w:szCs w:val="22"/>
        </w:rPr>
        <w:t>3</w:t>
      </w:r>
      <w:r w:rsidR="00F15F0A" w:rsidRPr="002121BF">
        <w:rPr>
          <w:i/>
          <w:iCs/>
          <w:color w:val="000000" w:themeColor="text1"/>
          <w:sz w:val="22"/>
          <w:szCs w:val="22"/>
        </w:rPr>
        <w:t xml:space="preserve"> года – </w:t>
      </w:r>
      <w:r w:rsidR="004763C3" w:rsidRPr="002121BF">
        <w:rPr>
          <w:i/>
          <w:iCs/>
          <w:color w:val="000000" w:themeColor="text1"/>
          <w:sz w:val="22"/>
          <w:szCs w:val="22"/>
        </w:rPr>
        <w:lastRenderedPageBreak/>
        <w:t>1 935,6</w:t>
      </w:r>
      <w:r w:rsidR="00F15F0A" w:rsidRPr="002121BF">
        <w:rPr>
          <w:i/>
          <w:iCs/>
          <w:color w:val="000000" w:themeColor="text1"/>
          <w:sz w:val="22"/>
          <w:szCs w:val="22"/>
        </w:rPr>
        <w:t xml:space="preserve"> тыс. рублей</w:t>
      </w:r>
      <w:r w:rsidR="004763C3" w:rsidRPr="002121BF">
        <w:rPr>
          <w:i/>
          <w:iCs/>
          <w:color w:val="000000" w:themeColor="text1"/>
          <w:sz w:val="22"/>
          <w:szCs w:val="22"/>
        </w:rPr>
        <w:t>, или 9,1%</w:t>
      </w:r>
      <w:r w:rsidR="00F15F0A" w:rsidRPr="002121BF">
        <w:rPr>
          <w:i/>
          <w:iCs/>
          <w:color w:val="000000" w:themeColor="text1"/>
          <w:sz w:val="22"/>
          <w:szCs w:val="22"/>
        </w:rPr>
        <w:t>)</w:t>
      </w:r>
      <w:r w:rsidRPr="002121BF">
        <w:rPr>
          <w:i/>
          <w:iCs/>
          <w:color w:val="000000" w:themeColor="text1"/>
          <w:sz w:val="22"/>
          <w:szCs w:val="22"/>
        </w:rPr>
        <w:t>.</w:t>
      </w:r>
      <w:r w:rsidRPr="002121BF">
        <w:rPr>
          <w:color w:val="000000" w:themeColor="text1"/>
        </w:rPr>
        <w:t xml:space="preserve"> </w:t>
      </w:r>
    </w:p>
    <w:p w14:paraId="5A09B716" w14:textId="39258464" w:rsidR="00DA2462" w:rsidRPr="002121BF" w:rsidRDefault="00DA2462" w:rsidP="00A7167B">
      <w:pPr>
        <w:widowControl w:val="0"/>
        <w:shd w:val="clear" w:color="auto" w:fill="FFFFFF"/>
        <w:ind w:firstLine="567"/>
        <w:jc w:val="both"/>
        <w:rPr>
          <w:color w:val="000000" w:themeColor="text1"/>
        </w:rPr>
      </w:pPr>
      <w:r w:rsidRPr="002121BF">
        <w:t xml:space="preserve">За </w:t>
      </w:r>
      <w:r w:rsidR="000D660F" w:rsidRPr="002121BF">
        <w:t>1</w:t>
      </w:r>
      <w:r w:rsidRPr="002121BF">
        <w:t xml:space="preserve"> квартал 202</w:t>
      </w:r>
      <w:r w:rsidR="002121BF" w:rsidRPr="002121BF">
        <w:t>4</w:t>
      </w:r>
      <w:r w:rsidRPr="002121BF">
        <w:t xml:space="preserve"> года </w:t>
      </w:r>
      <w:r w:rsidR="00182756" w:rsidRPr="002121BF">
        <w:t>поступление</w:t>
      </w:r>
      <w:r w:rsidRPr="002121BF">
        <w:t xml:space="preserve"> по доходам от уплаты акцизов на нефтепродукты составил</w:t>
      </w:r>
      <w:r w:rsidR="00356AD8" w:rsidRPr="002121BF">
        <w:t xml:space="preserve">о </w:t>
      </w:r>
      <w:r w:rsidR="002121BF" w:rsidRPr="002121BF">
        <w:t>518,9</w:t>
      </w:r>
      <w:r w:rsidRPr="002121BF">
        <w:t xml:space="preserve"> тыс. рублей, или </w:t>
      </w:r>
      <w:r w:rsidR="002121BF" w:rsidRPr="002121BF">
        <w:t>25,4</w:t>
      </w:r>
      <w:r w:rsidRPr="002121BF">
        <w:t>% от плана.</w:t>
      </w:r>
      <w:r w:rsidRPr="002121BF">
        <w:rPr>
          <w:color w:val="000000" w:themeColor="text1"/>
        </w:rPr>
        <w:t xml:space="preserve"> В сравнении с аналогичным периодом 20</w:t>
      </w:r>
      <w:r w:rsidR="000D660F" w:rsidRPr="002121BF">
        <w:rPr>
          <w:color w:val="000000" w:themeColor="text1"/>
        </w:rPr>
        <w:t>2</w:t>
      </w:r>
      <w:r w:rsidR="002121BF" w:rsidRPr="002121BF">
        <w:rPr>
          <w:color w:val="000000" w:themeColor="text1"/>
        </w:rPr>
        <w:t>3</w:t>
      </w:r>
      <w:r w:rsidRPr="002121BF">
        <w:rPr>
          <w:color w:val="000000" w:themeColor="text1"/>
        </w:rPr>
        <w:t xml:space="preserve"> года </w:t>
      </w:r>
      <w:r w:rsidR="002121BF" w:rsidRPr="002121BF">
        <w:rPr>
          <w:color w:val="000000" w:themeColor="text1"/>
        </w:rPr>
        <w:t xml:space="preserve">поступление </w:t>
      </w:r>
      <w:r w:rsidRPr="002121BF">
        <w:t>доход</w:t>
      </w:r>
      <w:r w:rsidR="002121BF" w:rsidRPr="002121BF">
        <w:t>ов</w:t>
      </w:r>
      <w:r w:rsidRPr="002121BF">
        <w:t xml:space="preserve"> от уплаты акцизов на нефтепродукты </w:t>
      </w:r>
      <w:r w:rsidR="00356AD8" w:rsidRPr="002121BF">
        <w:t xml:space="preserve">увеличились </w:t>
      </w:r>
      <w:r w:rsidRPr="002121BF">
        <w:rPr>
          <w:color w:val="000000" w:themeColor="text1"/>
        </w:rPr>
        <w:t xml:space="preserve">на </w:t>
      </w:r>
      <w:r w:rsidR="00F15F0A" w:rsidRPr="002121BF">
        <w:rPr>
          <w:color w:val="000000" w:themeColor="text1"/>
        </w:rPr>
        <w:t>1</w:t>
      </w:r>
      <w:r w:rsidR="002121BF" w:rsidRPr="002121BF">
        <w:rPr>
          <w:color w:val="000000" w:themeColor="text1"/>
        </w:rPr>
        <w:t>0,1</w:t>
      </w:r>
      <w:r w:rsidRPr="002121BF">
        <w:rPr>
          <w:color w:val="000000" w:themeColor="text1"/>
        </w:rPr>
        <w:t>%</w:t>
      </w:r>
      <w:r w:rsidR="000D660F" w:rsidRPr="002121BF">
        <w:rPr>
          <w:color w:val="000000" w:themeColor="text1"/>
        </w:rPr>
        <w:t xml:space="preserve"> </w:t>
      </w:r>
      <w:r w:rsidR="000D660F" w:rsidRPr="002121BF">
        <w:rPr>
          <w:color w:val="000000" w:themeColor="text1"/>
          <w:sz w:val="22"/>
          <w:szCs w:val="22"/>
        </w:rPr>
        <w:t>(</w:t>
      </w:r>
      <w:r w:rsidR="000D660F" w:rsidRPr="002121BF">
        <w:rPr>
          <w:i/>
          <w:iCs/>
          <w:color w:val="000000" w:themeColor="text1"/>
          <w:sz w:val="22"/>
          <w:szCs w:val="22"/>
        </w:rPr>
        <w:t>поступление за 1 квартал 202</w:t>
      </w:r>
      <w:r w:rsidR="002121BF" w:rsidRPr="002121BF">
        <w:rPr>
          <w:i/>
          <w:iCs/>
          <w:color w:val="000000" w:themeColor="text1"/>
          <w:sz w:val="22"/>
          <w:szCs w:val="22"/>
        </w:rPr>
        <w:t>3</w:t>
      </w:r>
      <w:r w:rsidR="000D660F" w:rsidRPr="002121BF">
        <w:rPr>
          <w:i/>
          <w:iCs/>
          <w:color w:val="000000" w:themeColor="text1"/>
          <w:sz w:val="22"/>
          <w:szCs w:val="22"/>
        </w:rPr>
        <w:t xml:space="preserve"> года </w:t>
      </w:r>
      <w:r w:rsidR="002121BF" w:rsidRPr="002121BF">
        <w:rPr>
          <w:i/>
          <w:iCs/>
          <w:color w:val="000000" w:themeColor="text1"/>
          <w:sz w:val="22"/>
          <w:szCs w:val="22"/>
        </w:rPr>
        <w:t>- 471,2</w:t>
      </w:r>
      <w:r w:rsidR="000D660F" w:rsidRPr="002121BF">
        <w:rPr>
          <w:i/>
          <w:iCs/>
          <w:color w:val="000000" w:themeColor="text1"/>
          <w:sz w:val="22"/>
          <w:szCs w:val="22"/>
        </w:rPr>
        <w:t xml:space="preserve"> тыс. рублей</w:t>
      </w:r>
      <w:r w:rsidR="002121BF" w:rsidRPr="002121BF">
        <w:rPr>
          <w:i/>
          <w:iCs/>
          <w:color w:val="000000" w:themeColor="text1"/>
          <w:sz w:val="22"/>
          <w:szCs w:val="22"/>
        </w:rPr>
        <w:t>, или 26,9%</w:t>
      </w:r>
      <w:r w:rsidR="000D660F" w:rsidRPr="002121BF">
        <w:rPr>
          <w:i/>
          <w:iCs/>
          <w:color w:val="000000" w:themeColor="text1"/>
          <w:sz w:val="22"/>
          <w:szCs w:val="22"/>
        </w:rPr>
        <w:t>)</w:t>
      </w:r>
      <w:r w:rsidR="000D660F" w:rsidRPr="002121BF">
        <w:rPr>
          <w:color w:val="000000" w:themeColor="text1"/>
          <w:sz w:val="22"/>
          <w:szCs w:val="22"/>
        </w:rPr>
        <w:t>.</w:t>
      </w:r>
    </w:p>
    <w:p w14:paraId="33C410C1" w14:textId="7869B458" w:rsidR="00017C3E" w:rsidRPr="00967D54" w:rsidRDefault="00DA2462" w:rsidP="00A7167B">
      <w:pPr>
        <w:ind w:firstLine="567"/>
        <w:jc w:val="both"/>
      </w:pPr>
      <w:r w:rsidRPr="00967D54">
        <w:rPr>
          <w:color w:val="000000" w:themeColor="text1"/>
        </w:rPr>
        <w:t xml:space="preserve">По данным </w:t>
      </w:r>
      <w:r w:rsidR="00D3524F" w:rsidRPr="00967D54">
        <w:rPr>
          <w:color w:val="000000" w:themeColor="text1"/>
        </w:rPr>
        <w:t>О</w:t>
      </w:r>
      <w:r w:rsidR="00356AD8" w:rsidRPr="00967D54">
        <w:rPr>
          <w:color w:val="000000" w:themeColor="text1"/>
        </w:rPr>
        <w:t>А</w:t>
      </w:r>
      <w:r w:rsidR="00D3524F" w:rsidRPr="00967D54">
        <w:rPr>
          <w:color w:val="000000" w:themeColor="text1"/>
        </w:rPr>
        <w:t xml:space="preserve"> ГО </w:t>
      </w:r>
      <w:r w:rsidR="00356AD8" w:rsidRPr="00967D54">
        <w:rPr>
          <w:color w:val="000000" w:themeColor="text1"/>
        </w:rPr>
        <w:t>«</w:t>
      </w:r>
      <w:r w:rsidR="00D3524F" w:rsidRPr="00967D54">
        <w:rPr>
          <w:color w:val="000000" w:themeColor="text1"/>
        </w:rPr>
        <w:t>Жатай</w:t>
      </w:r>
      <w:r w:rsidR="00356AD8" w:rsidRPr="00967D54">
        <w:rPr>
          <w:color w:val="000000" w:themeColor="text1"/>
        </w:rPr>
        <w:t>»</w:t>
      </w:r>
      <w:r w:rsidRPr="00967D54">
        <w:rPr>
          <w:color w:val="000000" w:themeColor="text1"/>
        </w:rPr>
        <w:t xml:space="preserve"> кассовое исполнение расходов Дорожного фонда </w:t>
      </w:r>
      <w:r w:rsidR="00D3524F" w:rsidRPr="00967D54">
        <w:rPr>
          <w:color w:val="000000" w:themeColor="text1"/>
        </w:rPr>
        <w:t xml:space="preserve">ГО </w:t>
      </w:r>
      <w:r w:rsidR="00356AD8" w:rsidRPr="00967D54">
        <w:rPr>
          <w:color w:val="000000" w:themeColor="text1"/>
        </w:rPr>
        <w:t>«</w:t>
      </w:r>
      <w:r w:rsidR="00D3524F" w:rsidRPr="00967D54">
        <w:rPr>
          <w:color w:val="000000" w:themeColor="text1"/>
        </w:rPr>
        <w:t>Жатай</w:t>
      </w:r>
      <w:r w:rsidR="00356AD8" w:rsidRPr="00967D54">
        <w:rPr>
          <w:color w:val="000000" w:themeColor="text1"/>
        </w:rPr>
        <w:t>»</w:t>
      </w:r>
      <w:r w:rsidR="00D3524F" w:rsidRPr="00967D54">
        <w:rPr>
          <w:color w:val="000000" w:themeColor="text1"/>
        </w:rPr>
        <w:t xml:space="preserve"> по состоянию на 1 апреля 202</w:t>
      </w:r>
      <w:r w:rsidR="009E4B20" w:rsidRPr="00967D54">
        <w:rPr>
          <w:color w:val="000000" w:themeColor="text1"/>
        </w:rPr>
        <w:t>4</w:t>
      </w:r>
      <w:r w:rsidRPr="00967D54">
        <w:rPr>
          <w:color w:val="000000" w:themeColor="text1"/>
        </w:rPr>
        <w:t xml:space="preserve"> года составило </w:t>
      </w:r>
      <w:r w:rsidR="009E4B20" w:rsidRPr="00967D54">
        <w:rPr>
          <w:color w:val="000000" w:themeColor="text1"/>
        </w:rPr>
        <w:t>33 261,2</w:t>
      </w:r>
      <w:r w:rsidR="00017C3E" w:rsidRPr="00967D54">
        <w:rPr>
          <w:color w:val="000000" w:themeColor="text1"/>
        </w:rPr>
        <w:t xml:space="preserve"> тыс. рублей, или </w:t>
      </w:r>
      <w:r w:rsidR="009E4B20" w:rsidRPr="00967D54">
        <w:rPr>
          <w:color w:val="000000" w:themeColor="text1"/>
        </w:rPr>
        <w:t>22,2</w:t>
      </w:r>
      <w:r w:rsidR="00017C3E" w:rsidRPr="00967D54">
        <w:rPr>
          <w:color w:val="000000" w:themeColor="text1"/>
        </w:rPr>
        <w:t xml:space="preserve">% от плана по СБР, что выше показателей аналогичного периода прошлого года на </w:t>
      </w:r>
      <w:r w:rsidR="00967D54" w:rsidRPr="00967D54">
        <w:rPr>
          <w:color w:val="000000" w:themeColor="text1"/>
        </w:rPr>
        <w:t>31 325,6</w:t>
      </w:r>
      <w:r w:rsidR="00017C3E" w:rsidRPr="00967D54">
        <w:rPr>
          <w:color w:val="000000" w:themeColor="text1"/>
        </w:rPr>
        <w:t xml:space="preserve"> тыс. рублей</w:t>
      </w:r>
      <w:r w:rsidR="00967D54" w:rsidRPr="00967D54">
        <w:rPr>
          <w:color w:val="000000" w:themeColor="text1"/>
        </w:rPr>
        <w:t xml:space="preserve"> </w:t>
      </w:r>
      <w:r w:rsidRPr="00967D54">
        <w:t>(</w:t>
      </w:r>
      <w:r w:rsidRPr="00967D54">
        <w:rPr>
          <w:i/>
        </w:rPr>
        <w:t>1 квартал 20</w:t>
      </w:r>
      <w:r w:rsidR="00D3524F" w:rsidRPr="00967D54">
        <w:rPr>
          <w:i/>
        </w:rPr>
        <w:t>2</w:t>
      </w:r>
      <w:r w:rsidR="002121BF" w:rsidRPr="00967D54">
        <w:rPr>
          <w:i/>
        </w:rPr>
        <w:t>3</w:t>
      </w:r>
      <w:r w:rsidRPr="00967D54">
        <w:rPr>
          <w:i/>
        </w:rPr>
        <w:t xml:space="preserve"> года – </w:t>
      </w:r>
      <w:r w:rsidR="002121BF" w:rsidRPr="00967D54">
        <w:rPr>
          <w:i/>
        </w:rPr>
        <w:t>1 935,6</w:t>
      </w:r>
      <w:r w:rsidR="00D3524F" w:rsidRPr="00967D54">
        <w:rPr>
          <w:i/>
        </w:rPr>
        <w:t xml:space="preserve"> тыс. рублей, или </w:t>
      </w:r>
      <w:r w:rsidR="002121BF" w:rsidRPr="00967D54">
        <w:rPr>
          <w:i/>
        </w:rPr>
        <w:t>9,1</w:t>
      </w:r>
      <w:r w:rsidRPr="00967D54">
        <w:rPr>
          <w:i/>
        </w:rPr>
        <w:t>% от плана</w:t>
      </w:r>
      <w:r w:rsidRPr="00967D54">
        <w:t>)</w:t>
      </w:r>
      <w:r w:rsidR="009D6E9A" w:rsidRPr="00967D54">
        <w:t>.</w:t>
      </w:r>
      <w:r w:rsidRPr="00967D54">
        <w:t xml:space="preserve"> </w:t>
      </w:r>
    </w:p>
    <w:p w14:paraId="6BF8AEAC" w14:textId="35D1F660" w:rsidR="009E4B20" w:rsidRPr="00967D54" w:rsidRDefault="009E4B20" w:rsidP="00A7167B">
      <w:pPr>
        <w:ind w:firstLine="567"/>
        <w:jc w:val="both"/>
      </w:pPr>
      <w:r w:rsidRPr="00967D54">
        <w:t xml:space="preserve">Исполнение расходной части Дорожного фонда ГО «Жатай» представлено </w:t>
      </w:r>
      <w:r w:rsidRPr="00967D54">
        <w:rPr>
          <w:i/>
          <w:iCs/>
        </w:rPr>
        <w:t>в таблице</w:t>
      </w:r>
    </w:p>
    <w:p w14:paraId="492BC12B" w14:textId="4B8642DD" w:rsidR="009E4B20" w:rsidRPr="00967D54" w:rsidRDefault="009E4B20" w:rsidP="009E4B20">
      <w:pPr>
        <w:ind w:firstLine="567"/>
        <w:jc w:val="right"/>
        <w:rPr>
          <w:i/>
          <w:iCs/>
          <w:sz w:val="22"/>
          <w:szCs w:val="22"/>
        </w:rPr>
      </w:pPr>
      <w:r w:rsidRPr="00967D54">
        <w:rPr>
          <w:i/>
          <w:iCs/>
          <w:sz w:val="22"/>
          <w:szCs w:val="22"/>
        </w:rPr>
        <w:t>тыс. рублей</w:t>
      </w:r>
    </w:p>
    <w:tbl>
      <w:tblPr>
        <w:tblW w:w="10171" w:type="dxa"/>
        <w:tblInd w:w="113" w:type="dxa"/>
        <w:tblLook w:val="04A0" w:firstRow="1" w:lastRow="0" w:firstColumn="1" w:lastColumn="0" w:noHBand="0" w:noVBand="1"/>
      </w:tblPr>
      <w:tblGrid>
        <w:gridCol w:w="540"/>
        <w:gridCol w:w="2405"/>
        <w:gridCol w:w="1202"/>
        <w:gridCol w:w="1160"/>
        <w:gridCol w:w="1180"/>
        <w:gridCol w:w="1062"/>
        <w:gridCol w:w="992"/>
        <w:gridCol w:w="1093"/>
        <w:gridCol w:w="531"/>
        <w:gridCol w:w="6"/>
      </w:tblGrid>
      <w:tr w:rsidR="009E4B20" w:rsidRPr="009E4B20" w14:paraId="49101444" w14:textId="77777777" w:rsidTr="009E4B20">
        <w:trPr>
          <w:trHeight w:val="30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F02240" w14:textId="77777777" w:rsidR="009E4B20" w:rsidRPr="009E4B20" w:rsidRDefault="009E4B20">
            <w:pPr>
              <w:jc w:val="center"/>
              <w:rPr>
                <w:b/>
                <w:bCs/>
                <w:color w:val="000000"/>
                <w:sz w:val="16"/>
                <w:szCs w:val="16"/>
              </w:rPr>
            </w:pPr>
            <w:r w:rsidRPr="009E4B20">
              <w:rPr>
                <w:b/>
                <w:bCs/>
                <w:color w:val="000000"/>
                <w:sz w:val="16"/>
                <w:szCs w:val="16"/>
              </w:rPr>
              <w:t>№ п/п</w:t>
            </w:r>
          </w:p>
        </w:tc>
        <w:tc>
          <w:tcPr>
            <w:tcW w:w="25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5EAB06" w14:textId="77777777" w:rsidR="009E4B20" w:rsidRPr="009E4B20" w:rsidRDefault="009E4B20">
            <w:pPr>
              <w:jc w:val="center"/>
              <w:rPr>
                <w:b/>
                <w:bCs/>
                <w:color w:val="000000"/>
                <w:sz w:val="16"/>
                <w:szCs w:val="16"/>
              </w:rPr>
            </w:pPr>
            <w:r w:rsidRPr="009E4B20">
              <w:rPr>
                <w:b/>
                <w:bCs/>
                <w:color w:val="000000"/>
                <w:sz w:val="16"/>
                <w:szCs w:val="16"/>
              </w:rPr>
              <w:t>Показатель</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D3BA61" w14:textId="77777777" w:rsidR="009E4B20" w:rsidRPr="009E4B20" w:rsidRDefault="009E4B20">
            <w:pPr>
              <w:jc w:val="center"/>
              <w:rPr>
                <w:b/>
                <w:bCs/>
                <w:color w:val="000000"/>
                <w:sz w:val="16"/>
                <w:szCs w:val="16"/>
              </w:rPr>
            </w:pPr>
            <w:r w:rsidRPr="009E4B20">
              <w:rPr>
                <w:b/>
                <w:bCs/>
                <w:color w:val="000000"/>
                <w:sz w:val="16"/>
                <w:szCs w:val="16"/>
              </w:rPr>
              <w:t>Исполнение на 01.04.2023</w:t>
            </w:r>
          </w:p>
        </w:tc>
        <w:tc>
          <w:tcPr>
            <w:tcW w:w="5897" w:type="dxa"/>
            <w:gridSpan w:val="7"/>
            <w:tcBorders>
              <w:top w:val="single" w:sz="4" w:space="0" w:color="auto"/>
              <w:left w:val="nil"/>
              <w:bottom w:val="single" w:sz="4" w:space="0" w:color="auto"/>
              <w:right w:val="single" w:sz="4" w:space="0" w:color="auto"/>
            </w:tcBorders>
            <w:shd w:val="clear" w:color="auto" w:fill="auto"/>
            <w:hideMark/>
          </w:tcPr>
          <w:p w14:paraId="7DA1F3BA" w14:textId="77777777" w:rsidR="009E4B20" w:rsidRPr="009E4B20" w:rsidRDefault="009E4B20">
            <w:pPr>
              <w:jc w:val="center"/>
              <w:rPr>
                <w:b/>
                <w:bCs/>
                <w:color w:val="000000"/>
                <w:sz w:val="16"/>
                <w:szCs w:val="16"/>
              </w:rPr>
            </w:pPr>
            <w:r w:rsidRPr="009E4B20">
              <w:rPr>
                <w:b/>
                <w:bCs/>
                <w:color w:val="000000"/>
                <w:sz w:val="16"/>
                <w:szCs w:val="16"/>
              </w:rPr>
              <w:t>1 квартал 2024 года</w:t>
            </w:r>
          </w:p>
        </w:tc>
      </w:tr>
      <w:tr w:rsidR="009E4B20" w:rsidRPr="009E4B20" w14:paraId="66164F24" w14:textId="77777777" w:rsidTr="009E4B20">
        <w:trPr>
          <w:gridAfter w:val="1"/>
          <w:wAfter w:w="6" w:type="dxa"/>
          <w:trHeight w:val="1112"/>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08E64B8C" w14:textId="77777777" w:rsidR="009E4B20" w:rsidRPr="009E4B20" w:rsidRDefault="009E4B20">
            <w:pPr>
              <w:rPr>
                <w:b/>
                <w:bCs/>
                <w:color w:val="000000"/>
                <w:sz w:val="16"/>
                <w:szCs w:val="16"/>
              </w:rPr>
            </w:pPr>
          </w:p>
        </w:tc>
        <w:tc>
          <w:tcPr>
            <w:tcW w:w="2532" w:type="dxa"/>
            <w:vMerge/>
            <w:tcBorders>
              <w:top w:val="single" w:sz="4" w:space="0" w:color="auto"/>
              <w:left w:val="single" w:sz="4" w:space="0" w:color="auto"/>
              <w:bottom w:val="single" w:sz="4" w:space="0" w:color="auto"/>
              <w:right w:val="single" w:sz="4" w:space="0" w:color="auto"/>
            </w:tcBorders>
            <w:vAlign w:val="center"/>
            <w:hideMark/>
          </w:tcPr>
          <w:p w14:paraId="05ED0158" w14:textId="77777777" w:rsidR="009E4B20" w:rsidRPr="009E4B20" w:rsidRDefault="009E4B20">
            <w:pPr>
              <w:rPr>
                <w:b/>
                <w:bCs/>
                <w:color w:val="000000"/>
                <w:sz w:val="16"/>
                <w:szCs w:val="16"/>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14:paraId="70594B62" w14:textId="77777777" w:rsidR="009E4B20" w:rsidRPr="009E4B20" w:rsidRDefault="009E4B20">
            <w:pPr>
              <w:rPr>
                <w:b/>
                <w:bCs/>
                <w:color w:val="000000"/>
                <w:sz w:val="16"/>
                <w:szCs w:val="16"/>
              </w:rPr>
            </w:pPr>
          </w:p>
        </w:tc>
        <w:tc>
          <w:tcPr>
            <w:tcW w:w="1160" w:type="dxa"/>
            <w:tcBorders>
              <w:top w:val="nil"/>
              <w:left w:val="nil"/>
              <w:bottom w:val="single" w:sz="4" w:space="0" w:color="auto"/>
              <w:right w:val="single" w:sz="4" w:space="0" w:color="auto"/>
            </w:tcBorders>
            <w:shd w:val="clear" w:color="auto" w:fill="auto"/>
            <w:vAlign w:val="bottom"/>
            <w:hideMark/>
          </w:tcPr>
          <w:p w14:paraId="2CADD435" w14:textId="77777777" w:rsidR="009E4B20" w:rsidRPr="009E4B20" w:rsidRDefault="009E4B20">
            <w:pPr>
              <w:jc w:val="center"/>
              <w:rPr>
                <w:b/>
                <w:bCs/>
                <w:color w:val="000000"/>
                <w:sz w:val="16"/>
                <w:szCs w:val="16"/>
              </w:rPr>
            </w:pPr>
            <w:r w:rsidRPr="009E4B20">
              <w:rPr>
                <w:b/>
                <w:bCs/>
                <w:color w:val="000000"/>
                <w:sz w:val="16"/>
                <w:szCs w:val="16"/>
              </w:rPr>
              <w:t xml:space="preserve">Утв. </w:t>
            </w:r>
            <w:proofErr w:type="gramStart"/>
            <w:r w:rsidRPr="009E4B20">
              <w:rPr>
                <w:b/>
                <w:bCs/>
                <w:color w:val="000000"/>
                <w:sz w:val="16"/>
                <w:szCs w:val="16"/>
              </w:rPr>
              <w:t xml:space="preserve">бюджет  </w:t>
            </w:r>
            <w:r w:rsidRPr="009E4B20">
              <w:rPr>
                <w:i/>
                <w:iCs/>
                <w:color w:val="000000"/>
                <w:sz w:val="16"/>
                <w:szCs w:val="16"/>
              </w:rPr>
              <w:t>(</w:t>
            </w:r>
            <w:proofErr w:type="gramEnd"/>
            <w:r w:rsidRPr="009E4B20">
              <w:rPr>
                <w:i/>
                <w:iCs/>
                <w:color w:val="000000"/>
                <w:sz w:val="16"/>
                <w:szCs w:val="16"/>
              </w:rPr>
              <w:t>Решение ОСД от 26.12.2023 №53-1)</w:t>
            </w:r>
          </w:p>
        </w:tc>
        <w:tc>
          <w:tcPr>
            <w:tcW w:w="1180" w:type="dxa"/>
            <w:tcBorders>
              <w:top w:val="nil"/>
              <w:left w:val="nil"/>
              <w:bottom w:val="single" w:sz="4" w:space="0" w:color="auto"/>
              <w:right w:val="single" w:sz="4" w:space="0" w:color="auto"/>
            </w:tcBorders>
            <w:shd w:val="clear" w:color="auto" w:fill="auto"/>
            <w:vAlign w:val="bottom"/>
            <w:hideMark/>
          </w:tcPr>
          <w:p w14:paraId="23B2B46C" w14:textId="77777777" w:rsidR="009E4B20" w:rsidRPr="009E4B20" w:rsidRDefault="009E4B20">
            <w:pPr>
              <w:jc w:val="center"/>
              <w:rPr>
                <w:b/>
                <w:bCs/>
                <w:color w:val="000000"/>
                <w:sz w:val="16"/>
                <w:szCs w:val="16"/>
              </w:rPr>
            </w:pPr>
            <w:proofErr w:type="spellStart"/>
            <w:r w:rsidRPr="009E4B20">
              <w:rPr>
                <w:b/>
                <w:bCs/>
                <w:color w:val="000000"/>
                <w:sz w:val="16"/>
                <w:szCs w:val="16"/>
              </w:rPr>
              <w:t>Уточ</w:t>
            </w:r>
            <w:proofErr w:type="spellEnd"/>
            <w:r w:rsidRPr="009E4B20">
              <w:rPr>
                <w:b/>
                <w:bCs/>
                <w:color w:val="000000"/>
                <w:sz w:val="16"/>
                <w:szCs w:val="16"/>
              </w:rPr>
              <w:t>. бюджет</w:t>
            </w:r>
            <w:r w:rsidRPr="009E4B20">
              <w:rPr>
                <w:color w:val="000000"/>
                <w:sz w:val="16"/>
                <w:szCs w:val="16"/>
              </w:rPr>
              <w:t xml:space="preserve"> </w:t>
            </w:r>
            <w:r w:rsidRPr="009E4B20">
              <w:rPr>
                <w:i/>
                <w:iCs/>
                <w:color w:val="000000"/>
                <w:sz w:val="16"/>
                <w:szCs w:val="16"/>
              </w:rPr>
              <w:t>(Решение ОСД от 14.03.2024 № 55-1)</w:t>
            </w:r>
          </w:p>
        </w:tc>
        <w:tc>
          <w:tcPr>
            <w:tcW w:w="1062" w:type="dxa"/>
            <w:tcBorders>
              <w:top w:val="nil"/>
              <w:left w:val="nil"/>
              <w:bottom w:val="single" w:sz="4" w:space="0" w:color="auto"/>
              <w:right w:val="single" w:sz="4" w:space="0" w:color="auto"/>
            </w:tcBorders>
            <w:shd w:val="clear" w:color="auto" w:fill="auto"/>
            <w:vAlign w:val="bottom"/>
            <w:hideMark/>
          </w:tcPr>
          <w:p w14:paraId="19C04B6F" w14:textId="77777777" w:rsidR="009E4B20" w:rsidRPr="009E4B20" w:rsidRDefault="009E4B20">
            <w:pPr>
              <w:jc w:val="center"/>
              <w:rPr>
                <w:b/>
                <w:bCs/>
                <w:color w:val="000000"/>
                <w:sz w:val="16"/>
                <w:szCs w:val="16"/>
              </w:rPr>
            </w:pPr>
            <w:r w:rsidRPr="009E4B20">
              <w:rPr>
                <w:b/>
                <w:bCs/>
                <w:color w:val="000000"/>
                <w:sz w:val="16"/>
                <w:szCs w:val="16"/>
              </w:rPr>
              <w:t>План по СБР</w:t>
            </w:r>
          </w:p>
        </w:tc>
        <w:tc>
          <w:tcPr>
            <w:tcW w:w="992" w:type="dxa"/>
            <w:tcBorders>
              <w:top w:val="nil"/>
              <w:left w:val="nil"/>
              <w:bottom w:val="single" w:sz="4" w:space="0" w:color="auto"/>
              <w:right w:val="single" w:sz="4" w:space="0" w:color="auto"/>
            </w:tcBorders>
            <w:shd w:val="clear" w:color="auto" w:fill="auto"/>
            <w:vAlign w:val="center"/>
            <w:hideMark/>
          </w:tcPr>
          <w:p w14:paraId="011A9DA5" w14:textId="77777777" w:rsidR="009E4B20" w:rsidRPr="009E4B20" w:rsidRDefault="009E4B20">
            <w:pPr>
              <w:jc w:val="center"/>
              <w:rPr>
                <w:b/>
                <w:bCs/>
                <w:color w:val="000000"/>
                <w:sz w:val="16"/>
                <w:szCs w:val="16"/>
              </w:rPr>
            </w:pPr>
            <w:proofErr w:type="spellStart"/>
            <w:r w:rsidRPr="009E4B20">
              <w:rPr>
                <w:b/>
                <w:bCs/>
                <w:color w:val="000000"/>
                <w:sz w:val="16"/>
                <w:szCs w:val="16"/>
              </w:rPr>
              <w:t>Откл</w:t>
            </w:r>
            <w:proofErr w:type="spellEnd"/>
            <w:r w:rsidRPr="009E4B20">
              <w:rPr>
                <w:b/>
                <w:bCs/>
                <w:color w:val="000000"/>
                <w:sz w:val="16"/>
                <w:szCs w:val="16"/>
              </w:rPr>
              <w:t xml:space="preserve">. плана по СБР от </w:t>
            </w:r>
            <w:proofErr w:type="spellStart"/>
            <w:r w:rsidRPr="009E4B20">
              <w:rPr>
                <w:b/>
                <w:bCs/>
                <w:color w:val="000000"/>
                <w:sz w:val="16"/>
                <w:szCs w:val="16"/>
              </w:rPr>
              <w:t>уточ</w:t>
            </w:r>
            <w:proofErr w:type="spellEnd"/>
            <w:r w:rsidRPr="009E4B20">
              <w:rPr>
                <w:b/>
                <w:bCs/>
                <w:color w:val="000000"/>
                <w:sz w:val="16"/>
                <w:szCs w:val="16"/>
              </w:rPr>
              <w:t xml:space="preserve">. бюджета </w:t>
            </w:r>
          </w:p>
        </w:tc>
        <w:tc>
          <w:tcPr>
            <w:tcW w:w="966" w:type="dxa"/>
            <w:tcBorders>
              <w:top w:val="nil"/>
              <w:left w:val="nil"/>
              <w:bottom w:val="single" w:sz="4" w:space="0" w:color="auto"/>
              <w:right w:val="single" w:sz="4" w:space="0" w:color="auto"/>
            </w:tcBorders>
            <w:shd w:val="clear" w:color="auto" w:fill="auto"/>
            <w:vAlign w:val="center"/>
            <w:hideMark/>
          </w:tcPr>
          <w:p w14:paraId="751E7EE2" w14:textId="77777777" w:rsidR="009E4B20" w:rsidRPr="009E4B20" w:rsidRDefault="009E4B20">
            <w:pPr>
              <w:jc w:val="center"/>
              <w:rPr>
                <w:b/>
                <w:bCs/>
                <w:color w:val="000000"/>
                <w:sz w:val="16"/>
                <w:szCs w:val="16"/>
              </w:rPr>
            </w:pPr>
            <w:r w:rsidRPr="009E4B20">
              <w:rPr>
                <w:b/>
                <w:bCs/>
                <w:color w:val="000000"/>
                <w:sz w:val="16"/>
                <w:szCs w:val="16"/>
              </w:rPr>
              <w:t>Исполнение на 01.01.2024г.</w:t>
            </w:r>
          </w:p>
        </w:tc>
        <w:tc>
          <w:tcPr>
            <w:tcW w:w="531" w:type="dxa"/>
            <w:tcBorders>
              <w:top w:val="nil"/>
              <w:left w:val="nil"/>
              <w:bottom w:val="single" w:sz="4" w:space="0" w:color="auto"/>
              <w:right w:val="single" w:sz="4" w:space="0" w:color="auto"/>
            </w:tcBorders>
            <w:shd w:val="clear" w:color="auto" w:fill="auto"/>
            <w:vAlign w:val="center"/>
            <w:hideMark/>
          </w:tcPr>
          <w:p w14:paraId="2DF689EF" w14:textId="77777777" w:rsidR="009E4B20" w:rsidRPr="009E4B20" w:rsidRDefault="009E4B20">
            <w:pPr>
              <w:jc w:val="center"/>
              <w:rPr>
                <w:b/>
                <w:bCs/>
                <w:color w:val="000000"/>
                <w:sz w:val="16"/>
                <w:szCs w:val="16"/>
              </w:rPr>
            </w:pPr>
            <w:r w:rsidRPr="009E4B20">
              <w:rPr>
                <w:b/>
                <w:bCs/>
                <w:color w:val="000000"/>
                <w:sz w:val="16"/>
                <w:szCs w:val="16"/>
              </w:rPr>
              <w:t>% исп.</w:t>
            </w:r>
          </w:p>
        </w:tc>
      </w:tr>
      <w:tr w:rsidR="009E4B20" w:rsidRPr="009E4B20" w14:paraId="7BC31FC4"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00E71690" w14:textId="77777777" w:rsidR="009E4B20" w:rsidRPr="009E4B20" w:rsidRDefault="009E4B20">
            <w:pPr>
              <w:jc w:val="center"/>
              <w:rPr>
                <w:b/>
                <w:bCs/>
                <w:color w:val="000000"/>
                <w:sz w:val="18"/>
                <w:szCs w:val="18"/>
              </w:rPr>
            </w:pPr>
            <w:r w:rsidRPr="009E4B20">
              <w:rPr>
                <w:b/>
                <w:bCs/>
                <w:color w:val="000000"/>
                <w:sz w:val="18"/>
                <w:szCs w:val="18"/>
              </w:rPr>
              <w:t> </w:t>
            </w:r>
          </w:p>
        </w:tc>
        <w:tc>
          <w:tcPr>
            <w:tcW w:w="2532" w:type="dxa"/>
            <w:tcBorders>
              <w:top w:val="nil"/>
              <w:left w:val="nil"/>
              <w:bottom w:val="single" w:sz="4" w:space="0" w:color="auto"/>
              <w:right w:val="single" w:sz="4" w:space="0" w:color="auto"/>
            </w:tcBorders>
            <w:shd w:val="clear" w:color="auto" w:fill="auto"/>
            <w:vAlign w:val="bottom"/>
            <w:hideMark/>
          </w:tcPr>
          <w:p w14:paraId="3C5936CE" w14:textId="77777777" w:rsidR="009E4B20" w:rsidRPr="009E4B20" w:rsidRDefault="009E4B20">
            <w:pPr>
              <w:rPr>
                <w:b/>
                <w:bCs/>
                <w:color w:val="000000"/>
                <w:sz w:val="18"/>
                <w:szCs w:val="18"/>
              </w:rPr>
            </w:pPr>
            <w:r w:rsidRPr="009E4B20">
              <w:rPr>
                <w:b/>
                <w:bCs/>
                <w:color w:val="000000"/>
                <w:sz w:val="18"/>
                <w:szCs w:val="18"/>
              </w:rPr>
              <w:t>Выполнение работ за счет средств Дорожного фонда</w:t>
            </w:r>
          </w:p>
        </w:tc>
        <w:tc>
          <w:tcPr>
            <w:tcW w:w="1202" w:type="dxa"/>
            <w:tcBorders>
              <w:top w:val="nil"/>
              <w:left w:val="nil"/>
              <w:bottom w:val="single" w:sz="4" w:space="0" w:color="auto"/>
              <w:right w:val="single" w:sz="4" w:space="0" w:color="auto"/>
            </w:tcBorders>
            <w:shd w:val="clear" w:color="auto" w:fill="auto"/>
            <w:noWrap/>
            <w:vAlign w:val="bottom"/>
            <w:hideMark/>
          </w:tcPr>
          <w:p w14:paraId="459841EC" w14:textId="77777777" w:rsidR="009E4B20" w:rsidRPr="009E4B20" w:rsidRDefault="009E4B20">
            <w:pPr>
              <w:jc w:val="right"/>
              <w:rPr>
                <w:b/>
                <w:bCs/>
                <w:color w:val="000000"/>
                <w:sz w:val="18"/>
                <w:szCs w:val="18"/>
              </w:rPr>
            </w:pPr>
            <w:r w:rsidRPr="009E4B20">
              <w:rPr>
                <w:b/>
                <w:bCs/>
                <w:color w:val="000000"/>
                <w:sz w:val="18"/>
                <w:szCs w:val="18"/>
              </w:rPr>
              <w:t>1 935,6</w:t>
            </w:r>
          </w:p>
        </w:tc>
        <w:tc>
          <w:tcPr>
            <w:tcW w:w="1160" w:type="dxa"/>
            <w:tcBorders>
              <w:top w:val="nil"/>
              <w:left w:val="nil"/>
              <w:bottom w:val="single" w:sz="4" w:space="0" w:color="auto"/>
              <w:right w:val="single" w:sz="4" w:space="0" w:color="auto"/>
            </w:tcBorders>
            <w:shd w:val="clear" w:color="auto" w:fill="auto"/>
            <w:noWrap/>
            <w:vAlign w:val="bottom"/>
            <w:hideMark/>
          </w:tcPr>
          <w:p w14:paraId="7D25CBCE" w14:textId="77777777" w:rsidR="009E4B20" w:rsidRPr="009E4B20" w:rsidRDefault="009E4B20">
            <w:pPr>
              <w:jc w:val="right"/>
              <w:rPr>
                <w:b/>
                <w:bCs/>
                <w:color w:val="000000"/>
                <w:sz w:val="18"/>
                <w:szCs w:val="18"/>
              </w:rPr>
            </w:pPr>
            <w:r w:rsidRPr="009E4B20">
              <w:rPr>
                <w:b/>
                <w:bCs/>
                <w:color w:val="000000"/>
                <w:sz w:val="18"/>
                <w:szCs w:val="18"/>
              </w:rPr>
              <w:t>26 200,0</w:t>
            </w:r>
          </w:p>
        </w:tc>
        <w:tc>
          <w:tcPr>
            <w:tcW w:w="1180" w:type="dxa"/>
            <w:tcBorders>
              <w:top w:val="nil"/>
              <w:left w:val="nil"/>
              <w:bottom w:val="single" w:sz="4" w:space="0" w:color="auto"/>
              <w:right w:val="single" w:sz="4" w:space="0" w:color="auto"/>
            </w:tcBorders>
            <w:shd w:val="clear" w:color="auto" w:fill="auto"/>
            <w:noWrap/>
            <w:vAlign w:val="bottom"/>
            <w:hideMark/>
          </w:tcPr>
          <w:p w14:paraId="2E088C35" w14:textId="77777777" w:rsidR="009E4B20" w:rsidRPr="009E4B20" w:rsidRDefault="009E4B20">
            <w:pPr>
              <w:jc w:val="right"/>
              <w:rPr>
                <w:b/>
                <w:bCs/>
                <w:color w:val="000000"/>
                <w:sz w:val="18"/>
                <w:szCs w:val="18"/>
              </w:rPr>
            </w:pPr>
            <w:r w:rsidRPr="009E4B20">
              <w:rPr>
                <w:b/>
                <w:bCs/>
                <w:color w:val="000000"/>
                <w:sz w:val="18"/>
                <w:szCs w:val="18"/>
              </w:rPr>
              <w:t>36 042,1</w:t>
            </w:r>
          </w:p>
        </w:tc>
        <w:tc>
          <w:tcPr>
            <w:tcW w:w="1062" w:type="dxa"/>
            <w:tcBorders>
              <w:top w:val="nil"/>
              <w:left w:val="nil"/>
              <w:bottom w:val="single" w:sz="4" w:space="0" w:color="auto"/>
              <w:right w:val="single" w:sz="4" w:space="0" w:color="auto"/>
            </w:tcBorders>
            <w:shd w:val="clear" w:color="auto" w:fill="auto"/>
            <w:noWrap/>
            <w:vAlign w:val="bottom"/>
            <w:hideMark/>
          </w:tcPr>
          <w:p w14:paraId="18F79629" w14:textId="77777777" w:rsidR="009E4B20" w:rsidRPr="009E4B20" w:rsidRDefault="009E4B20">
            <w:pPr>
              <w:jc w:val="right"/>
              <w:rPr>
                <w:b/>
                <w:bCs/>
                <w:color w:val="000000"/>
                <w:sz w:val="18"/>
                <w:szCs w:val="18"/>
              </w:rPr>
            </w:pPr>
            <w:r w:rsidRPr="009E4B20">
              <w:rPr>
                <w:b/>
                <w:bCs/>
                <w:color w:val="000000"/>
                <w:sz w:val="18"/>
                <w:szCs w:val="18"/>
              </w:rPr>
              <w:t>149 954,8</w:t>
            </w:r>
          </w:p>
        </w:tc>
        <w:tc>
          <w:tcPr>
            <w:tcW w:w="992" w:type="dxa"/>
            <w:tcBorders>
              <w:top w:val="nil"/>
              <w:left w:val="nil"/>
              <w:bottom w:val="single" w:sz="4" w:space="0" w:color="auto"/>
              <w:right w:val="single" w:sz="4" w:space="0" w:color="auto"/>
            </w:tcBorders>
            <w:shd w:val="clear" w:color="auto" w:fill="auto"/>
            <w:noWrap/>
            <w:vAlign w:val="bottom"/>
            <w:hideMark/>
          </w:tcPr>
          <w:p w14:paraId="6D48729E" w14:textId="77777777" w:rsidR="009E4B20" w:rsidRPr="009E4B20" w:rsidRDefault="009E4B20">
            <w:pPr>
              <w:jc w:val="right"/>
              <w:rPr>
                <w:b/>
                <w:bCs/>
                <w:color w:val="000000"/>
                <w:sz w:val="18"/>
                <w:szCs w:val="18"/>
              </w:rPr>
            </w:pPr>
            <w:r w:rsidRPr="009E4B20">
              <w:rPr>
                <w:b/>
                <w:bCs/>
                <w:color w:val="000000"/>
                <w:sz w:val="18"/>
                <w:szCs w:val="18"/>
              </w:rPr>
              <w:t>113 912,7</w:t>
            </w:r>
          </w:p>
        </w:tc>
        <w:tc>
          <w:tcPr>
            <w:tcW w:w="966" w:type="dxa"/>
            <w:tcBorders>
              <w:top w:val="nil"/>
              <w:left w:val="nil"/>
              <w:bottom w:val="single" w:sz="4" w:space="0" w:color="auto"/>
              <w:right w:val="single" w:sz="4" w:space="0" w:color="auto"/>
            </w:tcBorders>
            <w:shd w:val="clear" w:color="auto" w:fill="auto"/>
            <w:noWrap/>
            <w:vAlign w:val="bottom"/>
            <w:hideMark/>
          </w:tcPr>
          <w:p w14:paraId="0F61FB6E" w14:textId="77777777" w:rsidR="009E4B20" w:rsidRPr="009E4B20" w:rsidRDefault="009E4B20">
            <w:pPr>
              <w:jc w:val="right"/>
              <w:rPr>
                <w:b/>
                <w:bCs/>
                <w:color w:val="000000"/>
                <w:sz w:val="18"/>
                <w:szCs w:val="18"/>
              </w:rPr>
            </w:pPr>
            <w:r w:rsidRPr="009E4B20">
              <w:rPr>
                <w:b/>
                <w:bCs/>
                <w:color w:val="000000"/>
                <w:sz w:val="18"/>
                <w:szCs w:val="18"/>
              </w:rPr>
              <w:t>33 261,2</w:t>
            </w:r>
          </w:p>
        </w:tc>
        <w:tc>
          <w:tcPr>
            <w:tcW w:w="531" w:type="dxa"/>
            <w:tcBorders>
              <w:top w:val="nil"/>
              <w:left w:val="nil"/>
              <w:bottom w:val="single" w:sz="4" w:space="0" w:color="auto"/>
              <w:right w:val="single" w:sz="4" w:space="0" w:color="auto"/>
            </w:tcBorders>
            <w:shd w:val="clear" w:color="auto" w:fill="auto"/>
            <w:noWrap/>
            <w:vAlign w:val="bottom"/>
            <w:hideMark/>
          </w:tcPr>
          <w:p w14:paraId="3CF77152" w14:textId="5852669A" w:rsidR="009E4B20" w:rsidRPr="009E4B20" w:rsidRDefault="009E4B20">
            <w:pPr>
              <w:jc w:val="right"/>
              <w:rPr>
                <w:b/>
                <w:bCs/>
                <w:color w:val="000000"/>
                <w:sz w:val="18"/>
                <w:szCs w:val="18"/>
              </w:rPr>
            </w:pPr>
            <w:r w:rsidRPr="009E4B20">
              <w:rPr>
                <w:b/>
                <w:bCs/>
                <w:color w:val="000000"/>
                <w:sz w:val="18"/>
                <w:szCs w:val="18"/>
              </w:rPr>
              <w:t>22,2</w:t>
            </w:r>
          </w:p>
        </w:tc>
      </w:tr>
      <w:tr w:rsidR="009E4B20" w:rsidRPr="009E4B20" w14:paraId="4A14FE45"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07A69F43" w14:textId="77777777" w:rsidR="009E4B20" w:rsidRPr="009E4B20" w:rsidRDefault="009E4B20">
            <w:pPr>
              <w:jc w:val="center"/>
              <w:rPr>
                <w:b/>
                <w:bCs/>
                <w:i/>
                <w:iCs/>
                <w:color w:val="000000"/>
                <w:sz w:val="18"/>
                <w:szCs w:val="18"/>
              </w:rPr>
            </w:pPr>
            <w:r w:rsidRPr="009E4B20">
              <w:rPr>
                <w:b/>
                <w:bCs/>
                <w:i/>
                <w:iCs/>
                <w:color w:val="000000"/>
                <w:sz w:val="18"/>
                <w:szCs w:val="18"/>
              </w:rPr>
              <w:t>1</w:t>
            </w:r>
          </w:p>
        </w:tc>
        <w:tc>
          <w:tcPr>
            <w:tcW w:w="2532" w:type="dxa"/>
            <w:tcBorders>
              <w:top w:val="nil"/>
              <w:left w:val="nil"/>
              <w:bottom w:val="single" w:sz="4" w:space="0" w:color="auto"/>
              <w:right w:val="single" w:sz="4" w:space="0" w:color="auto"/>
            </w:tcBorders>
            <w:shd w:val="clear" w:color="auto" w:fill="auto"/>
            <w:vAlign w:val="bottom"/>
            <w:hideMark/>
          </w:tcPr>
          <w:p w14:paraId="1E3886F6" w14:textId="77777777" w:rsidR="009E4B20" w:rsidRPr="009E4B20" w:rsidRDefault="009E4B20">
            <w:pPr>
              <w:rPr>
                <w:b/>
                <w:bCs/>
                <w:i/>
                <w:iCs/>
                <w:color w:val="000000"/>
                <w:sz w:val="18"/>
                <w:szCs w:val="18"/>
              </w:rPr>
            </w:pPr>
            <w:r w:rsidRPr="009E4B20">
              <w:rPr>
                <w:b/>
                <w:bCs/>
                <w:i/>
                <w:iCs/>
                <w:color w:val="000000"/>
                <w:sz w:val="18"/>
                <w:szCs w:val="18"/>
              </w:rPr>
              <w:t>Содержание автомобильных дорог</w:t>
            </w:r>
          </w:p>
        </w:tc>
        <w:tc>
          <w:tcPr>
            <w:tcW w:w="1202" w:type="dxa"/>
            <w:tcBorders>
              <w:top w:val="nil"/>
              <w:left w:val="nil"/>
              <w:bottom w:val="single" w:sz="4" w:space="0" w:color="auto"/>
              <w:right w:val="single" w:sz="4" w:space="0" w:color="auto"/>
            </w:tcBorders>
            <w:shd w:val="clear" w:color="auto" w:fill="auto"/>
            <w:noWrap/>
            <w:vAlign w:val="bottom"/>
            <w:hideMark/>
          </w:tcPr>
          <w:p w14:paraId="799E58FD" w14:textId="77777777" w:rsidR="009E4B20" w:rsidRPr="009E4B20" w:rsidRDefault="009E4B20">
            <w:pPr>
              <w:jc w:val="right"/>
              <w:rPr>
                <w:b/>
                <w:bCs/>
                <w:i/>
                <w:iCs/>
                <w:color w:val="000000"/>
                <w:sz w:val="18"/>
                <w:szCs w:val="18"/>
              </w:rPr>
            </w:pPr>
            <w:r w:rsidRPr="009E4B20">
              <w:rPr>
                <w:b/>
                <w:bCs/>
                <w:i/>
                <w:iCs/>
                <w:color w:val="000000"/>
                <w:sz w:val="18"/>
                <w:szCs w:val="18"/>
              </w:rPr>
              <w:t>1 935,6</w:t>
            </w:r>
          </w:p>
        </w:tc>
        <w:tc>
          <w:tcPr>
            <w:tcW w:w="1160" w:type="dxa"/>
            <w:tcBorders>
              <w:top w:val="nil"/>
              <w:left w:val="nil"/>
              <w:bottom w:val="single" w:sz="4" w:space="0" w:color="auto"/>
              <w:right w:val="single" w:sz="4" w:space="0" w:color="auto"/>
            </w:tcBorders>
            <w:shd w:val="clear" w:color="auto" w:fill="auto"/>
            <w:noWrap/>
            <w:vAlign w:val="bottom"/>
            <w:hideMark/>
          </w:tcPr>
          <w:p w14:paraId="4AC8E901" w14:textId="77777777" w:rsidR="009E4B20" w:rsidRPr="009E4B20" w:rsidRDefault="009E4B20">
            <w:pPr>
              <w:jc w:val="right"/>
              <w:rPr>
                <w:b/>
                <w:bCs/>
                <w:i/>
                <w:iCs/>
                <w:color w:val="000000"/>
                <w:sz w:val="18"/>
                <w:szCs w:val="18"/>
              </w:rPr>
            </w:pPr>
            <w:r w:rsidRPr="009E4B20">
              <w:rPr>
                <w:b/>
                <w:bCs/>
                <w:i/>
                <w:iCs/>
                <w:color w:val="000000"/>
                <w:sz w:val="18"/>
                <w:szCs w:val="18"/>
              </w:rPr>
              <w:t>11 500,0</w:t>
            </w:r>
          </w:p>
        </w:tc>
        <w:tc>
          <w:tcPr>
            <w:tcW w:w="1180" w:type="dxa"/>
            <w:tcBorders>
              <w:top w:val="nil"/>
              <w:left w:val="nil"/>
              <w:bottom w:val="single" w:sz="4" w:space="0" w:color="auto"/>
              <w:right w:val="single" w:sz="4" w:space="0" w:color="auto"/>
            </w:tcBorders>
            <w:shd w:val="clear" w:color="auto" w:fill="auto"/>
            <w:noWrap/>
            <w:vAlign w:val="bottom"/>
            <w:hideMark/>
          </w:tcPr>
          <w:p w14:paraId="189FB863" w14:textId="77777777" w:rsidR="009E4B20" w:rsidRPr="009E4B20" w:rsidRDefault="009E4B20">
            <w:pPr>
              <w:jc w:val="right"/>
              <w:rPr>
                <w:b/>
                <w:bCs/>
                <w:i/>
                <w:iCs/>
                <w:color w:val="000000"/>
                <w:sz w:val="18"/>
                <w:szCs w:val="18"/>
              </w:rPr>
            </w:pPr>
            <w:r w:rsidRPr="009E4B20">
              <w:rPr>
                <w:b/>
                <w:bCs/>
                <w:i/>
                <w:iCs/>
                <w:color w:val="000000"/>
                <w:sz w:val="18"/>
                <w:szCs w:val="18"/>
              </w:rPr>
              <w:t>11 552,6</w:t>
            </w:r>
          </w:p>
        </w:tc>
        <w:tc>
          <w:tcPr>
            <w:tcW w:w="1062" w:type="dxa"/>
            <w:tcBorders>
              <w:top w:val="nil"/>
              <w:left w:val="nil"/>
              <w:bottom w:val="single" w:sz="4" w:space="0" w:color="auto"/>
              <w:right w:val="single" w:sz="4" w:space="0" w:color="auto"/>
            </w:tcBorders>
            <w:shd w:val="clear" w:color="auto" w:fill="auto"/>
            <w:noWrap/>
            <w:vAlign w:val="bottom"/>
            <w:hideMark/>
          </w:tcPr>
          <w:p w14:paraId="42716C75" w14:textId="77777777" w:rsidR="009E4B20" w:rsidRPr="009E4B20" w:rsidRDefault="009E4B20">
            <w:pPr>
              <w:jc w:val="right"/>
              <w:rPr>
                <w:b/>
                <w:bCs/>
                <w:i/>
                <w:iCs/>
                <w:color w:val="000000"/>
                <w:sz w:val="18"/>
                <w:szCs w:val="18"/>
              </w:rPr>
            </w:pPr>
            <w:r w:rsidRPr="009E4B20">
              <w:rPr>
                <w:b/>
                <w:bCs/>
                <w:i/>
                <w:iCs/>
                <w:color w:val="000000"/>
                <w:sz w:val="18"/>
                <w:szCs w:val="18"/>
              </w:rPr>
              <w:t>10 824,6</w:t>
            </w:r>
          </w:p>
        </w:tc>
        <w:tc>
          <w:tcPr>
            <w:tcW w:w="992" w:type="dxa"/>
            <w:tcBorders>
              <w:top w:val="nil"/>
              <w:left w:val="nil"/>
              <w:bottom w:val="single" w:sz="4" w:space="0" w:color="auto"/>
              <w:right w:val="single" w:sz="4" w:space="0" w:color="auto"/>
            </w:tcBorders>
            <w:shd w:val="clear" w:color="auto" w:fill="auto"/>
            <w:noWrap/>
            <w:vAlign w:val="bottom"/>
            <w:hideMark/>
          </w:tcPr>
          <w:p w14:paraId="145A8AB7" w14:textId="77777777" w:rsidR="009E4B20" w:rsidRPr="009E4B20" w:rsidRDefault="009E4B20">
            <w:pPr>
              <w:jc w:val="right"/>
              <w:rPr>
                <w:b/>
                <w:bCs/>
                <w:i/>
                <w:iCs/>
                <w:color w:val="000000"/>
                <w:sz w:val="18"/>
                <w:szCs w:val="18"/>
              </w:rPr>
            </w:pPr>
            <w:r w:rsidRPr="009E4B20">
              <w:rPr>
                <w:b/>
                <w:bCs/>
                <w:i/>
                <w:iCs/>
                <w:color w:val="000000"/>
                <w:sz w:val="18"/>
                <w:szCs w:val="18"/>
              </w:rPr>
              <w:t>-728,0</w:t>
            </w:r>
          </w:p>
        </w:tc>
        <w:tc>
          <w:tcPr>
            <w:tcW w:w="966" w:type="dxa"/>
            <w:tcBorders>
              <w:top w:val="nil"/>
              <w:left w:val="nil"/>
              <w:bottom w:val="single" w:sz="4" w:space="0" w:color="auto"/>
              <w:right w:val="single" w:sz="4" w:space="0" w:color="auto"/>
            </w:tcBorders>
            <w:shd w:val="clear" w:color="auto" w:fill="auto"/>
            <w:noWrap/>
            <w:vAlign w:val="bottom"/>
            <w:hideMark/>
          </w:tcPr>
          <w:p w14:paraId="70884985" w14:textId="77777777" w:rsidR="009E4B20" w:rsidRPr="009E4B20" w:rsidRDefault="009E4B20">
            <w:pPr>
              <w:jc w:val="right"/>
              <w:rPr>
                <w:b/>
                <w:bCs/>
                <w:i/>
                <w:iCs/>
                <w:color w:val="000000"/>
                <w:sz w:val="18"/>
                <w:szCs w:val="18"/>
              </w:rPr>
            </w:pPr>
            <w:r w:rsidRPr="009E4B20">
              <w:rPr>
                <w:b/>
                <w:bCs/>
                <w:i/>
                <w:iCs/>
                <w:color w:val="000000"/>
                <w:sz w:val="18"/>
                <w:szCs w:val="18"/>
              </w:rPr>
              <w:t>961,6</w:t>
            </w:r>
          </w:p>
        </w:tc>
        <w:tc>
          <w:tcPr>
            <w:tcW w:w="531" w:type="dxa"/>
            <w:tcBorders>
              <w:top w:val="nil"/>
              <w:left w:val="nil"/>
              <w:bottom w:val="single" w:sz="4" w:space="0" w:color="auto"/>
              <w:right w:val="single" w:sz="4" w:space="0" w:color="auto"/>
            </w:tcBorders>
            <w:shd w:val="clear" w:color="auto" w:fill="auto"/>
            <w:noWrap/>
            <w:vAlign w:val="bottom"/>
            <w:hideMark/>
          </w:tcPr>
          <w:p w14:paraId="3779789D" w14:textId="6C3712B6" w:rsidR="009E4B20" w:rsidRPr="009E4B20" w:rsidRDefault="009E4B20">
            <w:pPr>
              <w:jc w:val="right"/>
              <w:rPr>
                <w:b/>
                <w:bCs/>
                <w:color w:val="000000"/>
                <w:sz w:val="18"/>
                <w:szCs w:val="18"/>
              </w:rPr>
            </w:pPr>
            <w:r w:rsidRPr="009E4B20">
              <w:rPr>
                <w:b/>
                <w:bCs/>
                <w:color w:val="000000"/>
                <w:sz w:val="18"/>
                <w:szCs w:val="18"/>
              </w:rPr>
              <w:t>8,9</w:t>
            </w:r>
          </w:p>
        </w:tc>
      </w:tr>
      <w:tr w:rsidR="009E4B20" w:rsidRPr="009E4B20" w14:paraId="202CB5E5" w14:textId="77777777" w:rsidTr="009E4B20">
        <w:trPr>
          <w:gridAfter w:val="1"/>
          <w:wAfter w:w="6" w:type="dxa"/>
          <w:trHeight w:val="134"/>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226B71BD" w14:textId="77777777" w:rsidR="009E4B20" w:rsidRPr="009E4B20" w:rsidRDefault="009E4B20">
            <w:pPr>
              <w:jc w:val="center"/>
              <w:rPr>
                <w:color w:val="000000"/>
                <w:sz w:val="18"/>
                <w:szCs w:val="18"/>
              </w:rPr>
            </w:pPr>
            <w:r w:rsidRPr="009E4B20">
              <w:rPr>
                <w:color w:val="000000"/>
                <w:sz w:val="18"/>
                <w:szCs w:val="18"/>
              </w:rPr>
              <w:t>1.1.</w:t>
            </w:r>
          </w:p>
        </w:tc>
        <w:tc>
          <w:tcPr>
            <w:tcW w:w="2532" w:type="dxa"/>
            <w:tcBorders>
              <w:top w:val="nil"/>
              <w:left w:val="nil"/>
              <w:bottom w:val="single" w:sz="4" w:space="0" w:color="auto"/>
              <w:right w:val="single" w:sz="4" w:space="0" w:color="auto"/>
            </w:tcBorders>
            <w:shd w:val="clear" w:color="auto" w:fill="auto"/>
            <w:vAlign w:val="bottom"/>
            <w:hideMark/>
          </w:tcPr>
          <w:p w14:paraId="0EF71CE1" w14:textId="77777777" w:rsidR="009E4B20" w:rsidRPr="009E4B20" w:rsidRDefault="009E4B20">
            <w:pPr>
              <w:rPr>
                <w:color w:val="000000"/>
                <w:sz w:val="18"/>
                <w:szCs w:val="18"/>
              </w:rPr>
            </w:pPr>
            <w:r w:rsidRPr="009E4B20">
              <w:rPr>
                <w:color w:val="000000"/>
                <w:sz w:val="18"/>
                <w:szCs w:val="18"/>
              </w:rPr>
              <w:t>уборка снега и вывоз снега</w:t>
            </w:r>
          </w:p>
        </w:tc>
        <w:tc>
          <w:tcPr>
            <w:tcW w:w="1202" w:type="dxa"/>
            <w:tcBorders>
              <w:top w:val="nil"/>
              <w:left w:val="nil"/>
              <w:bottom w:val="single" w:sz="4" w:space="0" w:color="auto"/>
              <w:right w:val="single" w:sz="4" w:space="0" w:color="auto"/>
            </w:tcBorders>
            <w:shd w:val="clear" w:color="auto" w:fill="auto"/>
            <w:noWrap/>
            <w:vAlign w:val="bottom"/>
            <w:hideMark/>
          </w:tcPr>
          <w:p w14:paraId="391BA693" w14:textId="77777777" w:rsidR="009E4B20" w:rsidRPr="009E4B20" w:rsidRDefault="009E4B20">
            <w:pPr>
              <w:jc w:val="right"/>
              <w:rPr>
                <w:color w:val="000000"/>
                <w:sz w:val="18"/>
                <w:szCs w:val="18"/>
              </w:rPr>
            </w:pPr>
            <w:r w:rsidRPr="009E4B20">
              <w:rPr>
                <w:color w:val="000000"/>
                <w:sz w:val="18"/>
                <w:szCs w:val="18"/>
              </w:rPr>
              <w:t>1 911,2</w:t>
            </w:r>
          </w:p>
        </w:tc>
        <w:tc>
          <w:tcPr>
            <w:tcW w:w="1160" w:type="dxa"/>
            <w:tcBorders>
              <w:top w:val="nil"/>
              <w:left w:val="nil"/>
              <w:bottom w:val="single" w:sz="4" w:space="0" w:color="auto"/>
              <w:right w:val="single" w:sz="4" w:space="0" w:color="auto"/>
            </w:tcBorders>
            <w:shd w:val="clear" w:color="auto" w:fill="auto"/>
            <w:noWrap/>
            <w:vAlign w:val="bottom"/>
            <w:hideMark/>
          </w:tcPr>
          <w:p w14:paraId="74D23023" w14:textId="77777777" w:rsidR="009E4B20" w:rsidRPr="009E4B20" w:rsidRDefault="009E4B20">
            <w:pPr>
              <w:jc w:val="right"/>
              <w:rPr>
                <w:color w:val="000000"/>
                <w:sz w:val="18"/>
                <w:szCs w:val="18"/>
              </w:rPr>
            </w:pPr>
            <w:r w:rsidRPr="009E4B20">
              <w:rPr>
                <w:color w:val="000000"/>
                <w:sz w:val="18"/>
                <w:szCs w:val="18"/>
              </w:rPr>
              <w:t>7 000,0</w:t>
            </w:r>
          </w:p>
        </w:tc>
        <w:tc>
          <w:tcPr>
            <w:tcW w:w="1180" w:type="dxa"/>
            <w:tcBorders>
              <w:top w:val="nil"/>
              <w:left w:val="nil"/>
              <w:bottom w:val="single" w:sz="4" w:space="0" w:color="auto"/>
              <w:right w:val="single" w:sz="4" w:space="0" w:color="auto"/>
            </w:tcBorders>
            <w:shd w:val="clear" w:color="auto" w:fill="auto"/>
            <w:noWrap/>
            <w:vAlign w:val="bottom"/>
            <w:hideMark/>
          </w:tcPr>
          <w:p w14:paraId="3E8DADA5" w14:textId="77777777" w:rsidR="009E4B20" w:rsidRPr="009E4B20" w:rsidRDefault="009E4B20">
            <w:pPr>
              <w:jc w:val="right"/>
              <w:rPr>
                <w:color w:val="000000"/>
                <w:sz w:val="18"/>
                <w:szCs w:val="18"/>
              </w:rPr>
            </w:pPr>
            <w:r w:rsidRPr="009E4B20">
              <w:rPr>
                <w:color w:val="000000"/>
                <w:sz w:val="18"/>
                <w:szCs w:val="18"/>
              </w:rPr>
              <w:t>7 052,6</w:t>
            </w:r>
          </w:p>
        </w:tc>
        <w:tc>
          <w:tcPr>
            <w:tcW w:w="1062" w:type="dxa"/>
            <w:tcBorders>
              <w:top w:val="nil"/>
              <w:left w:val="nil"/>
              <w:bottom w:val="single" w:sz="4" w:space="0" w:color="auto"/>
              <w:right w:val="single" w:sz="4" w:space="0" w:color="auto"/>
            </w:tcBorders>
            <w:shd w:val="clear" w:color="auto" w:fill="auto"/>
            <w:noWrap/>
            <w:vAlign w:val="bottom"/>
            <w:hideMark/>
          </w:tcPr>
          <w:p w14:paraId="5C4B6164" w14:textId="77777777" w:rsidR="009E4B20" w:rsidRPr="009E4B20" w:rsidRDefault="009E4B20">
            <w:pPr>
              <w:jc w:val="right"/>
              <w:rPr>
                <w:color w:val="000000"/>
                <w:sz w:val="18"/>
                <w:szCs w:val="18"/>
              </w:rPr>
            </w:pPr>
            <w:r w:rsidRPr="009E4B20">
              <w:rPr>
                <w:color w:val="000000"/>
                <w:sz w:val="18"/>
                <w:szCs w:val="18"/>
              </w:rPr>
              <w:t>7 052,6</w:t>
            </w:r>
          </w:p>
        </w:tc>
        <w:tc>
          <w:tcPr>
            <w:tcW w:w="992" w:type="dxa"/>
            <w:tcBorders>
              <w:top w:val="nil"/>
              <w:left w:val="nil"/>
              <w:bottom w:val="single" w:sz="4" w:space="0" w:color="auto"/>
              <w:right w:val="single" w:sz="4" w:space="0" w:color="auto"/>
            </w:tcBorders>
            <w:shd w:val="clear" w:color="auto" w:fill="auto"/>
            <w:noWrap/>
            <w:vAlign w:val="bottom"/>
            <w:hideMark/>
          </w:tcPr>
          <w:p w14:paraId="52E419FC" w14:textId="77777777" w:rsidR="009E4B20" w:rsidRPr="009E4B20" w:rsidRDefault="009E4B20">
            <w:pPr>
              <w:jc w:val="right"/>
              <w:rPr>
                <w:color w:val="000000"/>
                <w:sz w:val="18"/>
                <w:szCs w:val="18"/>
              </w:rPr>
            </w:pPr>
            <w:r w:rsidRPr="009E4B20">
              <w:rPr>
                <w:color w:val="000000"/>
                <w:sz w:val="18"/>
                <w:szCs w:val="18"/>
              </w:rPr>
              <w:t>0,0</w:t>
            </w:r>
          </w:p>
        </w:tc>
        <w:tc>
          <w:tcPr>
            <w:tcW w:w="966" w:type="dxa"/>
            <w:tcBorders>
              <w:top w:val="nil"/>
              <w:left w:val="nil"/>
              <w:bottom w:val="single" w:sz="4" w:space="0" w:color="auto"/>
              <w:right w:val="single" w:sz="4" w:space="0" w:color="auto"/>
            </w:tcBorders>
            <w:shd w:val="clear" w:color="auto" w:fill="auto"/>
            <w:noWrap/>
            <w:vAlign w:val="bottom"/>
            <w:hideMark/>
          </w:tcPr>
          <w:p w14:paraId="13C5BE87" w14:textId="77777777" w:rsidR="009E4B20" w:rsidRPr="009E4B20" w:rsidRDefault="009E4B20">
            <w:pPr>
              <w:jc w:val="right"/>
              <w:rPr>
                <w:color w:val="000000"/>
                <w:sz w:val="18"/>
                <w:szCs w:val="18"/>
              </w:rPr>
            </w:pPr>
            <w:r w:rsidRPr="009E4B20">
              <w:rPr>
                <w:color w:val="000000"/>
                <w:sz w:val="18"/>
                <w:szCs w:val="18"/>
              </w:rPr>
              <w:t>961,6</w:t>
            </w:r>
          </w:p>
        </w:tc>
        <w:tc>
          <w:tcPr>
            <w:tcW w:w="531" w:type="dxa"/>
            <w:tcBorders>
              <w:top w:val="nil"/>
              <w:left w:val="nil"/>
              <w:bottom w:val="single" w:sz="4" w:space="0" w:color="auto"/>
              <w:right w:val="single" w:sz="4" w:space="0" w:color="auto"/>
            </w:tcBorders>
            <w:shd w:val="clear" w:color="auto" w:fill="auto"/>
            <w:noWrap/>
            <w:vAlign w:val="bottom"/>
            <w:hideMark/>
          </w:tcPr>
          <w:p w14:paraId="242AFCB0" w14:textId="17D5B81F" w:rsidR="009E4B20" w:rsidRPr="009E4B20" w:rsidRDefault="009E4B20">
            <w:pPr>
              <w:jc w:val="right"/>
              <w:rPr>
                <w:color w:val="000000"/>
                <w:sz w:val="18"/>
                <w:szCs w:val="18"/>
              </w:rPr>
            </w:pPr>
            <w:r w:rsidRPr="009E4B20">
              <w:rPr>
                <w:color w:val="000000"/>
                <w:sz w:val="18"/>
                <w:szCs w:val="18"/>
              </w:rPr>
              <w:t>13,6</w:t>
            </w:r>
          </w:p>
        </w:tc>
      </w:tr>
      <w:tr w:rsidR="009E4B20" w:rsidRPr="009E4B20" w14:paraId="190CA63A"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E4AD061" w14:textId="77777777" w:rsidR="009E4B20" w:rsidRPr="009E4B20" w:rsidRDefault="009E4B20">
            <w:pPr>
              <w:jc w:val="center"/>
              <w:rPr>
                <w:color w:val="000000"/>
                <w:sz w:val="18"/>
                <w:szCs w:val="18"/>
              </w:rPr>
            </w:pPr>
            <w:r w:rsidRPr="009E4B20">
              <w:rPr>
                <w:color w:val="000000"/>
                <w:sz w:val="18"/>
                <w:szCs w:val="18"/>
              </w:rPr>
              <w:t>1.2.</w:t>
            </w:r>
          </w:p>
        </w:tc>
        <w:tc>
          <w:tcPr>
            <w:tcW w:w="2532" w:type="dxa"/>
            <w:tcBorders>
              <w:top w:val="nil"/>
              <w:left w:val="nil"/>
              <w:bottom w:val="single" w:sz="4" w:space="0" w:color="auto"/>
              <w:right w:val="single" w:sz="4" w:space="0" w:color="auto"/>
            </w:tcBorders>
            <w:shd w:val="clear" w:color="auto" w:fill="auto"/>
            <w:vAlign w:val="bottom"/>
            <w:hideMark/>
          </w:tcPr>
          <w:p w14:paraId="4729104D" w14:textId="77777777" w:rsidR="009E4B20" w:rsidRPr="009E4B20" w:rsidRDefault="009E4B20">
            <w:pPr>
              <w:rPr>
                <w:color w:val="000000"/>
                <w:sz w:val="18"/>
                <w:szCs w:val="18"/>
              </w:rPr>
            </w:pPr>
            <w:r w:rsidRPr="009E4B20">
              <w:rPr>
                <w:color w:val="000000"/>
                <w:sz w:val="18"/>
                <w:szCs w:val="18"/>
              </w:rPr>
              <w:t xml:space="preserve">установка и содержание дорожных знаков </w:t>
            </w:r>
          </w:p>
        </w:tc>
        <w:tc>
          <w:tcPr>
            <w:tcW w:w="1202" w:type="dxa"/>
            <w:tcBorders>
              <w:top w:val="nil"/>
              <w:left w:val="nil"/>
              <w:bottom w:val="single" w:sz="4" w:space="0" w:color="auto"/>
              <w:right w:val="single" w:sz="4" w:space="0" w:color="auto"/>
            </w:tcBorders>
            <w:shd w:val="clear" w:color="auto" w:fill="auto"/>
            <w:noWrap/>
            <w:vAlign w:val="bottom"/>
            <w:hideMark/>
          </w:tcPr>
          <w:p w14:paraId="0D632594"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2FA55CCF" w14:textId="77777777" w:rsidR="009E4B20" w:rsidRPr="009E4B20" w:rsidRDefault="009E4B20">
            <w:pPr>
              <w:jc w:val="right"/>
              <w:rPr>
                <w:color w:val="000000"/>
                <w:sz w:val="18"/>
                <w:szCs w:val="18"/>
              </w:rPr>
            </w:pPr>
            <w:r w:rsidRPr="009E4B20">
              <w:rPr>
                <w:color w:val="000000"/>
                <w:sz w:val="18"/>
                <w:szCs w:val="18"/>
              </w:rPr>
              <w:t>800,0</w:t>
            </w:r>
          </w:p>
        </w:tc>
        <w:tc>
          <w:tcPr>
            <w:tcW w:w="1180" w:type="dxa"/>
            <w:tcBorders>
              <w:top w:val="nil"/>
              <w:left w:val="nil"/>
              <w:bottom w:val="single" w:sz="4" w:space="0" w:color="auto"/>
              <w:right w:val="single" w:sz="4" w:space="0" w:color="auto"/>
            </w:tcBorders>
            <w:shd w:val="clear" w:color="auto" w:fill="auto"/>
            <w:noWrap/>
            <w:vAlign w:val="bottom"/>
            <w:hideMark/>
          </w:tcPr>
          <w:p w14:paraId="75E633F5" w14:textId="77777777" w:rsidR="009E4B20" w:rsidRPr="009E4B20" w:rsidRDefault="009E4B20">
            <w:pPr>
              <w:jc w:val="right"/>
              <w:rPr>
                <w:color w:val="000000"/>
                <w:sz w:val="18"/>
                <w:szCs w:val="18"/>
              </w:rPr>
            </w:pPr>
            <w:r w:rsidRPr="009E4B20">
              <w:rPr>
                <w:color w:val="000000"/>
                <w:sz w:val="18"/>
                <w:szCs w:val="18"/>
              </w:rPr>
              <w:t>800,0</w:t>
            </w:r>
          </w:p>
        </w:tc>
        <w:tc>
          <w:tcPr>
            <w:tcW w:w="1062" w:type="dxa"/>
            <w:tcBorders>
              <w:top w:val="nil"/>
              <w:left w:val="nil"/>
              <w:bottom w:val="single" w:sz="4" w:space="0" w:color="auto"/>
              <w:right w:val="single" w:sz="4" w:space="0" w:color="auto"/>
            </w:tcBorders>
            <w:shd w:val="clear" w:color="auto" w:fill="auto"/>
            <w:noWrap/>
            <w:vAlign w:val="bottom"/>
            <w:hideMark/>
          </w:tcPr>
          <w:p w14:paraId="1B643824" w14:textId="77777777" w:rsidR="009E4B20" w:rsidRPr="009E4B20" w:rsidRDefault="009E4B20">
            <w:pPr>
              <w:jc w:val="right"/>
              <w:rPr>
                <w:color w:val="000000"/>
                <w:sz w:val="18"/>
                <w:szCs w:val="18"/>
              </w:rPr>
            </w:pPr>
            <w:r w:rsidRPr="009E4B20">
              <w:rPr>
                <w:color w:val="000000"/>
                <w:sz w:val="18"/>
                <w:szCs w:val="18"/>
              </w:rPr>
              <w:t>800,0</w:t>
            </w:r>
          </w:p>
        </w:tc>
        <w:tc>
          <w:tcPr>
            <w:tcW w:w="992" w:type="dxa"/>
            <w:tcBorders>
              <w:top w:val="nil"/>
              <w:left w:val="nil"/>
              <w:bottom w:val="single" w:sz="4" w:space="0" w:color="auto"/>
              <w:right w:val="single" w:sz="4" w:space="0" w:color="auto"/>
            </w:tcBorders>
            <w:shd w:val="clear" w:color="auto" w:fill="auto"/>
            <w:noWrap/>
            <w:vAlign w:val="bottom"/>
            <w:hideMark/>
          </w:tcPr>
          <w:p w14:paraId="6ECA738C" w14:textId="77777777" w:rsidR="009E4B20" w:rsidRPr="009E4B20" w:rsidRDefault="009E4B20">
            <w:pPr>
              <w:jc w:val="right"/>
              <w:rPr>
                <w:color w:val="000000"/>
                <w:sz w:val="18"/>
                <w:szCs w:val="18"/>
              </w:rPr>
            </w:pPr>
            <w:r w:rsidRPr="009E4B20">
              <w:rPr>
                <w:color w:val="000000"/>
                <w:sz w:val="18"/>
                <w:szCs w:val="18"/>
              </w:rPr>
              <w:t>0,0</w:t>
            </w:r>
          </w:p>
        </w:tc>
        <w:tc>
          <w:tcPr>
            <w:tcW w:w="966" w:type="dxa"/>
            <w:tcBorders>
              <w:top w:val="nil"/>
              <w:left w:val="nil"/>
              <w:bottom w:val="single" w:sz="4" w:space="0" w:color="auto"/>
              <w:right w:val="single" w:sz="4" w:space="0" w:color="auto"/>
            </w:tcBorders>
            <w:shd w:val="clear" w:color="auto" w:fill="auto"/>
            <w:noWrap/>
            <w:vAlign w:val="bottom"/>
            <w:hideMark/>
          </w:tcPr>
          <w:p w14:paraId="67BFC415"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42D24E24" w14:textId="78089B8D" w:rsidR="009E4B20" w:rsidRPr="009E4B20" w:rsidRDefault="009E4B20">
            <w:pPr>
              <w:jc w:val="right"/>
              <w:rPr>
                <w:color w:val="000000"/>
                <w:sz w:val="18"/>
                <w:szCs w:val="18"/>
              </w:rPr>
            </w:pPr>
            <w:r w:rsidRPr="009E4B20">
              <w:rPr>
                <w:color w:val="000000"/>
                <w:sz w:val="18"/>
                <w:szCs w:val="18"/>
              </w:rPr>
              <w:t>0</w:t>
            </w:r>
          </w:p>
        </w:tc>
      </w:tr>
      <w:tr w:rsidR="009E4B20" w:rsidRPr="009E4B20" w14:paraId="03D0E720" w14:textId="77777777" w:rsidTr="009E4B20">
        <w:trPr>
          <w:gridAfter w:val="1"/>
          <w:wAfter w:w="6" w:type="dxa"/>
          <w:trHeight w:val="102"/>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1551CF2C" w14:textId="77777777" w:rsidR="009E4B20" w:rsidRPr="009E4B20" w:rsidRDefault="009E4B20">
            <w:pPr>
              <w:jc w:val="center"/>
              <w:rPr>
                <w:color w:val="000000"/>
                <w:sz w:val="18"/>
                <w:szCs w:val="18"/>
              </w:rPr>
            </w:pPr>
            <w:r w:rsidRPr="009E4B20">
              <w:rPr>
                <w:color w:val="000000"/>
                <w:sz w:val="18"/>
                <w:szCs w:val="18"/>
              </w:rPr>
              <w:t>1.3.</w:t>
            </w:r>
          </w:p>
        </w:tc>
        <w:tc>
          <w:tcPr>
            <w:tcW w:w="2532" w:type="dxa"/>
            <w:tcBorders>
              <w:top w:val="nil"/>
              <w:left w:val="nil"/>
              <w:bottom w:val="single" w:sz="4" w:space="0" w:color="auto"/>
              <w:right w:val="single" w:sz="4" w:space="0" w:color="auto"/>
            </w:tcBorders>
            <w:shd w:val="clear" w:color="auto" w:fill="auto"/>
            <w:vAlign w:val="bottom"/>
            <w:hideMark/>
          </w:tcPr>
          <w:p w14:paraId="7E858520" w14:textId="77777777" w:rsidR="009E4B20" w:rsidRPr="009E4B20" w:rsidRDefault="009E4B20">
            <w:pPr>
              <w:rPr>
                <w:color w:val="000000"/>
                <w:sz w:val="18"/>
                <w:szCs w:val="18"/>
              </w:rPr>
            </w:pPr>
            <w:proofErr w:type="spellStart"/>
            <w:r w:rsidRPr="009E4B20">
              <w:rPr>
                <w:color w:val="000000"/>
                <w:sz w:val="18"/>
                <w:szCs w:val="18"/>
              </w:rPr>
              <w:t>грейдеровка</w:t>
            </w:r>
            <w:proofErr w:type="spellEnd"/>
            <w:r w:rsidRPr="009E4B20">
              <w:rPr>
                <w:color w:val="000000"/>
                <w:sz w:val="18"/>
                <w:szCs w:val="18"/>
              </w:rPr>
              <w:t xml:space="preserve"> улиц</w:t>
            </w:r>
          </w:p>
        </w:tc>
        <w:tc>
          <w:tcPr>
            <w:tcW w:w="1202" w:type="dxa"/>
            <w:tcBorders>
              <w:top w:val="nil"/>
              <w:left w:val="nil"/>
              <w:bottom w:val="single" w:sz="4" w:space="0" w:color="auto"/>
              <w:right w:val="single" w:sz="4" w:space="0" w:color="auto"/>
            </w:tcBorders>
            <w:shd w:val="clear" w:color="auto" w:fill="auto"/>
            <w:noWrap/>
            <w:vAlign w:val="bottom"/>
            <w:hideMark/>
          </w:tcPr>
          <w:p w14:paraId="63511B07"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3986C5DE" w14:textId="77777777" w:rsidR="009E4B20" w:rsidRPr="009E4B20" w:rsidRDefault="009E4B20">
            <w:pPr>
              <w:jc w:val="right"/>
              <w:rPr>
                <w:color w:val="000000"/>
                <w:sz w:val="18"/>
                <w:szCs w:val="18"/>
              </w:rPr>
            </w:pPr>
            <w:r w:rsidRPr="009E4B20">
              <w:rPr>
                <w:color w:val="000000"/>
                <w:sz w:val="18"/>
                <w:szCs w:val="18"/>
              </w:rPr>
              <w:t>1 200,0</w:t>
            </w:r>
          </w:p>
        </w:tc>
        <w:tc>
          <w:tcPr>
            <w:tcW w:w="1180" w:type="dxa"/>
            <w:tcBorders>
              <w:top w:val="nil"/>
              <w:left w:val="nil"/>
              <w:bottom w:val="single" w:sz="4" w:space="0" w:color="auto"/>
              <w:right w:val="single" w:sz="4" w:space="0" w:color="auto"/>
            </w:tcBorders>
            <w:shd w:val="clear" w:color="auto" w:fill="auto"/>
            <w:noWrap/>
            <w:vAlign w:val="bottom"/>
            <w:hideMark/>
          </w:tcPr>
          <w:p w14:paraId="0261A5D3" w14:textId="77777777" w:rsidR="009E4B20" w:rsidRPr="009E4B20" w:rsidRDefault="009E4B20">
            <w:pPr>
              <w:jc w:val="right"/>
              <w:rPr>
                <w:color w:val="000000"/>
                <w:sz w:val="18"/>
                <w:szCs w:val="18"/>
              </w:rPr>
            </w:pPr>
            <w:r w:rsidRPr="009E4B20">
              <w:rPr>
                <w:color w:val="000000"/>
                <w:sz w:val="18"/>
                <w:szCs w:val="18"/>
              </w:rPr>
              <w:t>1 200,0</w:t>
            </w:r>
          </w:p>
        </w:tc>
        <w:tc>
          <w:tcPr>
            <w:tcW w:w="1062" w:type="dxa"/>
            <w:tcBorders>
              <w:top w:val="nil"/>
              <w:left w:val="nil"/>
              <w:bottom w:val="single" w:sz="4" w:space="0" w:color="auto"/>
              <w:right w:val="single" w:sz="4" w:space="0" w:color="auto"/>
            </w:tcBorders>
            <w:shd w:val="clear" w:color="auto" w:fill="auto"/>
            <w:noWrap/>
            <w:vAlign w:val="bottom"/>
            <w:hideMark/>
          </w:tcPr>
          <w:p w14:paraId="772350C3" w14:textId="77777777" w:rsidR="009E4B20" w:rsidRPr="009E4B20" w:rsidRDefault="009E4B20">
            <w:pPr>
              <w:jc w:val="right"/>
              <w:rPr>
                <w:color w:val="000000"/>
                <w:sz w:val="18"/>
                <w:szCs w:val="18"/>
              </w:rPr>
            </w:pPr>
            <w:r w:rsidRPr="009E4B20">
              <w:rPr>
                <w:color w:val="000000"/>
                <w:sz w:val="18"/>
                <w:szCs w:val="18"/>
              </w:rPr>
              <w:t>634,7</w:t>
            </w:r>
          </w:p>
        </w:tc>
        <w:tc>
          <w:tcPr>
            <w:tcW w:w="992" w:type="dxa"/>
            <w:tcBorders>
              <w:top w:val="nil"/>
              <w:left w:val="nil"/>
              <w:bottom w:val="single" w:sz="4" w:space="0" w:color="auto"/>
              <w:right w:val="single" w:sz="4" w:space="0" w:color="auto"/>
            </w:tcBorders>
            <w:shd w:val="clear" w:color="auto" w:fill="auto"/>
            <w:noWrap/>
            <w:vAlign w:val="bottom"/>
            <w:hideMark/>
          </w:tcPr>
          <w:p w14:paraId="20DE4321" w14:textId="77777777" w:rsidR="009E4B20" w:rsidRPr="009E4B20" w:rsidRDefault="009E4B20">
            <w:pPr>
              <w:jc w:val="right"/>
              <w:rPr>
                <w:color w:val="000000"/>
                <w:sz w:val="18"/>
                <w:szCs w:val="18"/>
              </w:rPr>
            </w:pPr>
            <w:r w:rsidRPr="009E4B20">
              <w:rPr>
                <w:color w:val="000000"/>
                <w:sz w:val="18"/>
                <w:szCs w:val="18"/>
              </w:rPr>
              <w:t>-565,3</w:t>
            </w:r>
          </w:p>
        </w:tc>
        <w:tc>
          <w:tcPr>
            <w:tcW w:w="966" w:type="dxa"/>
            <w:tcBorders>
              <w:top w:val="nil"/>
              <w:left w:val="nil"/>
              <w:bottom w:val="single" w:sz="4" w:space="0" w:color="auto"/>
              <w:right w:val="single" w:sz="4" w:space="0" w:color="auto"/>
            </w:tcBorders>
            <w:shd w:val="clear" w:color="auto" w:fill="auto"/>
            <w:noWrap/>
            <w:vAlign w:val="bottom"/>
            <w:hideMark/>
          </w:tcPr>
          <w:p w14:paraId="09C1FDF7"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7238B050" w14:textId="577947DC" w:rsidR="009E4B20" w:rsidRPr="009E4B20" w:rsidRDefault="009E4B20">
            <w:pPr>
              <w:jc w:val="right"/>
              <w:rPr>
                <w:color w:val="000000"/>
                <w:sz w:val="18"/>
                <w:szCs w:val="18"/>
              </w:rPr>
            </w:pPr>
            <w:r w:rsidRPr="009E4B20">
              <w:rPr>
                <w:color w:val="000000"/>
                <w:sz w:val="18"/>
                <w:szCs w:val="18"/>
              </w:rPr>
              <w:t>0</w:t>
            </w:r>
          </w:p>
        </w:tc>
      </w:tr>
      <w:tr w:rsidR="009E4B20" w:rsidRPr="009E4B20" w14:paraId="1FE58F5B"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003F660F" w14:textId="77777777" w:rsidR="009E4B20" w:rsidRPr="009E4B20" w:rsidRDefault="009E4B20">
            <w:pPr>
              <w:jc w:val="center"/>
              <w:rPr>
                <w:color w:val="000000"/>
                <w:sz w:val="18"/>
                <w:szCs w:val="18"/>
              </w:rPr>
            </w:pPr>
            <w:r w:rsidRPr="009E4B20">
              <w:rPr>
                <w:color w:val="000000"/>
                <w:sz w:val="18"/>
                <w:szCs w:val="18"/>
              </w:rPr>
              <w:t>1.4.</w:t>
            </w:r>
          </w:p>
        </w:tc>
        <w:tc>
          <w:tcPr>
            <w:tcW w:w="2532" w:type="dxa"/>
            <w:tcBorders>
              <w:top w:val="nil"/>
              <w:left w:val="nil"/>
              <w:bottom w:val="single" w:sz="4" w:space="0" w:color="auto"/>
              <w:right w:val="single" w:sz="4" w:space="0" w:color="auto"/>
            </w:tcBorders>
            <w:shd w:val="clear" w:color="auto" w:fill="auto"/>
            <w:vAlign w:val="bottom"/>
            <w:hideMark/>
          </w:tcPr>
          <w:p w14:paraId="1B3B001A" w14:textId="77777777" w:rsidR="009E4B20" w:rsidRPr="009E4B20" w:rsidRDefault="009E4B20">
            <w:pPr>
              <w:rPr>
                <w:color w:val="000000"/>
                <w:sz w:val="18"/>
                <w:szCs w:val="18"/>
              </w:rPr>
            </w:pPr>
            <w:r w:rsidRPr="009E4B20">
              <w:rPr>
                <w:color w:val="000000"/>
                <w:sz w:val="18"/>
                <w:szCs w:val="18"/>
              </w:rPr>
              <w:t>ремонт ливневой канализации</w:t>
            </w:r>
          </w:p>
        </w:tc>
        <w:tc>
          <w:tcPr>
            <w:tcW w:w="1202" w:type="dxa"/>
            <w:tcBorders>
              <w:top w:val="nil"/>
              <w:left w:val="nil"/>
              <w:bottom w:val="single" w:sz="4" w:space="0" w:color="auto"/>
              <w:right w:val="single" w:sz="4" w:space="0" w:color="auto"/>
            </w:tcBorders>
            <w:shd w:val="clear" w:color="auto" w:fill="auto"/>
            <w:noWrap/>
            <w:vAlign w:val="bottom"/>
            <w:hideMark/>
          </w:tcPr>
          <w:p w14:paraId="417FB732"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5BA3C18B" w14:textId="77777777" w:rsidR="009E4B20" w:rsidRPr="009E4B20" w:rsidRDefault="009E4B20">
            <w:pPr>
              <w:jc w:val="right"/>
              <w:rPr>
                <w:color w:val="000000"/>
                <w:sz w:val="18"/>
                <w:szCs w:val="18"/>
              </w:rPr>
            </w:pPr>
            <w:r w:rsidRPr="009E4B20">
              <w:rPr>
                <w:color w:val="000000"/>
                <w:sz w:val="18"/>
                <w:szCs w:val="18"/>
              </w:rPr>
              <w:t>2 500,0</w:t>
            </w:r>
          </w:p>
        </w:tc>
        <w:tc>
          <w:tcPr>
            <w:tcW w:w="1180" w:type="dxa"/>
            <w:tcBorders>
              <w:top w:val="nil"/>
              <w:left w:val="nil"/>
              <w:bottom w:val="single" w:sz="4" w:space="0" w:color="auto"/>
              <w:right w:val="single" w:sz="4" w:space="0" w:color="auto"/>
            </w:tcBorders>
            <w:shd w:val="clear" w:color="auto" w:fill="auto"/>
            <w:noWrap/>
            <w:vAlign w:val="bottom"/>
            <w:hideMark/>
          </w:tcPr>
          <w:p w14:paraId="3444DD2B" w14:textId="77777777" w:rsidR="009E4B20" w:rsidRPr="009E4B20" w:rsidRDefault="009E4B20">
            <w:pPr>
              <w:jc w:val="right"/>
              <w:rPr>
                <w:color w:val="000000"/>
                <w:sz w:val="18"/>
                <w:szCs w:val="18"/>
              </w:rPr>
            </w:pPr>
            <w:r w:rsidRPr="009E4B20">
              <w:rPr>
                <w:color w:val="000000"/>
                <w:sz w:val="18"/>
                <w:szCs w:val="18"/>
              </w:rPr>
              <w:t>2 500,0</w:t>
            </w:r>
          </w:p>
        </w:tc>
        <w:tc>
          <w:tcPr>
            <w:tcW w:w="1062" w:type="dxa"/>
            <w:tcBorders>
              <w:top w:val="nil"/>
              <w:left w:val="nil"/>
              <w:bottom w:val="single" w:sz="4" w:space="0" w:color="auto"/>
              <w:right w:val="single" w:sz="4" w:space="0" w:color="auto"/>
            </w:tcBorders>
            <w:shd w:val="clear" w:color="auto" w:fill="auto"/>
            <w:noWrap/>
            <w:vAlign w:val="bottom"/>
            <w:hideMark/>
          </w:tcPr>
          <w:p w14:paraId="50E59522" w14:textId="77777777" w:rsidR="009E4B20" w:rsidRPr="009E4B20" w:rsidRDefault="009E4B20">
            <w:pPr>
              <w:jc w:val="right"/>
              <w:rPr>
                <w:color w:val="000000"/>
                <w:sz w:val="18"/>
                <w:szCs w:val="18"/>
              </w:rPr>
            </w:pPr>
            <w:r w:rsidRPr="009E4B20">
              <w:rPr>
                <w:color w:val="000000"/>
                <w:sz w:val="18"/>
                <w:szCs w:val="18"/>
              </w:rPr>
              <w:t>2 337,3</w:t>
            </w:r>
          </w:p>
        </w:tc>
        <w:tc>
          <w:tcPr>
            <w:tcW w:w="992" w:type="dxa"/>
            <w:tcBorders>
              <w:top w:val="nil"/>
              <w:left w:val="nil"/>
              <w:bottom w:val="single" w:sz="4" w:space="0" w:color="auto"/>
              <w:right w:val="single" w:sz="4" w:space="0" w:color="auto"/>
            </w:tcBorders>
            <w:shd w:val="clear" w:color="auto" w:fill="auto"/>
            <w:noWrap/>
            <w:vAlign w:val="bottom"/>
            <w:hideMark/>
          </w:tcPr>
          <w:p w14:paraId="12972361" w14:textId="77777777" w:rsidR="009E4B20" w:rsidRPr="009E4B20" w:rsidRDefault="009E4B20">
            <w:pPr>
              <w:jc w:val="right"/>
              <w:rPr>
                <w:color w:val="000000"/>
                <w:sz w:val="18"/>
                <w:szCs w:val="18"/>
              </w:rPr>
            </w:pPr>
            <w:r w:rsidRPr="009E4B20">
              <w:rPr>
                <w:color w:val="000000"/>
                <w:sz w:val="18"/>
                <w:szCs w:val="18"/>
              </w:rPr>
              <w:t>-162,7</w:t>
            </w:r>
          </w:p>
        </w:tc>
        <w:tc>
          <w:tcPr>
            <w:tcW w:w="966" w:type="dxa"/>
            <w:tcBorders>
              <w:top w:val="nil"/>
              <w:left w:val="nil"/>
              <w:bottom w:val="single" w:sz="4" w:space="0" w:color="auto"/>
              <w:right w:val="single" w:sz="4" w:space="0" w:color="auto"/>
            </w:tcBorders>
            <w:shd w:val="clear" w:color="auto" w:fill="auto"/>
            <w:noWrap/>
            <w:vAlign w:val="bottom"/>
            <w:hideMark/>
          </w:tcPr>
          <w:p w14:paraId="4B34F48A"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499623BB" w14:textId="6EC6D9C0" w:rsidR="009E4B20" w:rsidRPr="009E4B20" w:rsidRDefault="009E4B20">
            <w:pPr>
              <w:jc w:val="right"/>
              <w:rPr>
                <w:color w:val="000000"/>
                <w:sz w:val="18"/>
                <w:szCs w:val="18"/>
              </w:rPr>
            </w:pPr>
            <w:r w:rsidRPr="009E4B20">
              <w:rPr>
                <w:color w:val="000000"/>
                <w:sz w:val="18"/>
                <w:szCs w:val="18"/>
              </w:rPr>
              <w:t>0</w:t>
            </w:r>
          </w:p>
        </w:tc>
      </w:tr>
      <w:tr w:rsidR="009E4B20" w:rsidRPr="009E4B20" w14:paraId="46A0A870"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44B96868" w14:textId="77777777" w:rsidR="009E4B20" w:rsidRPr="009E4B20" w:rsidRDefault="009E4B20">
            <w:pPr>
              <w:jc w:val="center"/>
              <w:rPr>
                <w:color w:val="000000"/>
                <w:sz w:val="18"/>
                <w:szCs w:val="18"/>
              </w:rPr>
            </w:pPr>
            <w:r w:rsidRPr="009E4B20">
              <w:rPr>
                <w:color w:val="000000"/>
                <w:sz w:val="18"/>
                <w:szCs w:val="18"/>
              </w:rPr>
              <w:t>1.6.</w:t>
            </w:r>
          </w:p>
        </w:tc>
        <w:tc>
          <w:tcPr>
            <w:tcW w:w="2532" w:type="dxa"/>
            <w:tcBorders>
              <w:top w:val="nil"/>
              <w:left w:val="nil"/>
              <w:bottom w:val="single" w:sz="4" w:space="0" w:color="auto"/>
              <w:right w:val="single" w:sz="4" w:space="0" w:color="auto"/>
            </w:tcBorders>
            <w:shd w:val="clear" w:color="auto" w:fill="auto"/>
            <w:vAlign w:val="bottom"/>
            <w:hideMark/>
          </w:tcPr>
          <w:p w14:paraId="17E72929" w14:textId="77777777" w:rsidR="009E4B20" w:rsidRPr="009E4B20" w:rsidRDefault="009E4B20">
            <w:pPr>
              <w:rPr>
                <w:color w:val="000000"/>
                <w:sz w:val="18"/>
                <w:szCs w:val="18"/>
              </w:rPr>
            </w:pPr>
            <w:r w:rsidRPr="009E4B20">
              <w:rPr>
                <w:color w:val="000000"/>
                <w:sz w:val="18"/>
                <w:szCs w:val="18"/>
              </w:rPr>
              <w:t>приобретение дорожных знаков</w:t>
            </w:r>
          </w:p>
        </w:tc>
        <w:tc>
          <w:tcPr>
            <w:tcW w:w="1202" w:type="dxa"/>
            <w:tcBorders>
              <w:top w:val="nil"/>
              <w:left w:val="nil"/>
              <w:bottom w:val="single" w:sz="4" w:space="0" w:color="auto"/>
              <w:right w:val="single" w:sz="4" w:space="0" w:color="auto"/>
            </w:tcBorders>
            <w:shd w:val="clear" w:color="auto" w:fill="auto"/>
            <w:noWrap/>
            <w:vAlign w:val="bottom"/>
            <w:hideMark/>
          </w:tcPr>
          <w:p w14:paraId="1A22D965" w14:textId="77777777" w:rsidR="009E4B20" w:rsidRPr="009E4B20" w:rsidRDefault="009E4B20">
            <w:pPr>
              <w:jc w:val="right"/>
              <w:rPr>
                <w:color w:val="000000"/>
                <w:sz w:val="18"/>
                <w:szCs w:val="18"/>
              </w:rPr>
            </w:pPr>
            <w:r w:rsidRPr="009E4B20">
              <w:rPr>
                <w:color w:val="000000"/>
                <w:sz w:val="18"/>
                <w:szCs w:val="18"/>
              </w:rPr>
              <w:t>24,4</w:t>
            </w:r>
          </w:p>
        </w:tc>
        <w:tc>
          <w:tcPr>
            <w:tcW w:w="1160" w:type="dxa"/>
            <w:tcBorders>
              <w:top w:val="nil"/>
              <w:left w:val="nil"/>
              <w:bottom w:val="single" w:sz="4" w:space="0" w:color="auto"/>
              <w:right w:val="single" w:sz="4" w:space="0" w:color="auto"/>
            </w:tcBorders>
            <w:shd w:val="clear" w:color="auto" w:fill="auto"/>
            <w:noWrap/>
            <w:vAlign w:val="bottom"/>
            <w:hideMark/>
          </w:tcPr>
          <w:p w14:paraId="45FAC6D1" w14:textId="77777777" w:rsidR="009E4B20" w:rsidRPr="009E4B20" w:rsidRDefault="009E4B20">
            <w:pPr>
              <w:jc w:val="right"/>
              <w:rPr>
                <w:color w:val="000000"/>
                <w:sz w:val="18"/>
                <w:szCs w:val="18"/>
              </w:rPr>
            </w:pPr>
            <w:r w:rsidRPr="009E4B20">
              <w:rPr>
                <w:color w:val="000000"/>
                <w:sz w:val="18"/>
                <w:szCs w:val="18"/>
              </w:rPr>
              <w:t>0,0</w:t>
            </w:r>
          </w:p>
        </w:tc>
        <w:tc>
          <w:tcPr>
            <w:tcW w:w="1180" w:type="dxa"/>
            <w:tcBorders>
              <w:top w:val="nil"/>
              <w:left w:val="nil"/>
              <w:bottom w:val="single" w:sz="4" w:space="0" w:color="auto"/>
              <w:right w:val="single" w:sz="4" w:space="0" w:color="auto"/>
            </w:tcBorders>
            <w:shd w:val="clear" w:color="auto" w:fill="auto"/>
            <w:noWrap/>
            <w:vAlign w:val="bottom"/>
            <w:hideMark/>
          </w:tcPr>
          <w:p w14:paraId="40AA1292" w14:textId="77777777" w:rsidR="009E4B20" w:rsidRPr="009E4B20" w:rsidRDefault="009E4B20">
            <w:pPr>
              <w:jc w:val="right"/>
              <w:rPr>
                <w:color w:val="000000"/>
                <w:sz w:val="18"/>
                <w:szCs w:val="18"/>
              </w:rPr>
            </w:pPr>
            <w:r w:rsidRPr="009E4B20">
              <w:rPr>
                <w:color w:val="000000"/>
                <w:sz w:val="18"/>
                <w:szCs w:val="18"/>
              </w:rPr>
              <w:t>0,0</w:t>
            </w:r>
          </w:p>
        </w:tc>
        <w:tc>
          <w:tcPr>
            <w:tcW w:w="1062" w:type="dxa"/>
            <w:tcBorders>
              <w:top w:val="nil"/>
              <w:left w:val="nil"/>
              <w:bottom w:val="single" w:sz="4" w:space="0" w:color="auto"/>
              <w:right w:val="single" w:sz="4" w:space="0" w:color="auto"/>
            </w:tcBorders>
            <w:shd w:val="clear" w:color="auto" w:fill="auto"/>
            <w:noWrap/>
            <w:vAlign w:val="bottom"/>
            <w:hideMark/>
          </w:tcPr>
          <w:p w14:paraId="5797524A" w14:textId="77777777" w:rsidR="009E4B20" w:rsidRPr="009E4B20" w:rsidRDefault="009E4B20">
            <w:pPr>
              <w:jc w:val="right"/>
              <w:rPr>
                <w:color w:val="000000"/>
                <w:sz w:val="18"/>
                <w:szCs w:val="18"/>
              </w:rPr>
            </w:pPr>
            <w:r w:rsidRPr="009E4B20">
              <w:rPr>
                <w:color w:val="000000"/>
                <w:sz w:val="18"/>
                <w:szCs w:val="18"/>
              </w:rPr>
              <w:t>0,0</w:t>
            </w:r>
          </w:p>
        </w:tc>
        <w:tc>
          <w:tcPr>
            <w:tcW w:w="992" w:type="dxa"/>
            <w:tcBorders>
              <w:top w:val="nil"/>
              <w:left w:val="nil"/>
              <w:bottom w:val="single" w:sz="4" w:space="0" w:color="auto"/>
              <w:right w:val="single" w:sz="4" w:space="0" w:color="auto"/>
            </w:tcBorders>
            <w:shd w:val="clear" w:color="auto" w:fill="auto"/>
            <w:noWrap/>
            <w:vAlign w:val="bottom"/>
            <w:hideMark/>
          </w:tcPr>
          <w:p w14:paraId="633CC642" w14:textId="77777777" w:rsidR="009E4B20" w:rsidRPr="009E4B20" w:rsidRDefault="009E4B20">
            <w:pPr>
              <w:jc w:val="right"/>
              <w:rPr>
                <w:color w:val="000000"/>
                <w:sz w:val="18"/>
                <w:szCs w:val="18"/>
              </w:rPr>
            </w:pPr>
            <w:r w:rsidRPr="009E4B20">
              <w:rPr>
                <w:color w:val="000000"/>
                <w:sz w:val="18"/>
                <w:szCs w:val="18"/>
              </w:rPr>
              <w:t>0,0</w:t>
            </w:r>
          </w:p>
        </w:tc>
        <w:tc>
          <w:tcPr>
            <w:tcW w:w="966" w:type="dxa"/>
            <w:tcBorders>
              <w:top w:val="nil"/>
              <w:left w:val="nil"/>
              <w:bottom w:val="single" w:sz="4" w:space="0" w:color="auto"/>
              <w:right w:val="single" w:sz="4" w:space="0" w:color="auto"/>
            </w:tcBorders>
            <w:shd w:val="clear" w:color="auto" w:fill="auto"/>
            <w:noWrap/>
            <w:vAlign w:val="bottom"/>
            <w:hideMark/>
          </w:tcPr>
          <w:p w14:paraId="2D8EC8F7"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59C0704A" w14:textId="608C71EB" w:rsidR="009E4B20" w:rsidRPr="009E4B20" w:rsidRDefault="009E4B20">
            <w:pPr>
              <w:jc w:val="center"/>
              <w:rPr>
                <w:color w:val="000000"/>
                <w:sz w:val="18"/>
                <w:szCs w:val="18"/>
              </w:rPr>
            </w:pPr>
          </w:p>
        </w:tc>
      </w:tr>
      <w:tr w:rsidR="009E4B20" w:rsidRPr="009E4B20" w14:paraId="3F95A16C"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1C6ABD90" w14:textId="77777777" w:rsidR="009E4B20" w:rsidRPr="009E4B20" w:rsidRDefault="009E4B20">
            <w:pPr>
              <w:jc w:val="center"/>
              <w:rPr>
                <w:b/>
                <w:bCs/>
                <w:i/>
                <w:iCs/>
                <w:color w:val="000000"/>
                <w:sz w:val="18"/>
                <w:szCs w:val="18"/>
              </w:rPr>
            </w:pPr>
            <w:r w:rsidRPr="009E4B20">
              <w:rPr>
                <w:b/>
                <w:bCs/>
                <w:i/>
                <w:iCs/>
                <w:color w:val="000000"/>
                <w:sz w:val="18"/>
                <w:szCs w:val="18"/>
              </w:rPr>
              <w:t>2</w:t>
            </w:r>
          </w:p>
        </w:tc>
        <w:tc>
          <w:tcPr>
            <w:tcW w:w="2532" w:type="dxa"/>
            <w:tcBorders>
              <w:top w:val="nil"/>
              <w:left w:val="nil"/>
              <w:bottom w:val="single" w:sz="4" w:space="0" w:color="auto"/>
              <w:right w:val="single" w:sz="4" w:space="0" w:color="auto"/>
            </w:tcBorders>
            <w:shd w:val="clear" w:color="auto" w:fill="auto"/>
            <w:vAlign w:val="bottom"/>
            <w:hideMark/>
          </w:tcPr>
          <w:p w14:paraId="45F6EDDE" w14:textId="77777777" w:rsidR="009E4B20" w:rsidRPr="009E4B20" w:rsidRDefault="009E4B20">
            <w:pPr>
              <w:rPr>
                <w:b/>
                <w:bCs/>
                <w:i/>
                <w:iCs/>
                <w:color w:val="000000"/>
                <w:sz w:val="18"/>
                <w:szCs w:val="18"/>
              </w:rPr>
            </w:pPr>
            <w:r w:rsidRPr="009E4B20">
              <w:rPr>
                <w:b/>
                <w:bCs/>
                <w:i/>
                <w:iCs/>
                <w:color w:val="000000"/>
                <w:sz w:val="18"/>
                <w:szCs w:val="18"/>
              </w:rPr>
              <w:t>Ремонт автомобильных дорог, в т.ч.</w:t>
            </w:r>
          </w:p>
        </w:tc>
        <w:tc>
          <w:tcPr>
            <w:tcW w:w="1202" w:type="dxa"/>
            <w:tcBorders>
              <w:top w:val="nil"/>
              <w:left w:val="nil"/>
              <w:bottom w:val="single" w:sz="4" w:space="0" w:color="auto"/>
              <w:right w:val="single" w:sz="4" w:space="0" w:color="auto"/>
            </w:tcBorders>
            <w:shd w:val="clear" w:color="auto" w:fill="auto"/>
            <w:noWrap/>
            <w:vAlign w:val="bottom"/>
            <w:hideMark/>
          </w:tcPr>
          <w:p w14:paraId="2D102C1A"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1160" w:type="dxa"/>
            <w:tcBorders>
              <w:top w:val="nil"/>
              <w:left w:val="nil"/>
              <w:bottom w:val="single" w:sz="4" w:space="0" w:color="auto"/>
              <w:right w:val="single" w:sz="4" w:space="0" w:color="auto"/>
            </w:tcBorders>
            <w:shd w:val="clear" w:color="auto" w:fill="auto"/>
            <w:noWrap/>
            <w:vAlign w:val="bottom"/>
            <w:hideMark/>
          </w:tcPr>
          <w:p w14:paraId="60789BBD" w14:textId="77777777" w:rsidR="009E4B20" w:rsidRPr="009E4B20" w:rsidRDefault="009E4B20">
            <w:pPr>
              <w:jc w:val="right"/>
              <w:rPr>
                <w:b/>
                <w:bCs/>
                <w:i/>
                <w:iCs/>
                <w:color w:val="000000"/>
                <w:sz w:val="18"/>
                <w:szCs w:val="18"/>
              </w:rPr>
            </w:pPr>
            <w:r w:rsidRPr="009E4B20">
              <w:rPr>
                <w:b/>
                <w:bCs/>
                <w:i/>
                <w:iCs/>
                <w:color w:val="000000"/>
                <w:sz w:val="18"/>
                <w:szCs w:val="18"/>
              </w:rPr>
              <w:t>3 500,0</w:t>
            </w:r>
          </w:p>
        </w:tc>
        <w:tc>
          <w:tcPr>
            <w:tcW w:w="1180" w:type="dxa"/>
            <w:tcBorders>
              <w:top w:val="nil"/>
              <w:left w:val="nil"/>
              <w:bottom w:val="single" w:sz="4" w:space="0" w:color="auto"/>
              <w:right w:val="single" w:sz="4" w:space="0" w:color="auto"/>
            </w:tcBorders>
            <w:shd w:val="clear" w:color="auto" w:fill="auto"/>
            <w:noWrap/>
            <w:vAlign w:val="bottom"/>
            <w:hideMark/>
          </w:tcPr>
          <w:p w14:paraId="0DFB87A4" w14:textId="77777777" w:rsidR="009E4B20" w:rsidRPr="009E4B20" w:rsidRDefault="009E4B20">
            <w:pPr>
              <w:jc w:val="right"/>
              <w:rPr>
                <w:b/>
                <w:bCs/>
                <w:i/>
                <w:iCs/>
                <w:color w:val="000000"/>
                <w:sz w:val="18"/>
                <w:szCs w:val="18"/>
              </w:rPr>
            </w:pPr>
            <w:r w:rsidRPr="009E4B20">
              <w:rPr>
                <w:b/>
                <w:bCs/>
                <w:i/>
                <w:iCs/>
                <w:color w:val="000000"/>
                <w:sz w:val="18"/>
                <w:szCs w:val="18"/>
              </w:rPr>
              <w:t>3 500,0</w:t>
            </w:r>
          </w:p>
        </w:tc>
        <w:tc>
          <w:tcPr>
            <w:tcW w:w="1062" w:type="dxa"/>
            <w:tcBorders>
              <w:top w:val="nil"/>
              <w:left w:val="nil"/>
              <w:bottom w:val="single" w:sz="4" w:space="0" w:color="auto"/>
              <w:right w:val="single" w:sz="4" w:space="0" w:color="auto"/>
            </w:tcBorders>
            <w:shd w:val="clear" w:color="auto" w:fill="auto"/>
            <w:noWrap/>
            <w:vAlign w:val="bottom"/>
            <w:hideMark/>
          </w:tcPr>
          <w:p w14:paraId="058F5A3A" w14:textId="77777777" w:rsidR="009E4B20" w:rsidRPr="009E4B20" w:rsidRDefault="009E4B20">
            <w:pPr>
              <w:jc w:val="right"/>
              <w:rPr>
                <w:b/>
                <w:bCs/>
                <w:i/>
                <w:iCs/>
                <w:color w:val="000000"/>
                <w:sz w:val="18"/>
                <w:szCs w:val="18"/>
              </w:rPr>
            </w:pPr>
            <w:r w:rsidRPr="009E4B20">
              <w:rPr>
                <w:b/>
                <w:bCs/>
                <w:i/>
                <w:iCs/>
                <w:color w:val="000000"/>
                <w:sz w:val="18"/>
                <w:szCs w:val="18"/>
              </w:rPr>
              <w:t>3 578,0</w:t>
            </w:r>
          </w:p>
        </w:tc>
        <w:tc>
          <w:tcPr>
            <w:tcW w:w="992" w:type="dxa"/>
            <w:tcBorders>
              <w:top w:val="nil"/>
              <w:left w:val="nil"/>
              <w:bottom w:val="single" w:sz="4" w:space="0" w:color="auto"/>
              <w:right w:val="single" w:sz="4" w:space="0" w:color="auto"/>
            </w:tcBorders>
            <w:shd w:val="clear" w:color="auto" w:fill="auto"/>
            <w:noWrap/>
            <w:vAlign w:val="bottom"/>
            <w:hideMark/>
          </w:tcPr>
          <w:p w14:paraId="678506A9" w14:textId="77777777" w:rsidR="009E4B20" w:rsidRPr="009E4B20" w:rsidRDefault="009E4B20">
            <w:pPr>
              <w:jc w:val="right"/>
              <w:rPr>
                <w:b/>
                <w:bCs/>
                <w:i/>
                <w:iCs/>
                <w:color w:val="000000"/>
                <w:sz w:val="18"/>
                <w:szCs w:val="18"/>
              </w:rPr>
            </w:pPr>
            <w:r w:rsidRPr="009E4B20">
              <w:rPr>
                <w:b/>
                <w:bCs/>
                <w:i/>
                <w:iCs/>
                <w:color w:val="000000"/>
                <w:sz w:val="18"/>
                <w:szCs w:val="18"/>
              </w:rPr>
              <w:t>78,0</w:t>
            </w:r>
          </w:p>
        </w:tc>
        <w:tc>
          <w:tcPr>
            <w:tcW w:w="966" w:type="dxa"/>
            <w:tcBorders>
              <w:top w:val="nil"/>
              <w:left w:val="nil"/>
              <w:bottom w:val="single" w:sz="4" w:space="0" w:color="auto"/>
              <w:right w:val="single" w:sz="4" w:space="0" w:color="auto"/>
            </w:tcBorders>
            <w:shd w:val="clear" w:color="auto" w:fill="auto"/>
            <w:noWrap/>
            <w:vAlign w:val="bottom"/>
            <w:hideMark/>
          </w:tcPr>
          <w:p w14:paraId="755D65F2"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531" w:type="dxa"/>
            <w:tcBorders>
              <w:top w:val="nil"/>
              <w:left w:val="nil"/>
              <w:bottom w:val="single" w:sz="4" w:space="0" w:color="auto"/>
              <w:right w:val="single" w:sz="4" w:space="0" w:color="auto"/>
            </w:tcBorders>
            <w:shd w:val="clear" w:color="auto" w:fill="auto"/>
            <w:noWrap/>
            <w:vAlign w:val="bottom"/>
            <w:hideMark/>
          </w:tcPr>
          <w:p w14:paraId="1B1CEBFA" w14:textId="38C07B1E" w:rsidR="009E4B20" w:rsidRPr="009E4B20" w:rsidRDefault="009E4B20">
            <w:pPr>
              <w:jc w:val="right"/>
              <w:rPr>
                <w:b/>
                <w:bCs/>
                <w:i/>
                <w:iCs/>
                <w:color w:val="000000"/>
                <w:sz w:val="18"/>
                <w:szCs w:val="18"/>
              </w:rPr>
            </w:pPr>
            <w:r w:rsidRPr="009E4B20">
              <w:rPr>
                <w:b/>
                <w:bCs/>
                <w:i/>
                <w:iCs/>
                <w:color w:val="000000"/>
                <w:sz w:val="18"/>
                <w:szCs w:val="18"/>
              </w:rPr>
              <w:t>0</w:t>
            </w:r>
          </w:p>
        </w:tc>
      </w:tr>
      <w:tr w:rsidR="009E4B20" w:rsidRPr="009E4B20" w14:paraId="0A0492DC" w14:textId="77777777" w:rsidTr="009E4B20">
        <w:trPr>
          <w:gridAfter w:val="1"/>
          <w:wAfter w:w="6" w:type="dxa"/>
          <w:trHeight w:val="51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A5E90A3" w14:textId="77777777" w:rsidR="009E4B20" w:rsidRPr="009E4B20" w:rsidRDefault="009E4B20">
            <w:pPr>
              <w:jc w:val="center"/>
              <w:rPr>
                <w:color w:val="000000"/>
                <w:sz w:val="18"/>
                <w:szCs w:val="18"/>
              </w:rPr>
            </w:pPr>
            <w:r w:rsidRPr="009E4B20">
              <w:rPr>
                <w:color w:val="000000"/>
                <w:sz w:val="18"/>
                <w:szCs w:val="18"/>
              </w:rPr>
              <w:t>2.1.</w:t>
            </w:r>
          </w:p>
        </w:tc>
        <w:tc>
          <w:tcPr>
            <w:tcW w:w="2532" w:type="dxa"/>
            <w:tcBorders>
              <w:top w:val="nil"/>
              <w:left w:val="nil"/>
              <w:bottom w:val="single" w:sz="4" w:space="0" w:color="auto"/>
              <w:right w:val="single" w:sz="4" w:space="0" w:color="auto"/>
            </w:tcBorders>
            <w:shd w:val="clear" w:color="auto" w:fill="auto"/>
            <w:vAlign w:val="center"/>
            <w:hideMark/>
          </w:tcPr>
          <w:p w14:paraId="48DFA657" w14:textId="77777777" w:rsidR="009E4B20" w:rsidRPr="009E4B20" w:rsidRDefault="009E4B20">
            <w:pPr>
              <w:rPr>
                <w:color w:val="000000"/>
                <w:sz w:val="18"/>
                <w:szCs w:val="18"/>
              </w:rPr>
            </w:pPr>
            <w:r w:rsidRPr="009E4B20">
              <w:rPr>
                <w:color w:val="000000"/>
                <w:sz w:val="18"/>
                <w:szCs w:val="18"/>
              </w:rPr>
              <w:t>ремонт основания и ямочный ремонт асфальтового покрытия автомобильных дорог</w:t>
            </w:r>
          </w:p>
        </w:tc>
        <w:tc>
          <w:tcPr>
            <w:tcW w:w="1202" w:type="dxa"/>
            <w:tcBorders>
              <w:top w:val="nil"/>
              <w:left w:val="nil"/>
              <w:bottom w:val="single" w:sz="4" w:space="0" w:color="auto"/>
              <w:right w:val="single" w:sz="4" w:space="0" w:color="auto"/>
            </w:tcBorders>
            <w:shd w:val="clear" w:color="auto" w:fill="auto"/>
            <w:noWrap/>
            <w:vAlign w:val="bottom"/>
            <w:hideMark/>
          </w:tcPr>
          <w:p w14:paraId="46FD2B60"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7975DE8F" w14:textId="77777777" w:rsidR="009E4B20" w:rsidRPr="009E4B20" w:rsidRDefault="009E4B20">
            <w:pPr>
              <w:jc w:val="right"/>
              <w:rPr>
                <w:color w:val="000000"/>
                <w:sz w:val="18"/>
                <w:szCs w:val="18"/>
              </w:rPr>
            </w:pPr>
            <w:r w:rsidRPr="009E4B20">
              <w:rPr>
                <w:color w:val="000000"/>
                <w:sz w:val="18"/>
                <w:szCs w:val="18"/>
              </w:rPr>
              <w:t>3 000,0</w:t>
            </w:r>
          </w:p>
        </w:tc>
        <w:tc>
          <w:tcPr>
            <w:tcW w:w="1180" w:type="dxa"/>
            <w:tcBorders>
              <w:top w:val="nil"/>
              <w:left w:val="nil"/>
              <w:bottom w:val="single" w:sz="4" w:space="0" w:color="auto"/>
              <w:right w:val="single" w:sz="4" w:space="0" w:color="auto"/>
            </w:tcBorders>
            <w:shd w:val="clear" w:color="auto" w:fill="auto"/>
            <w:noWrap/>
            <w:vAlign w:val="bottom"/>
            <w:hideMark/>
          </w:tcPr>
          <w:p w14:paraId="39E8083D" w14:textId="77777777" w:rsidR="009E4B20" w:rsidRPr="009E4B20" w:rsidRDefault="009E4B20">
            <w:pPr>
              <w:jc w:val="right"/>
              <w:rPr>
                <w:color w:val="000000"/>
                <w:sz w:val="18"/>
                <w:szCs w:val="18"/>
              </w:rPr>
            </w:pPr>
            <w:r w:rsidRPr="009E4B20">
              <w:rPr>
                <w:color w:val="000000"/>
                <w:sz w:val="18"/>
                <w:szCs w:val="18"/>
              </w:rPr>
              <w:t>3 000,0</w:t>
            </w:r>
          </w:p>
        </w:tc>
        <w:tc>
          <w:tcPr>
            <w:tcW w:w="1062" w:type="dxa"/>
            <w:tcBorders>
              <w:top w:val="nil"/>
              <w:left w:val="nil"/>
              <w:bottom w:val="single" w:sz="4" w:space="0" w:color="auto"/>
              <w:right w:val="single" w:sz="4" w:space="0" w:color="auto"/>
            </w:tcBorders>
            <w:shd w:val="clear" w:color="auto" w:fill="auto"/>
            <w:noWrap/>
            <w:vAlign w:val="bottom"/>
            <w:hideMark/>
          </w:tcPr>
          <w:p w14:paraId="1590E268" w14:textId="77777777" w:rsidR="009E4B20" w:rsidRPr="009E4B20" w:rsidRDefault="009E4B20">
            <w:pPr>
              <w:jc w:val="right"/>
              <w:rPr>
                <w:color w:val="000000"/>
                <w:sz w:val="18"/>
                <w:szCs w:val="18"/>
              </w:rPr>
            </w:pPr>
            <w:r w:rsidRPr="009E4B20">
              <w:rPr>
                <w:color w:val="000000"/>
                <w:sz w:val="18"/>
                <w:szCs w:val="18"/>
              </w:rPr>
              <w:t>3 078,0</w:t>
            </w:r>
          </w:p>
        </w:tc>
        <w:tc>
          <w:tcPr>
            <w:tcW w:w="992" w:type="dxa"/>
            <w:tcBorders>
              <w:top w:val="nil"/>
              <w:left w:val="nil"/>
              <w:bottom w:val="single" w:sz="4" w:space="0" w:color="auto"/>
              <w:right w:val="single" w:sz="4" w:space="0" w:color="auto"/>
            </w:tcBorders>
            <w:shd w:val="clear" w:color="auto" w:fill="auto"/>
            <w:noWrap/>
            <w:vAlign w:val="bottom"/>
            <w:hideMark/>
          </w:tcPr>
          <w:p w14:paraId="724A65E0" w14:textId="77777777" w:rsidR="009E4B20" w:rsidRPr="009E4B20" w:rsidRDefault="009E4B20">
            <w:pPr>
              <w:jc w:val="right"/>
              <w:rPr>
                <w:color w:val="000000"/>
                <w:sz w:val="18"/>
                <w:szCs w:val="18"/>
              </w:rPr>
            </w:pPr>
            <w:r w:rsidRPr="009E4B20">
              <w:rPr>
                <w:color w:val="000000"/>
                <w:sz w:val="18"/>
                <w:szCs w:val="18"/>
              </w:rPr>
              <w:t>78,0</w:t>
            </w:r>
          </w:p>
        </w:tc>
        <w:tc>
          <w:tcPr>
            <w:tcW w:w="966" w:type="dxa"/>
            <w:tcBorders>
              <w:top w:val="nil"/>
              <w:left w:val="nil"/>
              <w:bottom w:val="single" w:sz="4" w:space="0" w:color="auto"/>
              <w:right w:val="single" w:sz="4" w:space="0" w:color="auto"/>
            </w:tcBorders>
            <w:shd w:val="clear" w:color="auto" w:fill="auto"/>
            <w:noWrap/>
            <w:vAlign w:val="bottom"/>
            <w:hideMark/>
          </w:tcPr>
          <w:p w14:paraId="2B334820"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6962AFF1" w14:textId="2A2A2A67" w:rsidR="009E4B20" w:rsidRPr="009E4B20" w:rsidRDefault="009E4B20">
            <w:pPr>
              <w:jc w:val="right"/>
              <w:rPr>
                <w:color w:val="000000"/>
                <w:sz w:val="18"/>
                <w:szCs w:val="18"/>
              </w:rPr>
            </w:pPr>
            <w:r w:rsidRPr="009E4B20">
              <w:rPr>
                <w:color w:val="000000"/>
                <w:sz w:val="18"/>
                <w:szCs w:val="18"/>
              </w:rPr>
              <w:t>0</w:t>
            </w:r>
          </w:p>
        </w:tc>
      </w:tr>
      <w:tr w:rsidR="009E4B20" w:rsidRPr="009E4B20" w14:paraId="5B5FEC3B" w14:textId="77777777" w:rsidTr="009E4B20">
        <w:trPr>
          <w:gridAfter w:val="1"/>
          <w:wAfter w:w="6" w:type="dxa"/>
          <w:trHeight w:val="148"/>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C82C162" w14:textId="77777777" w:rsidR="009E4B20" w:rsidRPr="009E4B20" w:rsidRDefault="009E4B20">
            <w:pPr>
              <w:jc w:val="center"/>
              <w:rPr>
                <w:color w:val="000000"/>
                <w:sz w:val="18"/>
                <w:szCs w:val="18"/>
              </w:rPr>
            </w:pPr>
            <w:r w:rsidRPr="009E4B20">
              <w:rPr>
                <w:color w:val="000000"/>
                <w:sz w:val="18"/>
                <w:szCs w:val="18"/>
              </w:rPr>
              <w:t>2.2.</w:t>
            </w:r>
          </w:p>
        </w:tc>
        <w:tc>
          <w:tcPr>
            <w:tcW w:w="2532" w:type="dxa"/>
            <w:tcBorders>
              <w:top w:val="nil"/>
              <w:left w:val="nil"/>
              <w:bottom w:val="single" w:sz="4" w:space="0" w:color="auto"/>
              <w:right w:val="single" w:sz="4" w:space="0" w:color="auto"/>
            </w:tcBorders>
            <w:shd w:val="clear" w:color="auto" w:fill="auto"/>
            <w:vAlign w:val="bottom"/>
            <w:hideMark/>
          </w:tcPr>
          <w:p w14:paraId="6F41C708" w14:textId="77777777" w:rsidR="009E4B20" w:rsidRPr="009E4B20" w:rsidRDefault="009E4B20">
            <w:pPr>
              <w:rPr>
                <w:color w:val="000000"/>
                <w:sz w:val="18"/>
                <w:szCs w:val="18"/>
              </w:rPr>
            </w:pPr>
            <w:r w:rsidRPr="009E4B20">
              <w:rPr>
                <w:color w:val="000000"/>
                <w:sz w:val="18"/>
                <w:szCs w:val="18"/>
              </w:rPr>
              <w:t>ремонт грунтовых дорог</w:t>
            </w:r>
          </w:p>
        </w:tc>
        <w:tc>
          <w:tcPr>
            <w:tcW w:w="1202" w:type="dxa"/>
            <w:tcBorders>
              <w:top w:val="nil"/>
              <w:left w:val="nil"/>
              <w:bottom w:val="single" w:sz="4" w:space="0" w:color="auto"/>
              <w:right w:val="single" w:sz="4" w:space="0" w:color="auto"/>
            </w:tcBorders>
            <w:shd w:val="clear" w:color="auto" w:fill="auto"/>
            <w:noWrap/>
            <w:vAlign w:val="bottom"/>
            <w:hideMark/>
          </w:tcPr>
          <w:p w14:paraId="497D769E"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6D3C56D9" w14:textId="77777777" w:rsidR="009E4B20" w:rsidRPr="009E4B20" w:rsidRDefault="009E4B20">
            <w:pPr>
              <w:jc w:val="right"/>
              <w:rPr>
                <w:color w:val="000000"/>
                <w:sz w:val="18"/>
                <w:szCs w:val="18"/>
              </w:rPr>
            </w:pPr>
            <w:r w:rsidRPr="009E4B20">
              <w:rPr>
                <w:color w:val="000000"/>
                <w:sz w:val="18"/>
                <w:szCs w:val="18"/>
              </w:rPr>
              <w:t>500,0</w:t>
            </w:r>
          </w:p>
        </w:tc>
        <w:tc>
          <w:tcPr>
            <w:tcW w:w="1180" w:type="dxa"/>
            <w:tcBorders>
              <w:top w:val="nil"/>
              <w:left w:val="nil"/>
              <w:bottom w:val="single" w:sz="4" w:space="0" w:color="auto"/>
              <w:right w:val="single" w:sz="4" w:space="0" w:color="auto"/>
            </w:tcBorders>
            <w:shd w:val="clear" w:color="auto" w:fill="auto"/>
            <w:noWrap/>
            <w:vAlign w:val="bottom"/>
            <w:hideMark/>
          </w:tcPr>
          <w:p w14:paraId="3EDCBFAA" w14:textId="77777777" w:rsidR="009E4B20" w:rsidRPr="009E4B20" w:rsidRDefault="009E4B20">
            <w:pPr>
              <w:jc w:val="right"/>
              <w:rPr>
                <w:color w:val="000000"/>
                <w:sz w:val="18"/>
                <w:szCs w:val="18"/>
              </w:rPr>
            </w:pPr>
            <w:r w:rsidRPr="009E4B20">
              <w:rPr>
                <w:color w:val="000000"/>
                <w:sz w:val="18"/>
                <w:szCs w:val="18"/>
              </w:rPr>
              <w:t>500,0</w:t>
            </w:r>
          </w:p>
        </w:tc>
        <w:tc>
          <w:tcPr>
            <w:tcW w:w="1062" w:type="dxa"/>
            <w:tcBorders>
              <w:top w:val="nil"/>
              <w:left w:val="nil"/>
              <w:bottom w:val="single" w:sz="4" w:space="0" w:color="auto"/>
              <w:right w:val="single" w:sz="4" w:space="0" w:color="auto"/>
            </w:tcBorders>
            <w:shd w:val="clear" w:color="auto" w:fill="auto"/>
            <w:noWrap/>
            <w:vAlign w:val="bottom"/>
            <w:hideMark/>
          </w:tcPr>
          <w:p w14:paraId="35B1A7E9" w14:textId="77777777" w:rsidR="009E4B20" w:rsidRPr="009E4B20" w:rsidRDefault="009E4B20">
            <w:pPr>
              <w:jc w:val="right"/>
              <w:rPr>
                <w:color w:val="000000"/>
                <w:sz w:val="18"/>
                <w:szCs w:val="18"/>
              </w:rPr>
            </w:pPr>
            <w:r w:rsidRPr="009E4B20">
              <w:rPr>
                <w:color w:val="000000"/>
                <w:sz w:val="18"/>
                <w:szCs w:val="18"/>
              </w:rPr>
              <w:t>500,0</w:t>
            </w:r>
          </w:p>
        </w:tc>
        <w:tc>
          <w:tcPr>
            <w:tcW w:w="992" w:type="dxa"/>
            <w:tcBorders>
              <w:top w:val="nil"/>
              <w:left w:val="nil"/>
              <w:bottom w:val="single" w:sz="4" w:space="0" w:color="auto"/>
              <w:right w:val="single" w:sz="4" w:space="0" w:color="auto"/>
            </w:tcBorders>
            <w:shd w:val="clear" w:color="auto" w:fill="auto"/>
            <w:noWrap/>
            <w:vAlign w:val="bottom"/>
            <w:hideMark/>
          </w:tcPr>
          <w:p w14:paraId="7B837699" w14:textId="77777777" w:rsidR="009E4B20" w:rsidRPr="009E4B20" w:rsidRDefault="009E4B20">
            <w:pPr>
              <w:jc w:val="right"/>
              <w:rPr>
                <w:color w:val="000000"/>
                <w:sz w:val="18"/>
                <w:szCs w:val="18"/>
              </w:rPr>
            </w:pPr>
            <w:r w:rsidRPr="009E4B20">
              <w:rPr>
                <w:color w:val="000000"/>
                <w:sz w:val="18"/>
                <w:szCs w:val="18"/>
              </w:rPr>
              <w:t>0,0</w:t>
            </w:r>
          </w:p>
        </w:tc>
        <w:tc>
          <w:tcPr>
            <w:tcW w:w="966" w:type="dxa"/>
            <w:tcBorders>
              <w:top w:val="nil"/>
              <w:left w:val="nil"/>
              <w:bottom w:val="single" w:sz="4" w:space="0" w:color="auto"/>
              <w:right w:val="single" w:sz="4" w:space="0" w:color="auto"/>
            </w:tcBorders>
            <w:shd w:val="clear" w:color="auto" w:fill="auto"/>
            <w:noWrap/>
            <w:vAlign w:val="bottom"/>
            <w:hideMark/>
          </w:tcPr>
          <w:p w14:paraId="7D69CD6E"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5EFAECEB" w14:textId="3B3AEE4E" w:rsidR="009E4B20" w:rsidRPr="009E4B20" w:rsidRDefault="009E4B20">
            <w:pPr>
              <w:jc w:val="right"/>
              <w:rPr>
                <w:color w:val="000000"/>
                <w:sz w:val="18"/>
                <w:szCs w:val="18"/>
              </w:rPr>
            </w:pPr>
            <w:r w:rsidRPr="009E4B20">
              <w:rPr>
                <w:color w:val="000000"/>
                <w:sz w:val="18"/>
                <w:szCs w:val="18"/>
              </w:rPr>
              <w:t>0</w:t>
            </w:r>
          </w:p>
        </w:tc>
      </w:tr>
      <w:tr w:rsidR="009E4B20" w:rsidRPr="009E4B20" w14:paraId="663EAB2C"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09F66CC0" w14:textId="77777777" w:rsidR="009E4B20" w:rsidRPr="009E4B20" w:rsidRDefault="009E4B20">
            <w:pPr>
              <w:jc w:val="center"/>
              <w:rPr>
                <w:b/>
                <w:bCs/>
                <w:i/>
                <w:iCs/>
                <w:color w:val="000000"/>
                <w:sz w:val="18"/>
                <w:szCs w:val="18"/>
              </w:rPr>
            </w:pPr>
            <w:r w:rsidRPr="009E4B20">
              <w:rPr>
                <w:b/>
                <w:bCs/>
                <w:i/>
                <w:iCs/>
                <w:color w:val="000000"/>
                <w:sz w:val="18"/>
                <w:szCs w:val="18"/>
              </w:rPr>
              <w:t>3</w:t>
            </w:r>
          </w:p>
        </w:tc>
        <w:tc>
          <w:tcPr>
            <w:tcW w:w="2532" w:type="dxa"/>
            <w:tcBorders>
              <w:top w:val="nil"/>
              <w:left w:val="nil"/>
              <w:bottom w:val="single" w:sz="4" w:space="0" w:color="auto"/>
              <w:right w:val="single" w:sz="4" w:space="0" w:color="auto"/>
            </w:tcBorders>
            <w:shd w:val="clear" w:color="auto" w:fill="auto"/>
            <w:vAlign w:val="bottom"/>
            <w:hideMark/>
          </w:tcPr>
          <w:p w14:paraId="4DB6C902" w14:textId="77777777" w:rsidR="009E4B20" w:rsidRPr="009E4B20" w:rsidRDefault="009E4B20">
            <w:pPr>
              <w:rPr>
                <w:b/>
                <w:bCs/>
                <w:i/>
                <w:iCs/>
                <w:color w:val="000000"/>
                <w:sz w:val="18"/>
                <w:szCs w:val="18"/>
              </w:rPr>
            </w:pPr>
            <w:r w:rsidRPr="009E4B20">
              <w:rPr>
                <w:b/>
                <w:bCs/>
                <w:i/>
                <w:iCs/>
                <w:color w:val="000000"/>
                <w:sz w:val="18"/>
                <w:szCs w:val="18"/>
              </w:rPr>
              <w:t>Разработка проектно-сметной документации</w:t>
            </w:r>
          </w:p>
        </w:tc>
        <w:tc>
          <w:tcPr>
            <w:tcW w:w="1202" w:type="dxa"/>
            <w:tcBorders>
              <w:top w:val="nil"/>
              <w:left w:val="nil"/>
              <w:bottom w:val="single" w:sz="4" w:space="0" w:color="auto"/>
              <w:right w:val="single" w:sz="4" w:space="0" w:color="auto"/>
            </w:tcBorders>
            <w:shd w:val="clear" w:color="auto" w:fill="auto"/>
            <w:noWrap/>
            <w:vAlign w:val="bottom"/>
            <w:hideMark/>
          </w:tcPr>
          <w:p w14:paraId="784A2199"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1160" w:type="dxa"/>
            <w:tcBorders>
              <w:top w:val="nil"/>
              <w:left w:val="nil"/>
              <w:bottom w:val="single" w:sz="4" w:space="0" w:color="auto"/>
              <w:right w:val="single" w:sz="4" w:space="0" w:color="auto"/>
            </w:tcBorders>
            <w:shd w:val="clear" w:color="auto" w:fill="auto"/>
            <w:noWrap/>
            <w:vAlign w:val="bottom"/>
            <w:hideMark/>
          </w:tcPr>
          <w:p w14:paraId="4EF7DC8C"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1180" w:type="dxa"/>
            <w:tcBorders>
              <w:top w:val="nil"/>
              <w:left w:val="nil"/>
              <w:bottom w:val="single" w:sz="4" w:space="0" w:color="auto"/>
              <w:right w:val="single" w:sz="4" w:space="0" w:color="auto"/>
            </w:tcBorders>
            <w:shd w:val="clear" w:color="auto" w:fill="auto"/>
            <w:noWrap/>
            <w:vAlign w:val="bottom"/>
            <w:hideMark/>
          </w:tcPr>
          <w:p w14:paraId="15D4CB57" w14:textId="77777777" w:rsidR="009E4B20" w:rsidRPr="009E4B20" w:rsidRDefault="009E4B20">
            <w:pPr>
              <w:jc w:val="right"/>
              <w:rPr>
                <w:b/>
                <w:bCs/>
                <w:i/>
                <w:iCs/>
                <w:color w:val="000000"/>
                <w:sz w:val="18"/>
                <w:szCs w:val="18"/>
              </w:rPr>
            </w:pPr>
            <w:r w:rsidRPr="009E4B20">
              <w:rPr>
                <w:b/>
                <w:bCs/>
                <w:i/>
                <w:iCs/>
                <w:color w:val="000000"/>
                <w:sz w:val="18"/>
                <w:szCs w:val="18"/>
              </w:rPr>
              <w:t>210,7</w:t>
            </w:r>
          </w:p>
        </w:tc>
        <w:tc>
          <w:tcPr>
            <w:tcW w:w="1062" w:type="dxa"/>
            <w:tcBorders>
              <w:top w:val="nil"/>
              <w:left w:val="nil"/>
              <w:bottom w:val="single" w:sz="4" w:space="0" w:color="auto"/>
              <w:right w:val="single" w:sz="4" w:space="0" w:color="auto"/>
            </w:tcBorders>
            <w:shd w:val="clear" w:color="auto" w:fill="auto"/>
            <w:noWrap/>
            <w:vAlign w:val="bottom"/>
            <w:hideMark/>
          </w:tcPr>
          <w:p w14:paraId="1F899256" w14:textId="77777777" w:rsidR="009E4B20" w:rsidRPr="009E4B20" w:rsidRDefault="009E4B20">
            <w:pPr>
              <w:jc w:val="right"/>
              <w:rPr>
                <w:b/>
                <w:bCs/>
                <w:i/>
                <w:iCs/>
                <w:color w:val="000000"/>
                <w:sz w:val="18"/>
                <w:szCs w:val="18"/>
              </w:rPr>
            </w:pPr>
            <w:r w:rsidRPr="009E4B20">
              <w:rPr>
                <w:b/>
                <w:bCs/>
                <w:i/>
                <w:iCs/>
                <w:color w:val="000000"/>
                <w:sz w:val="18"/>
                <w:szCs w:val="18"/>
              </w:rPr>
              <w:t>772,3</w:t>
            </w:r>
          </w:p>
        </w:tc>
        <w:tc>
          <w:tcPr>
            <w:tcW w:w="992" w:type="dxa"/>
            <w:tcBorders>
              <w:top w:val="nil"/>
              <w:left w:val="nil"/>
              <w:bottom w:val="single" w:sz="4" w:space="0" w:color="auto"/>
              <w:right w:val="single" w:sz="4" w:space="0" w:color="auto"/>
            </w:tcBorders>
            <w:shd w:val="clear" w:color="auto" w:fill="auto"/>
            <w:noWrap/>
            <w:vAlign w:val="bottom"/>
            <w:hideMark/>
          </w:tcPr>
          <w:p w14:paraId="7BBFBCE3" w14:textId="77777777" w:rsidR="009E4B20" w:rsidRPr="009E4B20" w:rsidRDefault="009E4B20">
            <w:pPr>
              <w:jc w:val="right"/>
              <w:rPr>
                <w:b/>
                <w:bCs/>
                <w:i/>
                <w:iCs/>
                <w:color w:val="000000"/>
                <w:sz w:val="18"/>
                <w:szCs w:val="18"/>
              </w:rPr>
            </w:pPr>
            <w:r w:rsidRPr="009E4B20">
              <w:rPr>
                <w:b/>
                <w:bCs/>
                <w:i/>
                <w:iCs/>
                <w:color w:val="000000"/>
                <w:sz w:val="18"/>
                <w:szCs w:val="18"/>
              </w:rPr>
              <w:t>561,6</w:t>
            </w:r>
          </w:p>
        </w:tc>
        <w:tc>
          <w:tcPr>
            <w:tcW w:w="966" w:type="dxa"/>
            <w:tcBorders>
              <w:top w:val="nil"/>
              <w:left w:val="nil"/>
              <w:bottom w:val="single" w:sz="4" w:space="0" w:color="auto"/>
              <w:right w:val="single" w:sz="4" w:space="0" w:color="auto"/>
            </w:tcBorders>
            <w:shd w:val="clear" w:color="auto" w:fill="auto"/>
            <w:noWrap/>
            <w:vAlign w:val="bottom"/>
            <w:hideMark/>
          </w:tcPr>
          <w:p w14:paraId="05BE53E5"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531" w:type="dxa"/>
            <w:tcBorders>
              <w:top w:val="nil"/>
              <w:left w:val="nil"/>
              <w:bottom w:val="single" w:sz="4" w:space="0" w:color="auto"/>
              <w:right w:val="single" w:sz="4" w:space="0" w:color="auto"/>
            </w:tcBorders>
            <w:shd w:val="clear" w:color="auto" w:fill="auto"/>
            <w:noWrap/>
            <w:vAlign w:val="bottom"/>
            <w:hideMark/>
          </w:tcPr>
          <w:p w14:paraId="71A51C61" w14:textId="0B53615D" w:rsidR="009E4B20" w:rsidRPr="009E4B20" w:rsidRDefault="009E4B20">
            <w:pPr>
              <w:jc w:val="right"/>
              <w:rPr>
                <w:b/>
                <w:bCs/>
                <w:i/>
                <w:iCs/>
                <w:color w:val="000000"/>
                <w:sz w:val="18"/>
                <w:szCs w:val="18"/>
              </w:rPr>
            </w:pPr>
            <w:r w:rsidRPr="009E4B20">
              <w:rPr>
                <w:b/>
                <w:bCs/>
                <w:i/>
                <w:iCs/>
                <w:color w:val="000000"/>
                <w:sz w:val="18"/>
                <w:szCs w:val="18"/>
              </w:rPr>
              <w:t>0</w:t>
            </w:r>
          </w:p>
        </w:tc>
      </w:tr>
      <w:tr w:rsidR="009E4B20" w:rsidRPr="009E4B20" w14:paraId="1CFFB073" w14:textId="77777777" w:rsidTr="009E4B20">
        <w:trPr>
          <w:gridAfter w:val="1"/>
          <w:wAfter w:w="6" w:type="dxa"/>
          <w:trHeight w:val="108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0D39B398" w14:textId="77777777" w:rsidR="009E4B20" w:rsidRPr="009E4B20" w:rsidRDefault="009E4B20">
            <w:pPr>
              <w:jc w:val="center"/>
              <w:rPr>
                <w:color w:val="000000"/>
                <w:sz w:val="18"/>
                <w:szCs w:val="18"/>
              </w:rPr>
            </w:pPr>
            <w:r w:rsidRPr="009E4B20">
              <w:rPr>
                <w:color w:val="000000"/>
                <w:sz w:val="18"/>
                <w:szCs w:val="18"/>
              </w:rPr>
              <w:t>3.1.</w:t>
            </w:r>
          </w:p>
        </w:tc>
        <w:tc>
          <w:tcPr>
            <w:tcW w:w="2532" w:type="dxa"/>
            <w:tcBorders>
              <w:top w:val="nil"/>
              <w:left w:val="nil"/>
              <w:bottom w:val="single" w:sz="4" w:space="0" w:color="auto"/>
              <w:right w:val="single" w:sz="4" w:space="0" w:color="auto"/>
            </w:tcBorders>
            <w:shd w:val="clear" w:color="auto" w:fill="auto"/>
            <w:vAlign w:val="bottom"/>
            <w:hideMark/>
          </w:tcPr>
          <w:p w14:paraId="79AB8450" w14:textId="77777777" w:rsidR="009E4B20" w:rsidRPr="009E4B20" w:rsidRDefault="009E4B20">
            <w:pPr>
              <w:rPr>
                <w:color w:val="000000"/>
                <w:sz w:val="16"/>
                <w:szCs w:val="16"/>
              </w:rPr>
            </w:pPr>
            <w:r w:rsidRPr="009E4B20">
              <w:rPr>
                <w:color w:val="000000"/>
                <w:sz w:val="16"/>
                <w:szCs w:val="16"/>
              </w:rPr>
              <w:t xml:space="preserve">Разработка ПСД по объекты "Поэтапный капитальный ремонт дороги по ул. Северная на участке от перекрестка с ул. Корзинникова до перекрестка с ул. Комсомольская с заездами на территорию АО "ЖСВ" и с обеспечением заезда на общежитие 220 мест АО "ЖСВ" по </w:t>
            </w:r>
            <w:proofErr w:type="spellStart"/>
            <w:r w:rsidRPr="009E4B20">
              <w:rPr>
                <w:color w:val="000000"/>
                <w:sz w:val="16"/>
                <w:szCs w:val="16"/>
              </w:rPr>
              <w:t>ул.Новая</w:t>
            </w:r>
            <w:proofErr w:type="spellEnd"/>
          </w:p>
        </w:tc>
        <w:tc>
          <w:tcPr>
            <w:tcW w:w="1202" w:type="dxa"/>
            <w:tcBorders>
              <w:top w:val="nil"/>
              <w:left w:val="nil"/>
              <w:bottom w:val="single" w:sz="4" w:space="0" w:color="auto"/>
              <w:right w:val="single" w:sz="4" w:space="0" w:color="auto"/>
            </w:tcBorders>
            <w:shd w:val="clear" w:color="auto" w:fill="auto"/>
            <w:noWrap/>
            <w:vAlign w:val="bottom"/>
            <w:hideMark/>
          </w:tcPr>
          <w:p w14:paraId="43FFF6CF"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4DAC45E1" w14:textId="77777777" w:rsidR="009E4B20" w:rsidRPr="009E4B20" w:rsidRDefault="009E4B20">
            <w:pPr>
              <w:rPr>
                <w:color w:val="000000"/>
                <w:sz w:val="18"/>
                <w:szCs w:val="18"/>
              </w:rPr>
            </w:pPr>
            <w:r w:rsidRPr="009E4B20">
              <w:rPr>
                <w:color w:val="000000"/>
                <w:sz w:val="18"/>
                <w:szCs w:val="18"/>
              </w:rPr>
              <w:t> </w:t>
            </w:r>
          </w:p>
        </w:tc>
        <w:tc>
          <w:tcPr>
            <w:tcW w:w="1180" w:type="dxa"/>
            <w:tcBorders>
              <w:top w:val="nil"/>
              <w:left w:val="nil"/>
              <w:bottom w:val="single" w:sz="4" w:space="0" w:color="auto"/>
              <w:right w:val="single" w:sz="4" w:space="0" w:color="auto"/>
            </w:tcBorders>
            <w:shd w:val="clear" w:color="auto" w:fill="auto"/>
            <w:noWrap/>
            <w:vAlign w:val="bottom"/>
            <w:hideMark/>
          </w:tcPr>
          <w:p w14:paraId="6501AB0B" w14:textId="77777777" w:rsidR="009E4B20" w:rsidRPr="009E4B20" w:rsidRDefault="009E4B20">
            <w:pPr>
              <w:jc w:val="right"/>
              <w:rPr>
                <w:color w:val="000000"/>
                <w:sz w:val="18"/>
                <w:szCs w:val="18"/>
              </w:rPr>
            </w:pPr>
            <w:r w:rsidRPr="009E4B20">
              <w:rPr>
                <w:color w:val="000000"/>
                <w:sz w:val="18"/>
                <w:szCs w:val="18"/>
              </w:rPr>
              <w:t>210,7</w:t>
            </w:r>
          </w:p>
        </w:tc>
        <w:tc>
          <w:tcPr>
            <w:tcW w:w="1062" w:type="dxa"/>
            <w:tcBorders>
              <w:top w:val="nil"/>
              <w:left w:val="nil"/>
              <w:bottom w:val="single" w:sz="4" w:space="0" w:color="auto"/>
              <w:right w:val="single" w:sz="4" w:space="0" w:color="auto"/>
            </w:tcBorders>
            <w:shd w:val="clear" w:color="auto" w:fill="auto"/>
            <w:noWrap/>
            <w:vAlign w:val="bottom"/>
            <w:hideMark/>
          </w:tcPr>
          <w:p w14:paraId="0C0BAAD4" w14:textId="77777777" w:rsidR="009E4B20" w:rsidRPr="009E4B20" w:rsidRDefault="009E4B20">
            <w:pPr>
              <w:jc w:val="right"/>
              <w:rPr>
                <w:color w:val="000000"/>
                <w:sz w:val="18"/>
                <w:szCs w:val="18"/>
              </w:rPr>
            </w:pPr>
            <w:r w:rsidRPr="009E4B20">
              <w:rPr>
                <w:color w:val="000000"/>
                <w:sz w:val="18"/>
                <w:szCs w:val="18"/>
              </w:rPr>
              <w:t>772,3</w:t>
            </w:r>
          </w:p>
        </w:tc>
        <w:tc>
          <w:tcPr>
            <w:tcW w:w="992" w:type="dxa"/>
            <w:tcBorders>
              <w:top w:val="nil"/>
              <w:left w:val="nil"/>
              <w:bottom w:val="single" w:sz="4" w:space="0" w:color="auto"/>
              <w:right w:val="single" w:sz="4" w:space="0" w:color="auto"/>
            </w:tcBorders>
            <w:shd w:val="clear" w:color="auto" w:fill="auto"/>
            <w:noWrap/>
            <w:vAlign w:val="bottom"/>
            <w:hideMark/>
          </w:tcPr>
          <w:p w14:paraId="36A534B9" w14:textId="77777777" w:rsidR="009E4B20" w:rsidRPr="009E4B20" w:rsidRDefault="009E4B20">
            <w:pPr>
              <w:jc w:val="right"/>
              <w:rPr>
                <w:color w:val="000000"/>
                <w:sz w:val="18"/>
                <w:szCs w:val="18"/>
              </w:rPr>
            </w:pPr>
            <w:r w:rsidRPr="009E4B20">
              <w:rPr>
                <w:color w:val="000000"/>
                <w:sz w:val="18"/>
                <w:szCs w:val="18"/>
              </w:rPr>
              <w:t>561,6</w:t>
            </w:r>
          </w:p>
        </w:tc>
        <w:tc>
          <w:tcPr>
            <w:tcW w:w="966" w:type="dxa"/>
            <w:tcBorders>
              <w:top w:val="nil"/>
              <w:left w:val="nil"/>
              <w:bottom w:val="single" w:sz="4" w:space="0" w:color="auto"/>
              <w:right w:val="single" w:sz="4" w:space="0" w:color="auto"/>
            </w:tcBorders>
            <w:shd w:val="clear" w:color="auto" w:fill="auto"/>
            <w:noWrap/>
            <w:vAlign w:val="bottom"/>
            <w:hideMark/>
          </w:tcPr>
          <w:p w14:paraId="7AE46F66"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2892A639" w14:textId="0AEBF828" w:rsidR="009E4B20" w:rsidRPr="009E4B20" w:rsidRDefault="009E4B20">
            <w:pPr>
              <w:jc w:val="right"/>
              <w:rPr>
                <w:color w:val="000000"/>
                <w:sz w:val="18"/>
                <w:szCs w:val="18"/>
              </w:rPr>
            </w:pPr>
            <w:r w:rsidRPr="009E4B20">
              <w:rPr>
                <w:color w:val="000000"/>
                <w:sz w:val="18"/>
                <w:szCs w:val="18"/>
              </w:rPr>
              <w:t>0</w:t>
            </w:r>
          </w:p>
        </w:tc>
      </w:tr>
      <w:tr w:rsidR="009E4B20" w:rsidRPr="009E4B20" w14:paraId="48CCFE4A"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1820FA28" w14:textId="77777777" w:rsidR="009E4B20" w:rsidRPr="009E4B20" w:rsidRDefault="009E4B20">
            <w:pPr>
              <w:jc w:val="center"/>
              <w:rPr>
                <w:b/>
                <w:bCs/>
                <w:i/>
                <w:iCs/>
                <w:color w:val="000000"/>
                <w:sz w:val="18"/>
                <w:szCs w:val="18"/>
              </w:rPr>
            </w:pPr>
            <w:r w:rsidRPr="009E4B20">
              <w:rPr>
                <w:b/>
                <w:bCs/>
                <w:i/>
                <w:iCs/>
                <w:color w:val="000000"/>
                <w:sz w:val="18"/>
                <w:szCs w:val="18"/>
              </w:rPr>
              <w:t>4</w:t>
            </w:r>
          </w:p>
        </w:tc>
        <w:tc>
          <w:tcPr>
            <w:tcW w:w="2532" w:type="dxa"/>
            <w:tcBorders>
              <w:top w:val="nil"/>
              <w:left w:val="nil"/>
              <w:bottom w:val="single" w:sz="4" w:space="0" w:color="auto"/>
              <w:right w:val="single" w:sz="4" w:space="0" w:color="auto"/>
            </w:tcBorders>
            <w:shd w:val="clear" w:color="auto" w:fill="auto"/>
            <w:vAlign w:val="bottom"/>
            <w:hideMark/>
          </w:tcPr>
          <w:p w14:paraId="442983DB" w14:textId="77777777" w:rsidR="009E4B20" w:rsidRPr="009E4B20" w:rsidRDefault="009E4B20">
            <w:pPr>
              <w:rPr>
                <w:b/>
                <w:bCs/>
                <w:i/>
                <w:iCs/>
                <w:color w:val="000000"/>
                <w:sz w:val="18"/>
                <w:szCs w:val="18"/>
              </w:rPr>
            </w:pPr>
            <w:r w:rsidRPr="009E4B20">
              <w:rPr>
                <w:b/>
                <w:bCs/>
                <w:i/>
                <w:iCs/>
                <w:color w:val="000000"/>
                <w:sz w:val="18"/>
                <w:szCs w:val="18"/>
              </w:rPr>
              <w:t>Капитальный ремонт автомобильных дорог</w:t>
            </w:r>
          </w:p>
        </w:tc>
        <w:tc>
          <w:tcPr>
            <w:tcW w:w="1202" w:type="dxa"/>
            <w:tcBorders>
              <w:top w:val="nil"/>
              <w:left w:val="nil"/>
              <w:bottom w:val="single" w:sz="4" w:space="0" w:color="auto"/>
              <w:right w:val="single" w:sz="4" w:space="0" w:color="auto"/>
            </w:tcBorders>
            <w:shd w:val="clear" w:color="auto" w:fill="auto"/>
            <w:noWrap/>
            <w:vAlign w:val="bottom"/>
            <w:hideMark/>
          </w:tcPr>
          <w:p w14:paraId="07B452A9"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1160" w:type="dxa"/>
            <w:tcBorders>
              <w:top w:val="nil"/>
              <w:left w:val="nil"/>
              <w:bottom w:val="single" w:sz="4" w:space="0" w:color="auto"/>
              <w:right w:val="single" w:sz="4" w:space="0" w:color="auto"/>
            </w:tcBorders>
            <w:shd w:val="clear" w:color="auto" w:fill="auto"/>
            <w:noWrap/>
            <w:vAlign w:val="bottom"/>
            <w:hideMark/>
          </w:tcPr>
          <w:p w14:paraId="2BD3D8AA" w14:textId="77777777" w:rsidR="009E4B20" w:rsidRPr="009E4B20" w:rsidRDefault="009E4B20">
            <w:pPr>
              <w:jc w:val="right"/>
              <w:rPr>
                <w:b/>
                <w:bCs/>
                <w:i/>
                <w:iCs/>
                <w:color w:val="000000"/>
                <w:sz w:val="18"/>
                <w:szCs w:val="18"/>
              </w:rPr>
            </w:pPr>
            <w:r w:rsidRPr="009E4B20">
              <w:rPr>
                <w:b/>
                <w:bCs/>
                <w:i/>
                <w:iCs/>
                <w:color w:val="000000"/>
                <w:sz w:val="18"/>
                <w:szCs w:val="18"/>
              </w:rPr>
              <w:t>10 000,0</w:t>
            </w:r>
          </w:p>
        </w:tc>
        <w:tc>
          <w:tcPr>
            <w:tcW w:w="1180" w:type="dxa"/>
            <w:tcBorders>
              <w:top w:val="nil"/>
              <w:left w:val="nil"/>
              <w:bottom w:val="single" w:sz="4" w:space="0" w:color="auto"/>
              <w:right w:val="single" w:sz="4" w:space="0" w:color="auto"/>
            </w:tcBorders>
            <w:shd w:val="clear" w:color="auto" w:fill="auto"/>
            <w:noWrap/>
            <w:vAlign w:val="bottom"/>
            <w:hideMark/>
          </w:tcPr>
          <w:p w14:paraId="792BBF3B" w14:textId="77777777" w:rsidR="009E4B20" w:rsidRPr="009E4B20" w:rsidRDefault="009E4B20">
            <w:pPr>
              <w:jc w:val="right"/>
              <w:rPr>
                <w:b/>
                <w:bCs/>
                <w:i/>
                <w:iCs/>
                <w:color w:val="000000"/>
                <w:sz w:val="18"/>
                <w:szCs w:val="18"/>
              </w:rPr>
            </w:pPr>
            <w:r w:rsidRPr="009E4B20">
              <w:rPr>
                <w:b/>
                <w:bCs/>
                <w:i/>
                <w:iCs/>
                <w:color w:val="000000"/>
                <w:sz w:val="18"/>
                <w:szCs w:val="18"/>
              </w:rPr>
              <w:t>19 578,9</w:t>
            </w:r>
          </w:p>
        </w:tc>
        <w:tc>
          <w:tcPr>
            <w:tcW w:w="1062" w:type="dxa"/>
            <w:tcBorders>
              <w:top w:val="nil"/>
              <w:left w:val="nil"/>
              <w:bottom w:val="single" w:sz="4" w:space="0" w:color="auto"/>
              <w:right w:val="single" w:sz="4" w:space="0" w:color="auto"/>
            </w:tcBorders>
            <w:shd w:val="clear" w:color="auto" w:fill="auto"/>
            <w:noWrap/>
            <w:vAlign w:val="bottom"/>
            <w:hideMark/>
          </w:tcPr>
          <w:p w14:paraId="1E543398" w14:textId="77777777" w:rsidR="009E4B20" w:rsidRPr="009E4B20" w:rsidRDefault="009E4B20">
            <w:pPr>
              <w:jc w:val="right"/>
              <w:rPr>
                <w:b/>
                <w:bCs/>
                <w:i/>
                <w:iCs/>
                <w:color w:val="000000"/>
                <w:sz w:val="18"/>
                <w:szCs w:val="18"/>
              </w:rPr>
            </w:pPr>
            <w:r w:rsidRPr="009E4B20">
              <w:rPr>
                <w:b/>
                <w:bCs/>
                <w:i/>
                <w:iCs/>
                <w:color w:val="000000"/>
                <w:sz w:val="18"/>
                <w:szCs w:val="18"/>
              </w:rPr>
              <w:t>132 929,9</w:t>
            </w:r>
          </w:p>
        </w:tc>
        <w:tc>
          <w:tcPr>
            <w:tcW w:w="992" w:type="dxa"/>
            <w:tcBorders>
              <w:top w:val="nil"/>
              <w:left w:val="nil"/>
              <w:bottom w:val="single" w:sz="4" w:space="0" w:color="auto"/>
              <w:right w:val="single" w:sz="4" w:space="0" w:color="auto"/>
            </w:tcBorders>
            <w:shd w:val="clear" w:color="auto" w:fill="auto"/>
            <w:noWrap/>
            <w:vAlign w:val="bottom"/>
            <w:hideMark/>
          </w:tcPr>
          <w:p w14:paraId="1F4C1D1F" w14:textId="77777777" w:rsidR="009E4B20" w:rsidRPr="009E4B20" w:rsidRDefault="009E4B20">
            <w:pPr>
              <w:jc w:val="right"/>
              <w:rPr>
                <w:b/>
                <w:bCs/>
                <w:i/>
                <w:iCs/>
                <w:color w:val="000000"/>
                <w:sz w:val="18"/>
                <w:szCs w:val="18"/>
              </w:rPr>
            </w:pPr>
            <w:r w:rsidRPr="009E4B20">
              <w:rPr>
                <w:b/>
                <w:bCs/>
                <w:i/>
                <w:iCs/>
                <w:color w:val="000000"/>
                <w:sz w:val="18"/>
                <w:szCs w:val="18"/>
              </w:rPr>
              <w:t>113 351,0</w:t>
            </w:r>
          </w:p>
        </w:tc>
        <w:tc>
          <w:tcPr>
            <w:tcW w:w="966" w:type="dxa"/>
            <w:tcBorders>
              <w:top w:val="nil"/>
              <w:left w:val="nil"/>
              <w:bottom w:val="single" w:sz="4" w:space="0" w:color="auto"/>
              <w:right w:val="single" w:sz="4" w:space="0" w:color="auto"/>
            </w:tcBorders>
            <w:shd w:val="clear" w:color="auto" w:fill="auto"/>
            <w:noWrap/>
            <w:vAlign w:val="bottom"/>
            <w:hideMark/>
          </w:tcPr>
          <w:p w14:paraId="4605EC01" w14:textId="77777777" w:rsidR="009E4B20" w:rsidRPr="009E4B20" w:rsidRDefault="009E4B20">
            <w:pPr>
              <w:jc w:val="right"/>
              <w:rPr>
                <w:b/>
                <w:bCs/>
                <w:i/>
                <w:iCs/>
                <w:color w:val="000000"/>
                <w:sz w:val="18"/>
                <w:szCs w:val="18"/>
              </w:rPr>
            </w:pPr>
            <w:r w:rsidRPr="009E4B20">
              <w:rPr>
                <w:b/>
                <w:bCs/>
                <w:i/>
                <w:iCs/>
                <w:color w:val="000000"/>
                <w:sz w:val="18"/>
                <w:szCs w:val="18"/>
              </w:rPr>
              <w:t>32 299,6</w:t>
            </w:r>
          </w:p>
        </w:tc>
        <w:tc>
          <w:tcPr>
            <w:tcW w:w="531" w:type="dxa"/>
            <w:tcBorders>
              <w:top w:val="nil"/>
              <w:left w:val="nil"/>
              <w:bottom w:val="single" w:sz="4" w:space="0" w:color="auto"/>
              <w:right w:val="single" w:sz="4" w:space="0" w:color="auto"/>
            </w:tcBorders>
            <w:shd w:val="clear" w:color="auto" w:fill="auto"/>
            <w:noWrap/>
            <w:vAlign w:val="bottom"/>
            <w:hideMark/>
          </w:tcPr>
          <w:p w14:paraId="6C3BAF9D" w14:textId="598F36A4" w:rsidR="009E4B20" w:rsidRPr="009E4B20" w:rsidRDefault="009E4B20">
            <w:pPr>
              <w:jc w:val="right"/>
              <w:rPr>
                <w:b/>
                <w:bCs/>
                <w:i/>
                <w:iCs/>
                <w:color w:val="000000"/>
                <w:sz w:val="18"/>
                <w:szCs w:val="18"/>
              </w:rPr>
            </w:pPr>
            <w:r w:rsidRPr="009E4B20">
              <w:rPr>
                <w:b/>
                <w:bCs/>
                <w:i/>
                <w:iCs/>
                <w:color w:val="000000"/>
                <w:sz w:val="18"/>
                <w:szCs w:val="18"/>
              </w:rPr>
              <w:t>24,3</w:t>
            </w:r>
          </w:p>
        </w:tc>
      </w:tr>
      <w:tr w:rsidR="009E4B20" w:rsidRPr="009E4B20" w14:paraId="07BC660A" w14:textId="77777777" w:rsidTr="009E4B20">
        <w:trPr>
          <w:gridAfter w:val="1"/>
          <w:wAfter w:w="6" w:type="dxa"/>
          <w:trHeight w:val="78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7B443838" w14:textId="77777777" w:rsidR="009E4B20" w:rsidRPr="009E4B20" w:rsidRDefault="009E4B20">
            <w:pPr>
              <w:jc w:val="center"/>
              <w:rPr>
                <w:color w:val="000000"/>
                <w:sz w:val="18"/>
                <w:szCs w:val="18"/>
              </w:rPr>
            </w:pPr>
            <w:r w:rsidRPr="009E4B20">
              <w:rPr>
                <w:color w:val="000000"/>
                <w:sz w:val="18"/>
                <w:szCs w:val="18"/>
              </w:rPr>
              <w:t>4.1.</w:t>
            </w:r>
          </w:p>
        </w:tc>
        <w:tc>
          <w:tcPr>
            <w:tcW w:w="2532" w:type="dxa"/>
            <w:tcBorders>
              <w:top w:val="nil"/>
              <w:left w:val="nil"/>
              <w:bottom w:val="single" w:sz="4" w:space="0" w:color="auto"/>
              <w:right w:val="single" w:sz="4" w:space="0" w:color="auto"/>
            </w:tcBorders>
            <w:shd w:val="clear" w:color="auto" w:fill="auto"/>
            <w:vAlign w:val="bottom"/>
            <w:hideMark/>
          </w:tcPr>
          <w:p w14:paraId="032DA64C" w14:textId="77777777" w:rsidR="009E4B20" w:rsidRPr="009E4B20" w:rsidRDefault="009E4B20">
            <w:pPr>
              <w:rPr>
                <w:color w:val="000000"/>
                <w:sz w:val="16"/>
                <w:szCs w:val="16"/>
              </w:rPr>
            </w:pPr>
            <w:r w:rsidRPr="009E4B20">
              <w:rPr>
                <w:color w:val="000000"/>
                <w:sz w:val="16"/>
                <w:szCs w:val="16"/>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p>
        </w:tc>
        <w:tc>
          <w:tcPr>
            <w:tcW w:w="1202" w:type="dxa"/>
            <w:tcBorders>
              <w:top w:val="nil"/>
              <w:left w:val="nil"/>
              <w:bottom w:val="single" w:sz="4" w:space="0" w:color="auto"/>
              <w:right w:val="single" w:sz="4" w:space="0" w:color="auto"/>
            </w:tcBorders>
            <w:shd w:val="clear" w:color="auto" w:fill="auto"/>
            <w:noWrap/>
            <w:vAlign w:val="bottom"/>
            <w:hideMark/>
          </w:tcPr>
          <w:p w14:paraId="09515F18"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11B9D904" w14:textId="77777777" w:rsidR="009E4B20" w:rsidRPr="009E4B20" w:rsidRDefault="009E4B20">
            <w:pPr>
              <w:jc w:val="right"/>
              <w:rPr>
                <w:color w:val="000000"/>
                <w:sz w:val="18"/>
                <w:szCs w:val="18"/>
              </w:rPr>
            </w:pPr>
            <w:r w:rsidRPr="009E4B20">
              <w:rPr>
                <w:color w:val="000000"/>
                <w:sz w:val="18"/>
                <w:szCs w:val="18"/>
              </w:rPr>
              <w:t>10 000,0</w:t>
            </w:r>
          </w:p>
        </w:tc>
        <w:tc>
          <w:tcPr>
            <w:tcW w:w="1180" w:type="dxa"/>
            <w:tcBorders>
              <w:top w:val="nil"/>
              <w:left w:val="nil"/>
              <w:bottom w:val="single" w:sz="4" w:space="0" w:color="auto"/>
              <w:right w:val="single" w:sz="4" w:space="0" w:color="auto"/>
            </w:tcBorders>
            <w:shd w:val="clear" w:color="auto" w:fill="auto"/>
            <w:noWrap/>
            <w:vAlign w:val="bottom"/>
            <w:hideMark/>
          </w:tcPr>
          <w:p w14:paraId="21C728E4" w14:textId="77777777" w:rsidR="009E4B20" w:rsidRPr="009E4B20" w:rsidRDefault="009E4B20">
            <w:pPr>
              <w:jc w:val="right"/>
              <w:rPr>
                <w:color w:val="000000"/>
                <w:sz w:val="18"/>
                <w:szCs w:val="18"/>
              </w:rPr>
            </w:pPr>
            <w:r w:rsidRPr="009E4B20">
              <w:rPr>
                <w:color w:val="000000"/>
                <w:sz w:val="18"/>
                <w:szCs w:val="18"/>
              </w:rPr>
              <w:t>19 578,9</w:t>
            </w:r>
          </w:p>
        </w:tc>
        <w:tc>
          <w:tcPr>
            <w:tcW w:w="1062" w:type="dxa"/>
            <w:tcBorders>
              <w:top w:val="nil"/>
              <w:left w:val="nil"/>
              <w:bottom w:val="single" w:sz="4" w:space="0" w:color="auto"/>
              <w:right w:val="single" w:sz="4" w:space="0" w:color="auto"/>
            </w:tcBorders>
            <w:shd w:val="clear" w:color="auto" w:fill="auto"/>
            <w:noWrap/>
            <w:vAlign w:val="bottom"/>
            <w:hideMark/>
          </w:tcPr>
          <w:p w14:paraId="70787121" w14:textId="77777777" w:rsidR="009E4B20" w:rsidRPr="009E4B20" w:rsidRDefault="009E4B20">
            <w:pPr>
              <w:jc w:val="right"/>
              <w:rPr>
                <w:color w:val="000000"/>
                <w:sz w:val="18"/>
                <w:szCs w:val="18"/>
              </w:rPr>
            </w:pPr>
            <w:r w:rsidRPr="009E4B20">
              <w:rPr>
                <w:color w:val="000000"/>
                <w:sz w:val="18"/>
                <w:szCs w:val="18"/>
              </w:rPr>
              <w:t>132 929,9</w:t>
            </w:r>
          </w:p>
        </w:tc>
        <w:tc>
          <w:tcPr>
            <w:tcW w:w="992" w:type="dxa"/>
            <w:tcBorders>
              <w:top w:val="nil"/>
              <w:left w:val="nil"/>
              <w:bottom w:val="single" w:sz="4" w:space="0" w:color="auto"/>
              <w:right w:val="single" w:sz="4" w:space="0" w:color="auto"/>
            </w:tcBorders>
            <w:shd w:val="clear" w:color="auto" w:fill="auto"/>
            <w:noWrap/>
            <w:vAlign w:val="bottom"/>
            <w:hideMark/>
          </w:tcPr>
          <w:p w14:paraId="5798ED52" w14:textId="77777777" w:rsidR="009E4B20" w:rsidRPr="009E4B20" w:rsidRDefault="009E4B20">
            <w:pPr>
              <w:jc w:val="right"/>
              <w:rPr>
                <w:color w:val="000000"/>
                <w:sz w:val="18"/>
                <w:szCs w:val="18"/>
              </w:rPr>
            </w:pPr>
            <w:r w:rsidRPr="009E4B20">
              <w:rPr>
                <w:color w:val="000000"/>
                <w:sz w:val="18"/>
                <w:szCs w:val="18"/>
              </w:rPr>
              <w:t>113 351,0</w:t>
            </w:r>
          </w:p>
        </w:tc>
        <w:tc>
          <w:tcPr>
            <w:tcW w:w="966" w:type="dxa"/>
            <w:tcBorders>
              <w:top w:val="nil"/>
              <w:left w:val="nil"/>
              <w:bottom w:val="single" w:sz="4" w:space="0" w:color="auto"/>
              <w:right w:val="single" w:sz="4" w:space="0" w:color="auto"/>
            </w:tcBorders>
            <w:shd w:val="clear" w:color="auto" w:fill="auto"/>
            <w:noWrap/>
            <w:vAlign w:val="bottom"/>
            <w:hideMark/>
          </w:tcPr>
          <w:p w14:paraId="20D53B6E" w14:textId="77777777" w:rsidR="009E4B20" w:rsidRPr="009E4B20" w:rsidRDefault="009E4B20">
            <w:pPr>
              <w:jc w:val="right"/>
              <w:rPr>
                <w:color w:val="000000"/>
                <w:sz w:val="18"/>
                <w:szCs w:val="18"/>
              </w:rPr>
            </w:pPr>
            <w:r w:rsidRPr="009E4B20">
              <w:rPr>
                <w:color w:val="000000"/>
                <w:sz w:val="18"/>
                <w:szCs w:val="18"/>
              </w:rPr>
              <w:t>32 299,6</w:t>
            </w:r>
          </w:p>
        </w:tc>
        <w:tc>
          <w:tcPr>
            <w:tcW w:w="531" w:type="dxa"/>
            <w:tcBorders>
              <w:top w:val="nil"/>
              <w:left w:val="nil"/>
              <w:bottom w:val="single" w:sz="4" w:space="0" w:color="auto"/>
              <w:right w:val="single" w:sz="4" w:space="0" w:color="auto"/>
            </w:tcBorders>
            <w:shd w:val="clear" w:color="auto" w:fill="auto"/>
            <w:noWrap/>
            <w:vAlign w:val="bottom"/>
            <w:hideMark/>
          </w:tcPr>
          <w:p w14:paraId="2F55C03B" w14:textId="66300A24" w:rsidR="009E4B20" w:rsidRPr="009E4B20" w:rsidRDefault="009E4B20">
            <w:pPr>
              <w:jc w:val="right"/>
              <w:rPr>
                <w:color w:val="000000"/>
                <w:sz w:val="18"/>
                <w:szCs w:val="18"/>
              </w:rPr>
            </w:pPr>
            <w:r w:rsidRPr="009E4B20">
              <w:rPr>
                <w:color w:val="000000"/>
                <w:sz w:val="18"/>
                <w:szCs w:val="18"/>
              </w:rPr>
              <w:t>24,3</w:t>
            </w:r>
          </w:p>
        </w:tc>
      </w:tr>
      <w:tr w:rsidR="009E4B20" w:rsidRPr="009E4B20" w14:paraId="04590E47" w14:textId="77777777" w:rsidTr="009E4B20">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1A32F80" w14:textId="77777777" w:rsidR="009E4B20" w:rsidRPr="009E4B20" w:rsidRDefault="009E4B20">
            <w:pPr>
              <w:jc w:val="center"/>
              <w:rPr>
                <w:b/>
                <w:bCs/>
                <w:i/>
                <w:iCs/>
                <w:color w:val="000000"/>
                <w:sz w:val="18"/>
                <w:szCs w:val="18"/>
              </w:rPr>
            </w:pPr>
            <w:r w:rsidRPr="009E4B20">
              <w:rPr>
                <w:b/>
                <w:bCs/>
                <w:i/>
                <w:iCs/>
                <w:color w:val="000000"/>
                <w:sz w:val="18"/>
                <w:szCs w:val="18"/>
              </w:rPr>
              <w:t>5</w:t>
            </w:r>
          </w:p>
        </w:tc>
        <w:tc>
          <w:tcPr>
            <w:tcW w:w="2532" w:type="dxa"/>
            <w:tcBorders>
              <w:top w:val="nil"/>
              <w:left w:val="nil"/>
              <w:bottom w:val="single" w:sz="4" w:space="0" w:color="auto"/>
              <w:right w:val="single" w:sz="4" w:space="0" w:color="auto"/>
            </w:tcBorders>
            <w:shd w:val="clear" w:color="auto" w:fill="auto"/>
            <w:vAlign w:val="bottom"/>
            <w:hideMark/>
          </w:tcPr>
          <w:p w14:paraId="4C621F3C" w14:textId="77777777" w:rsidR="009E4B20" w:rsidRPr="009E4B20" w:rsidRDefault="009E4B20">
            <w:pPr>
              <w:rPr>
                <w:b/>
                <w:bCs/>
                <w:i/>
                <w:iCs/>
                <w:color w:val="000000"/>
                <w:sz w:val="18"/>
                <w:szCs w:val="18"/>
              </w:rPr>
            </w:pPr>
            <w:r w:rsidRPr="009E4B20">
              <w:rPr>
                <w:b/>
                <w:bCs/>
                <w:i/>
                <w:iCs/>
                <w:color w:val="000000"/>
                <w:sz w:val="18"/>
                <w:szCs w:val="18"/>
              </w:rPr>
              <w:t>Строительство автомобильных дорог</w:t>
            </w:r>
          </w:p>
        </w:tc>
        <w:tc>
          <w:tcPr>
            <w:tcW w:w="1202" w:type="dxa"/>
            <w:tcBorders>
              <w:top w:val="nil"/>
              <w:left w:val="nil"/>
              <w:bottom w:val="single" w:sz="4" w:space="0" w:color="auto"/>
              <w:right w:val="single" w:sz="4" w:space="0" w:color="auto"/>
            </w:tcBorders>
            <w:shd w:val="clear" w:color="auto" w:fill="auto"/>
            <w:noWrap/>
            <w:vAlign w:val="bottom"/>
            <w:hideMark/>
          </w:tcPr>
          <w:p w14:paraId="6B55238D" w14:textId="77777777" w:rsidR="009E4B20" w:rsidRPr="009E4B20" w:rsidRDefault="009E4B20">
            <w:pPr>
              <w:rPr>
                <w:b/>
                <w:bCs/>
                <w:i/>
                <w:iCs/>
                <w:color w:val="000000"/>
                <w:sz w:val="18"/>
                <w:szCs w:val="18"/>
              </w:rPr>
            </w:pPr>
            <w:r w:rsidRPr="009E4B20">
              <w:rPr>
                <w:b/>
                <w:bCs/>
                <w:i/>
                <w:iCs/>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3C41C17F" w14:textId="77777777" w:rsidR="009E4B20" w:rsidRPr="009E4B20" w:rsidRDefault="009E4B20">
            <w:pPr>
              <w:rPr>
                <w:b/>
                <w:bCs/>
                <w:i/>
                <w:iCs/>
                <w:color w:val="000000"/>
                <w:sz w:val="18"/>
                <w:szCs w:val="18"/>
              </w:rPr>
            </w:pPr>
            <w:r w:rsidRPr="009E4B20">
              <w:rPr>
                <w:b/>
                <w:bCs/>
                <w:i/>
                <w:iCs/>
                <w:color w:val="000000"/>
                <w:sz w:val="18"/>
                <w:szCs w:val="18"/>
              </w:rPr>
              <w:t> </w:t>
            </w:r>
          </w:p>
        </w:tc>
        <w:tc>
          <w:tcPr>
            <w:tcW w:w="1180" w:type="dxa"/>
            <w:tcBorders>
              <w:top w:val="nil"/>
              <w:left w:val="nil"/>
              <w:bottom w:val="single" w:sz="4" w:space="0" w:color="auto"/>
              <w:right w:val="single" w:sz="4" w:space="0" w:color="auto"/>
            </w:tcBorders>
            <w:shd w:val="clear" w:color="auto" w:fill="auto"/>
            <w:noWrap/>
            <w:vAlign w:val="bottom"/>
            <w:hideMark/>
          </w:tcPr>
          <w:p w14:paraId="41A906EB" w14:textId="77777777" w:rsidR="009E4B20" w:rsidRPr="009E4B20" w:rsidRDefault="009E4B20">
            <w:pPr>
              <w:rPr>
                <w:b/>
                <w:bCs/>
                <w:i/>
                <w:iCs/>
                <w:color w:val="000000"/>
                <w:sz w:val="18"/>
                <w:szCs w:val="18"/>
              </w:rPr>
            </w:pPr>
            <w:r w:rsidRPr="009E4B20">
              <w:rPr>
                <w:b/>
                <w:bCs/>
                <w:i/>
                <w:iCs/>
                <w:color w:val="000000"/>
                <w:sz w:val="18"/>
                <w:szCs w:val="18"/>
              </w:rPr>
              <w:t> </w:t>
            </w:r>
          </w:p>
        </w:tc>
        <w:tc>
          <w:tcPr>
            <w:tcW w:w="1062" w:type="dxa"/>
            <w:tcBorders>
              <w:top w:val="nil"/>
              <w:left w:val="nil"/>
              <w:bottom w:val="single" w:sz="4" w:space="0" w:color="auto"/>
              <w:right w:val="single" w:sz="4" w:space="0" w:color="auto"/>
            </w:tcBorders>
            <w:shd w:val="clear" w:color="auto" w:fill="auto"/>
            <w:noWrap/>
            <w:vAlign w:val="bottom"/>
            <w:hideMark/>
          </w:tcPr>
          <w:p w14:paraId="0C7B40C9" w14:textId="77777777" w:rsidR="009E4B20" w:rsidRPr="009E4B20" w:rsidRDefault="009E4B20">
            <w:pPr>
              <w:rPr>
                <w:b/>
                <w:bCs/>
                <w:i/>
                <w:iCs/>
                <w:color w:val="000000"/>
                <w:sz w:val="18"/>
                <w:szCs w:val="18"/>
              </w:rPr>
            </w:pPr>
            <w:r w:rsidRPr="009E4B20">
              <w:rPr>
                <w:b/>
                <w:bCs/>
                <w:i/>
                <w:iCs/>
                <w:color w:val="000000"/>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14:paraId="6F712992"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966" w:type="dxa"/>
            <w:tcBorders>
              <w:top w:val="nil"/>
              <w:left w:val="nil"/>
              <w:bottom w:val="single" w:sz="4" w:space="0" w:color="auto"/>
              <w:right w:val="single" w:sz="4" w:space="0" w:color="auto"/>
            </w:tcBorders>
            <w:shd w:val="clear" w:color="auto" w:fill="auto"/>
            <w:noWrap/>
            <w:vAlign w:val="bottom"/>
            <w:hideMark/>
          </w:tcPr>
          <w:p w14:paraId="6354BBF9" w14:textId="77777777" w:rsidR="009E4B20" w:rsidRPr="009E4B20" w:rsidRDefault="009E4B20">
            <w:pPr>
              <w:rPr>
                <w:b/>
                <w:bCs/>
                <w:i/>
                <w:iCs/>
                <w:color w:val="000000"/>
                <w:sz w:val="18"/>
                <w:szCs w:val="18"/>
              </w:rPr>
            </w:pPr>
            <w:r w:rsidRPr="009E4B20">
              <w:rPr>
                <w:b/>
                <w:bCs/>
                <w:i/>
                <w:iCs/>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44BC3C10" w14:textId="77777777" w:rsidR="009E4B20" w:rsidRPr="009E4B20" w:rsidRDefault="009E4B20">
            <w:pPr>
              <w:rPr>
                <w:b/>
                <w:bCs/>
                <w:i/>
                <w:iCs/>
                <w:color w:val="000000"/>
                <w:sz w:val="18"/>
                <w:szCs w:val="18"/>
              </w:rPr>
            </w:pPr>
            <w:r w:rsidRPr="009E4B20">
              <w:rPr>
                <w:b/>
                <w:bCs/>
                <w:i/>
                <w:iCs/>
                <w:color w:val="000000"/>
                <w:sz w:val="18"/>
                <w:szCs w:val="18"/>
              </w:rPr>
              <w:t> </w:t>
            </w:r>
          </w:p>
        </w:tc>
      </w:tr>
      <w:tr w:rsidR="009E4B20" w:rsidRPr="009E4B20" w14:paraId="3B7B0BD2" w14:textId="77777777" w:rsidTr="009E4B20">
        <w:trPr>
          <w:gridAfter w:val="1"/>
          <w:wAfter w:w="6" w:type="dxa"/>
          <w:trHeight w:val="186"/>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78572D0" w14:textId="77777777" w:rsidR="009E4B20" w:rsidRPr="009E4B20" w:rsidRDefault="009E4B20">
            <w:pPr>
              <w:jc w:val="center"/>
              <w:rPr>
                <w:b/>
                <w:bCs/>
                <w:i/>
                <w:iCs/>
                <w:color w:val="000000"/>
                <w:sz w:val="18"/>
                <w:szCs w:val="18"/>
              </w:rPr>
            </w:pPr>
            <w:r w:rsidRPr="009E4B20">
              <w:rPr>
                <w:b/>
                <w:bCs/>
                <w:i/>
                <w:iCs/>
                <w:color w:val="000000"/>
                <w:sz w:val="18"/>
                <w:szCs w:val="18"/>
              </w:rPr>
              <w:t>6</w:t>
            </w:r>
          </w:p>
        </w:tc>
        <w:tc>
          <w:tcPr>
            <w:tcW w:w="2532" w:type="dxa"/>
            <w:tcBorders>
              <w:top w:val="nil"/>
              <w:left w:val="nil"/>
              <w:bottom w:val="single" w:sz="4" w:space="0" w:color="auto"/>
              <w:right w:val="single" w:sz="4" w:space="0" w:color="auto"/>
            </w:tcBorders>
            <w:shd w:val="clear" w:color="auto" w:fill="auto"/>
            <w:vAlign w:val="bottom"/>
            <w:hideMark/>
          </w:tcPr>
          <w:p w14:paraId="0592782C" w14:textId="77777777" w:rsidR="009E4B20" w:rsidRPr="009E4B20" w:rsidRDefault="009E4B20">
            <w:pPr>
              <w:rPr>
                <w:b/>
                <w:bCs/>
                <w:i/>
                <w:iCs/>
                <w:color w:val="000000"/>
                <w:sz w:val="18"/>
                <w:szCs w:val="18"/>
              </w:rPr>
            </w:pPr>
            <w:r w:rsidRPr="009E4B20">
              <w:rPr>
                <w:b/>
                <w:bCs/>
                <w:i/>
                <w:iCs/>
                <w:color w:val="000000"/>
                <w:sz w:val="18"/>
                <w:szCs w:val="18"/>
              </w:rPr>
              <w:t xml:space="preserve">Прочие работы </w:t>
            </w:r>
          </w:p>
        </w:tc>
        <w:tc>
          <w:tcPr>
            <w:tcW w:w="1202" w:type="dxa"/>
            <w:tcBorders>
              <w:top w:val="nil"/>
              <w:left w:val="nil"/>
              <w:bottom w:val="single" w:sz="4" w:space="0" w:color="auto"/>
              <w:right w:val="single" w:sz="4" w:space="0" w:color="auto"/>
            </w:tcBorders>
            <w:shd w:val="clear" w:color="auto" w:fill="auto"/>
            <w:noWrap/>
            <w:vAlign w:val="bottom"/>
            <w:hideMark/>
          </w:tcPr>
          <w:p w14:paraId="5F18E4F5"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1160" w:type="dxa"/>
            <w:tcBorders>
              <w:top w:val="nil"/>
              <w:left w:val="nil"/>
              <w:bottom w:val="single" w:sz="4" w:space="0" w:color="auto"/>
              <w:right w:val="single" w:sz="4" w:space="0" w:color="auto"/>
            </w:tcBorders>
            <w:shd w:val="clear" w:color="auto" w:fill="auto"/>
            <w:noWrap/>
            <w:vAlign w:val="bottom"/>
            <w:hideMark/>
          </w:tcPr>
          <w:p w14:paraId="591474F4" w14:textId="77777777" w:rsidR="009E4B20" w:rsidRPr="009E4B20" w:rsidRDefault="009E4B20">
            <w:pPr>
              <w:jc w:val="right"/>
              <w:rPr>
                <w:b/>
                <w:bCs/>
                <w:i/>
                <w:iCs/>
                <w:color w:val="000000"/>
                <w:sz w:val="18"/>
                <w:szCs w:val="18"/>
              </w:rPr>
            </w:pPr>
            <w:r w:rsidRPr="009E4B20">
              <w:rPr>
                <w:b/>
                <w:bCs/>
                <w:i/>
                <w:iCs/>
                <w:color w:val="000000"/>
                <w:sz w:val="18"/>
                <w:szCs w:val="18"/>
              </w:rPr>
              <w:t>1 200,0</w:t>
            </w:r>
          </w:p>
        </w:tc>
        <w:tc>
          <w:tcPr>
            <w:tcW w:w="1180" w:type="dxa"/>
            <w:tcBorders>
              <w:top w:val="nil"/>
              <w:left w:val="nil"/>
              <w:bottom w:val="single" w:sz="4" w:space="0" w:color="auto"/>
              <w:right w:val="single" w:sz="4" w:space="0" w:color="auto"/>
            </w:tcBorders>
            <w:shd w:val="clear" w:color="auto" w:fill="auto"/>
            <w:noWrap/>
            <w:vAlign w:val="bottom"/>
            <w:hideMark/>
          </w:tcPr>
          <w:p w14:paraId="00D78857" w14:textId="77777777" w:rsidR="009E4B20" w:rsidRPr="009E4B20" w:rsidRDefault="009E4B20">
            <w:pPr>
              <w:jc w:val="right"/>
              <w:rPr>
                <w:b/>
                <w:bCs/>
                <w:i/>
                <w:iCs/>
                <w:color w:val="000000"/>
                <w:sz w:val="18"/>
                <w:szCs w:val="18"/>
              </w:rPr>
            </w:pPr>
            <w:r w:rsidRPr="009E4B20">
              <w:rPr>
                <w:b/>
                <w:bCs/>
                <w:i/>
                <w:iCs/>
                <w:color w:val="000000"/>
                <w:sz w:val="18"/>
                <w:szCs w:val="18"/>
              </w:rPr>
              <w:t>1 200,0</w:t>
            </w:r>
          </w:p>
        </w:tc>
        <w:tc>
          <w:tcPr>
            <w:tcW w:w="1062" w:type="dxa"/>
            <w:tcBorders>
              <w:top w:val="nil"/>
              <w:left w:val="nil"/>
              <w:bottom w:val="single" w:sz="4" w:space="0" w:color="auto"/>
              <w:right w:val="single" w:sz="4" w:space="0" w:color="auto"/>
            </w:tcBorders>
            <w:shd w:val="clear" w:color="auto" w:fill="auto"/>
            <w:noWrap/>
            <w:vAlign w:val="bottom"/>
            <w:hideMark/>
          </w:tcPr>
          <w:p w14:paraId="679620F5" w14:textId="77777777" w:rsidR="009E4B20" w:rsidRPr="009E4B20" w:rsidRDefault="009E4B20">
            <w:pPr>
              <w:jc w:val="right"/>
              <w:rPr>
                <w:b/>
                <w:bCs/>
                <w:i/>
                <w:iCs/>
                <w:color w:val="000000"/>
                <w:sz w:val="18"/>
                <w:szCs w:val="18"/>
              </w:rPr>
            </w:pPr>
            <w:r w:rsidRPr="009E4B20">
              <w:rPr>
                <w:b/>
                <w:bCs/>
                <w:i/>
                <w:iCs/>
                <w:color w:val="000000"/>
                <w:sz w:val="18"/>
                <w:szCs w:val="18"/>
              </w:rPr>
              <w:t>1 850,0</w:t>
            </w:r>
          </w:p>
        </w:tc>
        <w:tc>
          <w:tcPr>
            <w:tcW w:w="992" w:type="dxa"/>
            <w:tcBorders>
              <w:top w:val="nil"/>
              <w:left w:val="nil"/>
              <w:bottom w:val="single" w:sz="4" w:space="0" w:color="auto"/>
              <w:right w:val="single" w:sz="4" w:space="0" w:color="auto"/>
            </w:tcBorders>
            <w:shd w:val="clear" w:color="auto" w:fill="auto"/>
            <w:noWrap/>
            <w:vAlign w:val="bottom"/>
            <w:hideMark/>
          </w:tcPr>
          <w:p w14:paraId="057B4F6B" w14:textId="77777777" w:rsidR="009E4B20" w:rsidRPr="009E4B20" w:rsidRDefault="009E4B20">
            <w:pPr>
              <w:jc w:val="right"/>
              <w:rPr>
                <w:b/>
                <w:bCs/>
                <w:i/>
                <w:iCs/>
                <w:color w:val="000000"/>
                <w:sz w:val="18"/>
                <w:szCs w:val="18"/>
              </w:rPr>
            </w:pPr>
            <w:r w:rsidRPr="009E4B20">
              <w:rPr>
                <w:b/>
                <w:bCs/>
                <w:i/>
                <w:iCs/>
                <w:color w:val="000000"/>
                <w:sz w:val="18"/>
                <w:szCs w:val="18"/>
              </w:rPr>
              <w:t>650,0</w:t>
            </w:r>
          </w:p>
        </w:tc>
        <w:tc>
          <w:tcPr>
            <w:tcW w:w="966" w:type="dxa"/>
            <w:tcBorders>
              <w:top w:val="nil"/>
              <w:left w:val="nil"/>
              <w:bottom w:val="single" w:sz="4" w:space="0" w:color="auto"/>
              <w:right w:val="single" w:sz="4" w:space="0" w:color="auto"/>
            </w:tcBorders>
            <w:shd w:val="clear" w:color="auto" w:fill="auto"/>
            <w:noWrap/>
            <w:vAlign w:val="bottom"/>
            <w:hideMark/>
          </w:tcPr>
          <w:p w14:paraId="66A276D6" w14:textId="77777777" w:rsidR="009E4B20" w:rsidRPr="009E4B20" w:rsidRDefault="009E4B20">
            <w:pPr>
              <w:jc w:val="right"/>
              <w:rPr>
                <w:b/>
                <w:bCs/>
                <w:i/>
                <w:iCs/>
                <w:color w:val="000000"/>
                <w:sz w:val="18"/>
                <w:szCs w:val="18"/>
              </w:rPr>
            </w:pPr>
            <w:r w:rsidRPr="009E4B20">
              <w:rPr>
                <w:b/>
                <w:bCs/>
                <w:i/>
                <w:iCs/>
                <w:color w:val="000000"/>
                <w:sz w:val="18"/>
                <w:szCs w:val="18"/>
              </w:rPr>
              <w:t>0,0</w:t>
            </w:r>
          </w:p>
        </w:tc>
        <w:tc>
          <w:tcPr>
            <w:tcW w:w="531" w:type="dxa"/>
            <w:tcBorders>
              <w:top w:val="nil"/>
              <w:left w:val="nil"/>
              <w:bottom w:val="single" w:sz="4" w:space="0" w:color="auto"/>
              <w:right w:val="single" w:sz="4" w:space="0" w:color="auto"/>
            </w:tcBorders>
            <w:shd w:val="clear" w:color="auto" w:fill="auto"/>
            <w:noWrap/>
            <w:vAlign w:val="bottom"/>
            <w:hideMark/>
          </w:tcPr>
          <w:p w14:paraId="01B5EE13" w14:textId="1328B93F" w:rsidR="009E4B20" w:rsidRPr="009E4B20" w:rsidRDefault="009E4B20">
            <w:pPr>
              <w:jc w:val="right"/>
              <w:rPr>
                <w:b/>
                <w:bCs/>
                <w:i/>
                <w:iCs/>
                <w:color w:val="000000"/>
                <w:sz w:val="18"/>
                <w:szCs w:val="18"/>
              </w:rPr>
            </w:pPr>
            <w:r w:rsidRPr="009E4B20">
              <w:rPr>
                <w:b/>
                <w:bCs/>
                <w:i/>
                <w:iCs/>
                <w:color w:val="000000"/>
                <w:sz w:val="18"/>
                <w:szCs w:val="18"/>
              </w:rPr>
              <w:t>0</w:t>
            </w:r>
          </w:p>
        </w:tc>
      </w:tr>
      <w:tr w:rsidR="009E4B20" w:rsidRPr="009E4B20" w14:paraId="62308C78" w14:textId="77777777" w:rsidTr="009E4B20">
        <w:trPr>
          <w:gridAfter w:val="1"/>
          <w:wAfter w:w="6" w:type="dxa"/>
          <w:trHeight w:val="615"/>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7A81449D" w14:textId="77777777" w:rsidR="009E4B20" w:rsidRPr="009E4B20" w:rsidRDefault="009E4B20">
            <w:pPr>
              <w:jc w:val="center"/>
              <w:rPr>
                <w:color w:val="000000"/>
                <w:sz w:val="18"/>
                <w:szCs w:val="18"/>
              </w:rPr>
            </w:pPr>
            <w:r w:rsidRPr="009E4B20">
              <w:rPr>
                <w:color w:val="000000"/>
                <w:sz w:val="18"/>
                <w:szCs w:val="18"/>
              </w:rPr>
              <w:t>6.1.</w:t>
            </w:r>
          </w:p>
        </w:tc>
        <w:tc>
          <w:tcPr>
            <w:tcW w:w="2532" w:type="dxa"/>
            <w:tcBorders>
              <w:top w:val="nil"/>
              <w:left w:val="nil"/>
              <w:bottom w:val="single" w:sz="4" w:space="0" w:color="auto"/>
              <w:right w:val="single" w:sz="4" w:space="0" w:color="auto"/>
            </w:tcBorders>
            <w:shd w:val="clear" w:color="auto" w:fill="auto"/>
            <w:vAlign w:val="bottom"/>
            <w:hideMark/>
          </w:tcPr>
          <w:p w14:paraId="4C323D43" w14:textId="77777777" w:rsidR="009E4B20" w:rsidRPr="009E4B20" w:rsidRDefault="009E4B20">
            <w:pPr>
              <w:rPr>
                <w:color w:val="000000"/>
                <w:sz w:val="16"/>
                <w:szCs w:val="16"/>
              </w:rPr>
            </w:pPr>
            <w:r w:rsidRPr="009E4B20">
              <w:rPr>
                <w:color w:val="000000"/>
                <w:sz w:val="16"/>
                <w:szCs w:val="16"/>
              </w:rPr>
              <w:t>Обустройство дорог зоны индивидуальной жилой застройки для граждан имеющих 3-х и более детей (ул. Смоленская, Рязанская)</w:t>
            </w:r>
          </w:p>
        </w:tc>
        <w:tc>
          <w:tcPr>
            <w:tcW w:w="1202" w:type="dxa"/>
            <w:tcBorders>
              <w:top w:val="nil"/>
              <w:left w:val="nil"/>
              <w:bottom w:val="single" w:sz="4" w:space="0" w:color="auto"/>
              <w:right w:val="single" w:sz="4" w:space="0" w:color="auto"/>
            </w:tcBorders>
            <w:shd w:val="clear" w:color="auto" w:fill="auto"/>
            <w:noWrap/>
            <w:vAlign w:val="bottom"/>
            <w:hideMark/>
          </w:tcPr>
          <w:p w14:paraId="3E65017E" w14:textId="77777777" w:rsidR="009E4B20" w:rsidRPr="009E4B20" w:rsidRDefault="009E4B20">
            <w:pPr>
              <w:rPr>
                <w:color w:val="000000"/>
                <w:sz w:val="18"/>
                <w:szCs w:val="18"/>
              </w:rPr>
            </w:pPr>
            <w:r w:rsidRPr="009E4B20">
              <w:rPr>
                <w:color w:val="000000"/>
                <w:sz w:val="18"/>
                <w:szCs w:val="18"/>
              </w:rPr>
              <w:t> </w:t>
            </w:r>
          </w:p>
        </w:tc>
        <w:tc>
          <w:tcPr>
            <w:tcW w:w="1160" w:type="dxa"/>
            <w:tcBorders>
              <w:top w:val="nil"/>
              <w:left w:val="nil"/>
              <w:bottom w:val="single" w:sz="4" w:space="0" w:color="auto"/>
              <w:right w:val="single" w:sz="4" w:space="0" w:color="auto"/>
            </w:tcBorders>
            <w:shd w:val="clear" w:color="auto" w:fill="auto"/>
            <w:noWrap/>
            <w:vAlign w:val="bottom"/>
            <w:hideMark/>
          </w:tcPr>
          <w:p w14:paraId="43F7038F" w14:textId="77777777" w:rsidR="009E4B20" w:rsidRPr="009E4B20" w:rsidRDefault="009E4B20">
            <w:pPr>
              <w:jc w:val="right"/>
              <w:rPr>
                <w:color w:val="000000"/>
                <w:sz w:val="18"/>
                <w:szCs w:val="18"/>
              </w:rPr>
            </w:pPr>
            <w:r w:rsidRPr="009E4B20">
              <w:rPr>
                <w:color w:val="000000"/>
                <w:sz w:val="18"/>
                <w:szCs w:val="18"/>
              </w:rPr>
              <w:t>1 200,0</w:t>
            </w:r>
          </w:p>
        </w:tc>
        <w:tc>
          <w:tcPr>
            <w:tcW w:w="1180" w:type="dxa"/>
            <w:tcBorders>
              <w:top w:val="nil"/>
              <w:left w:val="nil"/>
              <w:bottom w:val="single" w:sz="4" w:space="0" w:color="auto"/>
              <w:right w:val="single" w:sz="4" w:space="0" w:color="auto"/>
            </w:tcBorders>
            <w:shd w:val="clear" w:color="auto" w:fill="auto"/>
            <w:noWrap/>
            <w:vAlign w:val="bottom"/>
            <w:hideMark/>
          </w:tcPr>
          <w:p w14:paraId="7650550B" w14:textId="77777777" w:rsidR="009E4B20" w:rsidRPr="009E4B20" w:rsidRDefault="009E4B20">
            <w:pPr>
              <w:jc w:val="right"/>
              <w:rPr>
                <w:color w:val="000000"/>
                <w:sz w:val="18"/>
                <w:szCs w:val="18"/>
              </w:rPr>
            </w:pPr>
            <w:r w:rsidRPr="009E4B20">
              <w:rPr>
                <w:color w:val="000000"/>
                <w:sz w:val="18"/>
                <w:szCs w:val="18"/>
              </w:rPr>
              <w:t>1 200,0</w:t>
            </w:r>
          </w:p>
        </w:tc>
        <w:tc>
          <w:tcPr>
            <w:tcW w:w="1062" w:type="dxa"/>
            <w:tcBorders>
              <w:top w:val="nil"/>
              <w:left w:val="nil"/>
              <w:bottom w:val="single" w:sz="4" w:space="0" w:color="auto"/>
              <w:right w:val="single" w:sz="4" w:space="0" w:color="auto"/>
            </w:tcBorders>
            <w:shd w:val="clear" w:color="auto" w:fill="auto"/>
            <w:noWrap/>
            <w:vAlign w:val="bottom"/>
            <w:hideMark/>
          </w:tcPr>
          <w:p w14:paraId="02DB8DDF" w14:textId="77777777" w:rsidR="009E4B20" w:rsidRPr="009E4B20" w:rsidRDefault="009E4B20">
            <w:pPr>
              <w:jc w:val="right"/>
              <w:rPr>
                <w:color w:val="000000"/>
                <w:sz w:val="18"/>
                <w:szCs w:val="18"/>
              </w:rPr>
            </w:pPr>
            <w:r w:rsidRPr="009E4B20">
              <w:rPr>
                <w:color w:val="000000"/>
                <w:sz w:val="18"/>
                <w:szCs w:val="18"/>
              </w:rPr>
              <w:t>1 850,0</w:t>
            </w:r>
          </w:p>
        </w:tc>
        <w:tc>
          <w:tcPr>
            <w:tcW w:w="992" w:type="dxa"/>
            <w:tcBorders>
              <w:top w:val="nil"/>
              <w:left w:val="nil"/>
              <w:bottom w:val="single" w:sz="4" w:space="0" w:color="auto"/>
              <w:right w:val="single" w:sz="4" w:space="0" w:color="auto"/>
            </w:tcBorders>
            <w:shd w:val="clear" w:color="auto" w:fill="auto"/>
            <w:noWrap/>
            <w:vAlign w:val="bottom"/>
            <w:hideMark/>
          </w:tcPr>
          <w:p w14:paraId="3BDE55B1" w14:textId="77777777" w:rsidR="009E4B20" w:rsidRPr="009E4B20" w:rsidRDefault="009E4B20">
            <w:pPr>
              <w:jc w:val="right"/>
              <w:rPr>
                <w:color w:val="000000"/>
                <w:sz w:val="18"/>
                <w:szCs w:val="18"/>
              </w:rPr>
            </w:pPr>
            <w:r w:rsidRPr="009E4B20">
              <w:rPr>
                <w:color w:val="000000"/>
                <w:sz w:val="18"/>
                <w:szCs w:val="18"/>
              </w:rPr>
              <w:t>650,0</w:t>
            </w:r>
          </w:p>
        </w:tc>
        <w:tc>
          <w:tcPr>
            <w:tcW w:w="966" w:type="dxa"/>
            <w:tcBorders>
              <w:top w:val="nil"/>
              <w:left w:val="nil"/>
              <w:bottom w:val="single" w:sz="4" w:space="0" w:color="auto"/>
              <w:right w:val="single" w:sz="4" w:space="0" w:color="auto"/>
            </w:tcBorders>
            <w:shd w:val="clear" w:color="auto" w:fill="auto"/>
            <w:noWrap/>
            <w:vAlign w:val="bottom"/>
            <w:hideMark/>
          </w:tcPr>
          <w:p w14:paraId="5B8A2B30" w14:textId="77777777" w:rsidR="009E4B20" w:rsidRPr="009E4B20" w:rsidRDefault="009E4B20">
            <w:pPr>
              <w:rPr>
                <w:color w:val="000000"/>
                <w:sz w:val="18"/>
                <w:szCs w:val="18"/>
              </w:rPr>
            </w:pPr>
            <w:r w:rsidRPr="009E4B20">
              <w:rPr>
                <w:color w:val="000000"/>
                <w:sz w:val="18"/>
                <w:szCs w:val="18"/>
              </w:rPr>
              <w:t> </w:t>
            </w:r>
          </w:p>
        </w:tc>
        <w:tc>
          <w:tcPr>
            <w:tcW w:w="531" w:type="dxa"/>
            <w:tcBorders>
              <w:top w:val="nil"/>
              <w:left w:val="nil"/>
              <w:bottom w:val="single" w:sz="4" w:space="0" w:color="auto"/>
              <w:right w:val="single" w:sz="4" w:space="0" w:color="auto"/>
            </w:tcBorders>
            <w:shd w:val="clear" w:color="auto" w:fill="auto"/>
            <w:noWrap/>
            <w:vAlign w:val="bottom"/>
            <w:hideMark/>
          </w:tcPr>
          <w:p w14:paraId="5EA7B0A5" w14:textId="36015312" w:rsidR="009E4B20" w:rsidRPr="009E4B20" w:rsidRDefault="009E4B20">
            <w:pPr>
              <w:jc w:val="right"/>
              <w:rPr>
                <w:color w:val="000000"/>
                <w:sz w:val="18"/>
                <w:szCs w:val="18"/>
              </w:rPr>
            </w:pPr>
            <w:r w:rsidRPr="009E4B20">
              <w:rPr>
                <w:color w:val="000000"/>
                <w:sz w:val="18"/>
                <w:szCs w:val="18"/>
              </w:rPr>
              <w:t>0</w:t>
            </w:r>
          </w:p>
        </w:tc>
      </w:tr>
    </w:tbl>
    <w:p w14:paraId="78733361" w14:textId="77777777" w:rsidR="009E4B20" w:rsidRPr="009E4B20" w:rsidRDefault="009E4B20" w:rsidP="009E4B20">
      <w:pPr>
        <w:ind w:firstLine="567"/>
        <w:jc w:val="right"/>
        <w:rPr>
          <w:i/>
          <w:iCs/>
          <w:sz w:val="18"/>
          <w:szCs w:val="18"/>
          <w:highlight w:val="yellow"/>
        </w:rPr>
      </w:pPr>
    </w:p>
    <w:bookmarkEnd w:id="7"/>
    <w:p w14:paraId="268BD574" w14:textId="1B6525E8" w:rsidR="00DB303F" w:rsidRPr="00C61563" w:rsidRDefault="00071682" w:rsidP="00A7167B">
      <w:pPr>
        <w:ind w:firstLine="567"/>
        <w:jc w:val="both"/>
        <w:rPr>
          <w:b/>
        </w:rPr>
      </w:pPr>
      <w:r w:rsidRPr="00C61563">
        <w:rPr>
          <w:b/>
        </w:rPr>
        <w:t>5</w:t>
      </w:r>
      <w:r w:rsidR="00DB303F" w:rsidRPr="00C61563">
        <w:rPr>
          <w:b/>
        </w:rPr>
        <w:t>. Анализ исполнения источников финансирования</w:t>
      </w:r>
      <w:r w:rsidR="00A84BB4" w:rsidRPr="00C61563">
        <w:rPr>
          <w:b/>
        </w:rPr>
        <w:t xml:space="preserve"> </w:t>
      </w:r>
      <w:r w:rsidR="00DB303F" w:rsidRPr="00C61563">
        <w:rPr>
          <w:b/>
        </w:rPr>
        <w:t xml:space="preserve">дефицита </w:t>
      </w:r>
      <w:r w:rsidR="00963AE3" w:rsidRPr="00C61563">
        <w:rPr>
          <w:b/>
        </w:rPr>
        <w:t>местного</w:t>
      </w:r>
      <w:r w:rsidR="00DB303F" w:rsidRPr="00C61563">
        <w:rPr>
          <w:b/>
        </w:rPr>
        <w:t xml:space="preserve"> бюджета</w:t>
      </w:r>
    </w:p>
    <w:p w14:paraId="5D8897CF" w14:textId="0A9EE342" w:rsidR="000F0522" w:rsidRPr="00C61563" w:rsidRDefault="000F0522" w:rsidP="00A7167B">
      <w:pPr>
        <w:widowControl w:val="0"/>
        <w:overflowPunct w:val="0"/>
        <w:autoSpaceDE w:val="0"/>
        <w:autoSpaceDN w:val="0"/>
        <w:adjustRightInd w:val="0"/>
        <w:ind w:firstLine="567"/>
        <w:jc w:val="both"/>
        <w:textAlignment w:val="baseline"/>
        <w:rPr>
          <w:rFonts w:eastAsia="Calibri"/>
        </w:rPr>
      </w:pPr>
      <w:bookmarkStart w:id="8" w:name="_Hlk165902108"/>
      <w:r w:rsidRPr="00C61563">
        <w:rPr>
          <w:rFonts w:eastAsia="Calibri"/>
        </w:rPr>
        <w:lastRenderedPageBreak/>
        <w:t xml:space="preserve">За </w:t>
      </w:r>
      <w:r w:rsidR="008E5908" w:rsidRPr="00C61563">
        <w:rPr>
          <w:rFonts w:eastAsia="Calibri"/>
        </w:rPr>
        <w:t xml:space="preserve">1 квартал </w:t>
      </w:r>
      <w:r w:rsidRPr="00C61563">
        <w:rPr>
          <w:rFonts w:eastAsia="Calibri"/>
        </w:rPr>
        <w:t>202</w:t>
      </w:r>
      <w:r w:rsidR="00C61563" w:rsidRPr="00C61563">
        <w:rPr>
          <w:rFonts w:eastAsia="Calibri"/>
        </w:rPr>
        <w:t>4</w:t>
      </w:r>
      <w:r w:rsidRPr="00C61563">
        <w:rPr>
          <w:rFonts w:eastAsia="Calibri"/>
        </w:rPr>
        <w:t xml:space="preserve"> года бюджет </w:t>
      </w:r>
      <w:r w:rsidR="00031AF0" w:rsidRPr="00C61563">
        <w:rPr>
          <w:rFonts w:eastAsia="Calibri"/>
        </w:rPr>
        <w:t xml:space="preserve">ГО </w:t>
      </w:r>
      <w:r w:rsidRPr="00C61563">
        <w:rPr>
          <w:rFonts w:eastAsia="Calibri"/>
        </w:rPr>
        <w:t>исполнен с</w:t>
      </w:r>
      <w:r w:rsidR="00C61563" w:rsidRPr="00C61563">
        <w:rPr>
          <w:rFonts w:eastAsia="Calibri"/>
        </w:rPr>
        <w:t xml:space="preserve"> </w:t>
      </w:r>
      <w:r w:rsidR="00702F5E" w:rsidRPr="00C61563">
        <w:rPr>
          <w:rFonts w:eastAsia="Calibri"/>
          <w:b/>
        </w:rPr>
        <w:t>дефицитом</w:t>
      </w:r>
      <w:r w:rsidRPr="00C61563">
        <w:rPr>
          <w:rFonts w:eastAsia="Calibri"/>
        </w:rPr>
        <w:t xml:space="preserve"> в</w:t>
      </w:r>
      <w:r w:rsidR="00D3524F" w:rsidRPr="00C61563">
        <w:rPr>
          <w:rFonts w:eastAsia="Calibri"/>
        </w:rPr>
        <w:t xml:space="preserve"> </w:t>
      </w:r>
      <w:r w:rsidRPr="00C61563">
        <w:rPr>
          <w:rFonts w:eastAsia="Calibri"/>
        </w:rPr>
        <w:t>размере</w:t>
      </w:r>
      <w:r w:rsidRPr="00C61563">
        <w:rPr>
          <w:rFonts w:eastAsia="Calibri"/>
          <w:b/>
        </w:rPr>
        <w:t xml:space="preserve"> </w:t>
      </w:r>
      <w:r w:rsidR="00C61563" w:rsidRPr="00C61563">
        <w:rPr>
          <w:rFonts w:eastAsia="Calibri"/>
          <w:b/>
        </w:rPr>
        <w:t>1 44 563,3</w:t>
      </w:r>
      <w:r w:rsidRPr="00C61563">
        <w:rPr>
          <w:rFonts w:eastAsia="Calibri"/>
          <w:b/>
        </w:rPr>
        <w:t xml:space="preserve"> тыс. рублей </w:t>
      </w:r>
      <w:r w:rsidRPr="00C61563">
        <w:rPr>
          <w:rFonts w:eastAsia="Calibri"/>
        </w:rPr>
        <w:t>при ут</w:t>
      </w:r>
      <w:r w:rsidR="00C61563" w:rsidRPr="00C61563">
        <w:rPr>
          <w:rFonts w:eastAsia="Calibri"/>
        </w:rPr>
        <w:t>очненном</w:t>
      </w:r>
      <w:r w:rsidRPr="00C61563">
        <w:rPr>
          <w:rFonts w:eastAsia="Calibri"/>
        </w:rPr>
        <w:t xml:space="preserve"> годовом дефиците в размере </w:t>
      </w:r>
      <w:r w:rsidR="00C61563" w:rsidRPr="00C61563">
        <w:rPr>
          <w:rFonts w:eastAsia="Calibri"/>
        </w:rPr>
        <w:t>27 445,2</w:t>
      </w:r>
      <w:r w:rsidRPr="00C61563">
        <w:rPr>
          <w:rFonts w:eastAsia="Calibri"/>
        </w:rPr>
        <w:t xml:space="preserve"> тыс. рублей.</w:t>
      </w:r>
    </w:p>
    <w:p w14:paraId="5C34C3C7" w14:textId="64D052C9" w:rsidR="000F0522" w:rsidRPr="00C61563" w:rsidRDefault="000F0522" w:rsidP="00A7167B">
      <w:pPr>
        <w:widowControl w:val="0"/>
        <w:autoSpaceDE w:val="0"/>
        <w:autoSpaceDN w:val="0"/>
        <w:adjustRightInd w:val="0"/>
        <w:ind w:firstLine="567"/>
        <w:jc w:val="both"/>
      </w:pPr>
      <w:r w:rsidRPr="00C61563">
        <w:t>В отчетном периоде 202</w:t>
      </w:r>
      <w:r w:rsidR="00C61563" w:rsidRPr="00C61563">
        <w:t>4</w:t>
      </w:r>
      <w:r w:rsidRPr="00C61563">
        <w:t xml:space="preserve"> года </w:t>
      </w:r>
      <w:r w:rsidR="00E957B5" w:rsidRPr="00C61563">
        <w:t xml:space="preserve">расходы составили </w:t>
      </w:r>
      <w:r w:rsidR="00C61563" w:rsidRPr="00C61563">
        <w:t>880,0</w:t>
      </w:r>
      <w:r w:rsidR="00E957B5" w:rsidRPr="00C61563">
        <w:t xml:space="preserve"> тыс. рублей, </w:t>
      </w:r>
      <w:r w:rsidR="00031AF0" w:rsidRPr="00C61563">
        <w:t xml:space="preserve">или </w:t>
      </w:r>
      <w:r w:rsidR="00C61563" w:rsidRPr="00C61563">
        <w:t>25</w:t>
      </w:r>
      <w:r w:rsidR="00031AF0" w:rsidRPr="00C61563">
        <w:t xml:space="preserve">% от плана в размере </w:t>
      </w:r>
      <w:r w:rsidR="00C61563" w:rsidRPr="00C61563">
        <w:t>3 520,0</w:t>
      </w:r>
      <w:r w:rsidR="00031AF0" w:rsidRPr="00C61563">
        <w:t xml:space="preserve"> тыс. рублей, </w:t>
      </w:r>
      <w:r w:rsidR="00D3524F" w:rsidRPr="00C61563">
        <w:t>произведено частичное погашение привлеченн</w:t>
      </w:r>
      <w:r w:rsidR="00C61563" w:rsidRPr="00C61563">
        <w:t xml:space="preserve">ых </w:t>
      </w:r>
      <w:r w:rsidR="00D3524F" w:rsidRPr="00C61563">
        <w:t>бюджетн</w:t>
      </w:r>
      <w:r w:rsidR="00C61563" w:rsidRPr="00C61563">
        <w:t>ых</w:t>
      </w:r>
      <w:r w:rsidR="00D3524F" w:rsidRPr="00C61563">
        <w:t xml:space="preserve"> кредит</w:t>
      </w:r>
      <w:r w:rsidR="00C61563" w:rsidRPr="00C61563">
        <w:t>ов</w:t>
      </w:r>
      <w:bookmarkEnd w:id="8"/>
      <w:r w:rsidR="00E957B5" w:rsidRPr="00C61563">
        <w:t>.</w:t>
      </w:r>
    </w:p>
    <w:p w14:paraId="6F47927D" w14:textId="77777777" w:rsidR="000F0522" w:rsidRPr="00C870CF" w:rsidRDefault="000F0522" w:rsidP="00A84BB4">
      <w:pPr>
        <w:ind w:firstLine="567"/>
        <w:jc w:val="both"/>
        <w:rPr>
          <w:b/>
          <w:highlight w:val="yellow"/>
        </w:rPr>
      </w:pPr>
    </w:p>
    <w:p w14:paraId="27CBC683" w14:textId="77777777" w:rsidR="00DB303F" w:rsidRPr="0046195A" w:rsidRDefault="00DB303F" w:rsidP="00A84BB4">
      <w:pPr>
        <w:jc w:val="center"/>
        <w:rPr>
          <w:b/>
        </w:rPr>
      </w:pPr>
      <w:r w:rsidRPr="0046195A">
        <w:rPr>
          <w:b/>
        </w:rPr>
        <w:t>ЗАКЛЮЧЕНИЕ</w:t>
      </w:r>
    </w:p>
    <w:p w14:paraId="74CD5229" w14:textId="77777777" w:rsidR="004724C1" w:rsidRPr="0046195A" w:rsidRDefault="004724C1"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pacing w:val="-2"/>
          <w:sz w:val="24"/>
          <w:szCs w:val="24"/>
        </w:rPr>
        <w:t>Показатели бюджета ГО по Сводной бюджетной росписи (далее – СБР) по состоянию на 01.04.2024 года составляют: прогнозный план доходов - 1 008 927,7 тыс. рублей (увеличение на 132 212,2 тыс. рублей, 15,1% по сравнению с уточненным планом) и объем расходов составил 1 036 372,9 тыс. рублей (увеличение по сравнению с уточненными характеристиками бюджета на 132 212,2 тыс. рублей, или на 14,6%).</w:t>
      </w:r>
    </w:p>
    <w:p w14:paraId="3710A353" w14:textId="77777777" w:rsidR="00F74887" w:rsidRPr="0046195A" w:rsidRDefault="00F74887"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Исполнение бюджета ГО по итогам 1 квартала 2024 года по доходам составило 53 156,5 тыс. рублей (5,3% прогноза доходов), что на 81 808,9 тыс. рублей или 61% меньше исполнения по итогам 1 квартала 2023 года (134 965,4 тыс. рублей). В структуре доходов наибольший удельный вес занимают налоговые доходы (57,8%) и безвозмездные поступления (38%). На долю неналоговых доходов приходится (4,2%).</w:t>
      </w:r>
    </w:p>
    <w:p w14:paraId="56FC25ED" w14:textId="300FC724" w:rsidR="00F74887" w:rsidRPr="0046195A" w:rsidRDefault="00707CB1"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 xml:space="preserve"> </w:t>
      </w:r>
      <w:r w:rsidR="00F74887" w:rsidRPr="0046195A">
        <w:rPr>
          <w:rFonts w:ascii="Times New Roman" w:hAnsi="Times New Roman"/>
          <w:sz w:val="24"/>
          <w:szCs w:val="24"/>
        </w:rPr>
        <w:t xml:space="preserve">Расходы бюджета ГО за 1 квартал 2024 года исполнены в сумме 197 719,8 тыс. рублей (19,1% от плана по СБР), по сравнению с аналогичным периодом прошлого года исполнение увеличилось на 34 986,0 тыс. рублей, или на 21,5% (исполнение за 1 квартал 2023 года 162 733,8 тыс. рублей). </w:t>
      </w:r>
    </w:p>
    <w:p w14:paraId="2D75A155" w14:textId="77777777" w:rsidR="00F74887" w:rsidRPr="0046195A" w:rsidRDefault="00F74887"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Программная часть расходов бюджета ГО по состоянию на 01.04.2024 года исполнена в сумме 184 367,7 тыс. рублей, или на 19,4% от плана по СБР, что выше исполнения за аналогичный период 2023 года на 22,5%, или на 33 907,9 тыс. рублей (исполнение за 1 квартал 2023 года 150 459,8 тыс. рублей, или на 16,3% от плана по СБР).</w:t>
      </w:r>
    </w:p>
    <w:p w14:paraId="09864FE7" w14:textId="14BB12AC" w:rsidR="00707CB1" w:rsidRPr="0046195A" w:rsidRDefault="00F74887" w:rsidP="0046195A">
      <w:pPr>
        <w:pStyle w:val="a6"/>
        <w:widowControl w:val="0"/>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Непрограммная часть бюджета ГО исполнена на 13 352,1тыс. рублей, или на 15,2% от плана по СБР (исполнение за 1 квартал 2023 года 12 274,0 тыс. рублей, 16,6%), что также выше исполнения за аналогичный период 2023 года на 8,7% или на 1 078,1 тыс. рублей.</w:t>
      </w:r>
    </w:p>
    <w:p w14:paraId="50FF264E" w14:textId="2147A86D" w:rsidR="00F74887" w:rsidRPr="0046195A" w:rsidRDefault="00F74887"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Решением ОСД о бюджете резервный фонд Окружной администрации ГО “Жатай” предусмотрен в размере 1 000,0 тыс. рублей</w:t>
      </w:r>
      <w:r w:rsidRPr="0046195A">
        <w:rPr>
          <w:rFonts w:ascii="Times New Roman" w:hAnsi="Times New Roman"/>
          <w:sz w:val="24"/>
          <w:szCs w:val="24"/>
        </w:rPr>
        <w:t>, п</w:t>
      </w:r>
      <w:r w:rsidRPr="0046195A">
        <w:rPr>
          <w:rFonts w:ascii="Times New Roman" w:hAnsi="Times New Roman"/>
          <w:sz w:val="24"/>
          <w:szCs w:val="24"/>
        </w:rPr>
        <w:t>о итогам исполнения местного бюджета за 1 квартал 2024 года средства резервного фонда не</w:t>
      </w:r>
      <w:r w:rsidR="0046195A" w:rsidRPr="0046195A">
        <w:rPr>
          <w:rFonts w:ascii="Times New Roman" w:hAnsi="Times New Roman"/>
          <w:sz w:val="24"/>
          <w:szCs w:val="24"/>
        </w:rPr>
        <w:t xml:space="preserve"> распределены</w:t>
      </w:r>
      <w:r w:rsidRPr="0046195A">
        <w:rPr>
          <w:rFonts w:ascii="Times New Roman" w:hAnsi="Times New Roman"/>
          <w:sz w:val="24"/>
          <w:szCs w:val="24"/>
        </w:rPr>
        <w:t>.</w:t>
      </w:r>
      <w:r w:rsidR="0046195A" w:rsidRPr="0046195A">
        <w:rPr>
          <w:rFonts w:ascii="Times New Roman" w:hAnsi="Times New Roman"/>
          <w:sz w:val="24"/>
          <w:szCs w:val="24"/>
        </w:rPr>
        <w:t xml:space="preserve"> </w:t>
      </w:r>
      <w:r w:rsidRPr="0046195A">
        <w:rPr>
          <w:rFonts w:ascii="Times New Roman" w:hAnsi="Times New Roman"/>
          <w:sz w:val="24"/>
          <w:szCs w:val="24"/>
        </w:rPr>
        <w:t xml:space="preserve">Резервный фонд Окружной администрации ГО </w:t>
      </w:r>
      <w:r w:rsidR="0046195A" w:rsidRPr="0046195A">
        <w:rPr>
          <w:rFonts w:ascii="Times New Roman" w:hAnsi="Times New Roman"/>
          <w:sz w:val="24"/>
          <w:szCs w:val="24"/>
        </w:rPr>
        <w:t>«</w:t>
      </w:r>
      <w:r w:rsidRPr="0046195A">
        <w:rPr>
          <w:rFonts w:ascii="Times New Roman" w:hAnsi="Times New Roman"/>
          <w:sz w:val="24"/>
          <w:szCs w:val="24"/>
        </w:rPr>
        <w:t>Жатай</w:t>
      </w:r>
      <w:r w:rsidR="0046195A" w:rsidRPr="0046195A">
        <w:rPr>
          <w:rFonts w:ascii="Times New Roman" w:hAnsi="Times New Roman"/>
          <w:sz w:val="24"/>
          <w:szCs w:val="24"/>
        </w:rPr>
        <w:t>»</w:t>
      </w:r>
      <w:r w:rsidRPr="0046195A">
        <w:rPr>
          <w:rFonts w:ascii="Times New Roman" w:hAnsi="Times New Roman"/>
          <w:sz w:val="24"/>
          <w:szCs w:val="24"/>
        </w:rPr>
        <w:t xml:space="preserve"> на предупреждение и ликвидацию чрезвычайных ситуаций и последствий стихийных бедствий был предусмотрен Решением ОСД о бюджете в размере 50, тыс. рублей, по итогам исполнения за 1 квартал 2024 года не распределялся. </w:t>
      </w:r>
    </w:p>
    <w:p w14:paraId="5FB5716C" w14:textId="31EFD1F1" w:rsidR="00F74887" w:rsidRPr="0046195A" w:rsidRDefault="00F74887"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Согласно отчету об исполнении бюджета по ф. 0503117 по состоянию на 1 апреля 2024 года бюджетные ассигнования на предоставление субсидий муниципальным бюджетным учреждениям (по видам расходов 611, 612) исполнены в сумме 139 543,9 тыс. рублей, или 23,1% от плана по СБР, что на 4 179,3 тыс. рублей или на 3,1% больше аналогичного периода прошлого года (исполнение за 1 квартал 2023 года – 135 753,5 тыс. рублей, или 24,2%)</w:t>
      </w:r>
      <w:r w:rsidR="0046195A" w:rsidRPr="0046195A">
        <w:rPr>
          <w:rFonts w:ascii="Times New Roman" w:hAnsi="Times New Roman"/>
          <w:sz w:val="24"/>
          <w:szCs w:val="24"/>
        </w:rPr>
        <w:t>.</w:t>
      </w:r>
    </w:p>
    <w:p w14:paraId="7210A308" w14:textId="40438886" w:rsidR="0046195A" w:rsidRPr="0046195A" w:rsidRDefault="0046195A"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За 1 квартал 2024 года публичные нормативные обязательства исполнены в сумме 2 471,7 тыс. рублей, или на 23,2% от плановых назначений по СБР, что на 71,8 тыс. рублей или на 2,8% ниже уровня исполнения за аналогичный период 2023 года (исполнение за 1 квартал 2023 года 2 543,5 тыс. рублей или на 27,8%).</w:t>
      </w:r>
    </w:p>
    <w:p w14:paraId="224ED8B0" w14:textId="1FE84F14" w:rsidR="0046195A" w:rsidRPr="0046195A" w:rsidRDefault="0046195A"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По данным отчета ОА ГО «Жатай» по состоянию на 01 апреля 2024 года исполнение прогнозных назначений источников формирования Дорожного фонда ГО «Жатай» составляет 62 864,9 тыс. рублей, или 41,9% от плана по СБР (акцизы – 518,9 тыс. рублей (25,4%), целевые субсидии – 28 263,3 тыс. рублей (33%), остатки средств Дорожного фонда ГО «Жатай» - 33 640,0 тыс. рублей (88,2%)). В сравнении с аналогичным периодом 2023 года исполнение прогнозных назначений увеличилось на 60 929,3 тыс. рублей (исполнение по итогам 1 квартал 2023 года – 1 935,6 тыс. рублей, или 9,1%)</w:t>
      </w:r>
      <w:r w:rsidRPr="0046195A">
        <w:rPr>
          <w:rFonts w:ascii="Times New Roman" w:hAnsi="Times New Roman"/>
          <w:sz w:val="24"/>
          <w:szCs w:val="24"/>
        </w:rPr>
        <w:t xml:space="preserve">. </w:t>
      </w:r>
      <w:r w:rsidRPr="0046195A">
        <w:rPr>
          <w:rFonts w:ascii="Times New Roman" w:hAnsi="Times New Roman"/>
          <w:sz w:val="24"/>
          <w:szCs w:val="24"/>
        </w:rPr>
        <w:t xml:space="preserve">По данным ОА ГО «Жатай» кассовое исполнение расходов Дорожного фонда ГО «Жатай» по состоянию на 1 апреля 2024 года составило 33 261,2 тыс. рублей, или 22,2% от плана по СБР, что выше показателей аналогичного периода прошлого года на 31 325,6 тыс. рублей (1 квартал 2023 года – 1 935,6 тыс. рублей, или 9,1% от </w:t>
      </w:r>
      <w:r w:rsidRPr="0046195A">
        <w:rPr>
          <w:rFonts w:ascii="Times New Roman" w:hAnsi="Times New Roman"/>
          <w:sz w:val="24"/>
          <w:szCs w:val="24"/>
        </w:rPr>
        <w:lastRenderedPageBreak/>
        <w:t>плана).</w:t>
      </w:r>
    </w:p>
    <w:p w14:paraId="46666BA9" w14:textId="4E47144B" w:rsidR="0046195A" w:rsidRPr="0046195A" w:rsidRDefault="0046195A" w:rsidP="0046195A">
      <w:pPr>
        <w:pStyle w:val="a6"/>
        <w:widowControl w:val="0"/>
        <w:numPr>
          <w:ilvl w:val="0"/>
          <w:numId w:val="11"/>
        </w:numPr>
        <w:tabs>
          <w:tab w:val="left" w:pos="993"/>
          <w:tab w:val="left" w:pos="1134"/>
        </w:tabs>
        <w:spacing w:after="0" w:line="240" w:lineRule="auto"/>
        <w:ind w:left="0" w:firstLine="567"/>
        <w:jc w:val="both"/>
        <w:rPr>
          <w:rFonts w:ascii="Times New Roman" w:hAnsi="Times New Roman"/>
          <w:sz w:val="24"/>
          <w:szCs w:val="24"/>
        </w:rPr>
      </w:pPr>
      <w:r w:rsidRPr="0046195A">
        <w:rPr>
          <w:rFonts w:ascii="Times New Roman" w:hAnsi="Times New Roman"/>
          <w:sz w:val="24"/>
          <w:szCs w:val="24"/>
        </w:rPr>
        <w:t>За 1 квартал 2024 года бюджет ГО исполнен с дефицитом в размере 1 44 563,3 тыс. рублей при уточненном годовом дефиците в размере 27 445,2 тыс. рублей.</w:t>
      </w:r>
      <w:r w:rsidRPr="0046195A">
        <w:rPr>
          <w:rFonts w:ascii="Times New Roman" w:hAnsi="Times New Roman"/>
          <w:sz w:val="24"/>
          <w:szCs w:val="24"/>
        </w:rPr>
        <w:t xml:space="preserve"> </w:t>
      </w:r>
      <w:r w:rsidRPr="0046195A">
        <w:rPr>
          <w:rFonts w:ascii="Times New Roman" w:hAnsi="Times New Roman"/>
          <w:sz w:val="24"/>
          <w:szCs w:val="24"/>
        </w:rPr>
        <w:t>В отчетном периоде 2024 года расходы составили 880,0 тыс. рублей, или 25% от плана в размере 3 520,0 тыс. рублей, произведено частичное погашение привлеченных бюджетных кредитов</w:t>
      </w:r>
      <w:r w:rsidRPr="0046195A">
        <w:rPr>
          <w:rFonts w:ascii="Times New Roman" w:hAnsi="Times New Roman"/>
          <w:sz w:val="24"/>
          <w:szCs w:val="24"/>
        </w:rPr>
        <w:t>.</w:t>
      </w:r>
    </w:p>
    <w:p w14:paraId="4D115DF3" w14:textId="59972D6E" w:rsidR="00F366C4" w:rsidRPr="00C870CF" w:rsidRDefault="00F366C4" w:rsidP="009E0345">
      <w:pPr>
        <w:widowControl w:val="0"/>
        <w:overflowPunct w:val="0"/>
        <w:autoSpaceDE w:val="0"/>
        <w:autoSpaceDN w:val="0"/>
        <w:adjustRightInd w:val="0"/>
        <w:spacing w:line="276" w:lineRule="auto"/>
        <w:ind w:firstLine="567"/>
        <w:jc w:val="both"/>
        <w:textAlignment w:val="baseline"/>
        <w:rPr>
          <w:sz w:val="28"/>
          <w:szCs w:val="28"/>
          <w:highlight w:val="yellow"/>
        </w:rPr>
      </w:pPr>
    </w:p>
    <w:p w14:paraId="2E4DFFEE" w14:textId="77777777" w:rsidR="00F366C4" w:rsidRPr="00C870CF" w:rsidRDefault="00F366C4" w:rsidP="00F366C4">
      <w:pPr>
        <w:widowControl w:val="0"/>
        <w:autoSpaceDE w:val="0"/>
        <w:autoSpaceDN w:val="0"/>
        <w:adjustRightInd w:val="0"/>
        <w:ind w:firstLine="567"/>
        <w:jc w:val="both"/>
        <w:rPr>
          <w:sz w:val="28"/>
          <w:szCs w:val="28"/>
          <w:highlight w:val="yellow"/>
        </w:rPr>
      </w:pPr>
    </w:p>
    <w:p w14:paraId="01602056" w14:textId="77777777" w:rsidR="00F366C4" w:rsidRPr="00C870CF" w:rsidRDefault="00F366C4" w:rsidP="00F366C4">
      <w:pPr>
        <w:widowControl w:val="0"/>
        <w:autoSpaceDE w:val="0"/>
        <w:autoSpaceDN w:val="0"/>
        <w:adjustRightInd w:val="0"/>
        <w:ind w:firstLine="567"/>
        <w:jc w:val="both"/>
        <w:rPr>
          <w:sz w:val="28"/>
          <w:szCs w:val="28"/>
          <w:highlight w:val="yellow"/>
        </w:rPr>
      </w:pPr>
    </w:p>
    <w:p w14:paraId="5FC532AC" w14:textId="77777777" w:rsidR="00F366C4" w:rsidRPr="0046195A" w:rsidRDefault="00F366C4" w:rsidP="00F366C4">
      <w:pPr>
        <w:widowControl w:val="0"/>
        <w:autoSpaceDE w:val="0"/>
        <w:autoSpaceDN w:val="0"/>
        <w:adjustRightInd w:val="0"/>
        <w:ind w:firstLine="567"/>
        <w:jc w:val="both"/>
        <w:rPr>
          <w:sz w:val="26"/>
          <w:szCs w:val="26"/>
        </w:rPr>
      </w:pPr>
      <w:r w:rsidRPr="0046195A">
        <w:rPr>
          <w:sz w:val="26"/>
          <w:szCs w:val="26"/>
        </w:rPr>
        <w:t xml:space="preserve">Председатель </w:t>
      </w:r>
    </w:p>
    <w:p w14:paraId="2B35C980" w14:textId="1E7C3CD6" w:rsidR="00F366C4" w:rsidRPr="00A7167B" w:rsidRDefault="00F366C4" w:rsidP="00F366C4">
      <w:pPr>
        <w:widowControl w:val="0"/>
        <w:autoSpaceDE w:val="0"/>
        <w:autoSpaceDN w:val="0"/>
        <w:adjustRightInd w:val="0"/>
        <w:ind w:firstLine="567"/>
        <w:jc w:val="both"/>
        <w:rPr>
          <w:sz w:val="26"/>
          <w:szCs w:val="26"/>
        </w:rPr>
      </w:pPr>
      <w:r w:rsidRPr="0046195A">
        <w:rPr>
          <w:sz w:val="26"/>
          <w:szCs w:val="26"/>
        </w:rPr>
        <w:t xml:space="preserve">КСП ГО </w:t>
      </w:r>
      <w:r w:rsidR="00A7167B" w:rsidRPr="0046195A">
        <w:rPr>
          <w:sz w:val="26"/>
          <w:szCs w:val="26"/>
        </w:rPr>
        <w:t>«</w:t>
      </w:r>
      <w:r w:rsidRPr="0046195A">
        <w:rPr>
          <w:sz w:val="26"/>
          <w:szCs w:val="26"/>
        </w:rPr>
        <w:t>Жатай</w:t>
      </w:r>
      <w:r w:rsidR="00A7167B" w:rsidRPr="0046195A">
        <w:rPr>
          <w:sz w:val="26"/>
          <w:szCs w:val="26"/>
        </w:rPr>
        <w:t>»</w:t>
      </w:r>
      <w:r w:rsidRPr="0046195A">
        <w:rPr>
          <w:sz w:val="26"/>
          <w:szCs w:val="26"/>
        </w:rPr>
        <w:tab/>
      </w:r>
      <w:r w:rsidRPr="0046195A">
        <w:rPr>
          <w:sz w:val="26"/>
          <w:szCs w:val="26"/>
        </w:rPr>
        <w:tab/>
      </w:r>
      <w:r w:rsidRPr="0046195A">
        <w:rPr>
          <w:sz w:val="26"/>
          <w:szCs w:val="26"/>
        </w:rPr>
        <w:tab/>
      </w:r>
      <w:r w:rsidRPr="0046195A">
        <w:rPr>
          <w:sz w:val="26"/>
          <w:szCs w:val="26"/>
        </w:rPr>
        <w:tab/>
      </w:r>
      <w:r w:rsidRPr="0046195A">
        <w:rPr>
          <w:sz w:val="26"/>
          <w:szCs w:val="26"/>
        </w:rPr>
        <w:tab/>
      </w:r>
      <w:r w:rsidRPr="0046195A">
        <w:rPr>
          <w:sz w:val="26"/>
          <w:szCs w:val="26"/>
        </w:rPr>
        <w:tab/>
      </w:r>
      <w:r w:rsidRPr="0046195A">
        <w:rPr>
          <w:sz w:val="26"/>
          <w:szCs w:val="26"/>
        </w:rPr>
        <w:tab/>
      </w:r>
      <w:r w:rsidRPr="0046195A">
        <w:rPr>
          <w:sz w:val="26"/>
          <w:szCs w:val="26"/>
        </w:rPr>
        <w:tab/>
        <w:t>Н.В. Ротермель</w:t>
      </w:r>
    </w:p>
    <w:sectPr w:rsidR="00F366C4" w:rsidRPr="00A7167B" w:rsidSect="004317D4">
      <w:footerReference w:type="default" r:id="rId12"/>
      <w:pgSz w:w="11906" w:h="16838"/>
      <w:pgMar w:top="1134" w:right="850"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7DC8E" w14:textId="77777777" w:rsidR="004317D4" w:rsidRDefault="004317D4" w:rsidP="00C077C3">
      <w:r>
        <w:separator/>
      </w:r>
    </w:p>
  </w:endnote>
  <w:endnote w:type="continuationSeparator" w:id="0">
    <w:p w14:paraId="785DE570" w14:textId="77777777" w:rsidR="004317D4" w:rsidRDefault="004317D4" w:rsidP="00C07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Е">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92833"/>
    </w:sdtPr>
    <w:sdtContent>
      <w:p w14:paraId="40D75C2F" w14:textId="77777777" w:rsidR="00D3524F" w:rsidRDefault="00FD73AC">
        <w:pPr>
          <w:pStyle w:val="af2"/>
          <w:jc w:val="center"/>
        </w:pPr>
        <w:r>
          <w:fldChar w:fldCharType="begin"/>
        </w:r>
        <w:r>
          <w:instrText xml:space="preserve"> PAGE   \* MERGEFORMAT </w:instrText>
        </w:r>
        <w:r>
          <w:fldChar w:fldCharType="separate"/>
        </w:r>
        <w:r w:rsidR="004758D2">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AE269" w14:textId="77777777" w:rsidR="004317D4" w:rsidRDefault="004317D4" w:rsidP="00C077C3">
      <w:r>
        <w:separator/>
      </w:r>
    </w:p>
  </w:footnote>
  <w:footnote w:type="continuationSeparator" w:id="0">
    <w:p w14:paraId="2EE99D5B" w14:textId="77777777" w:rsidR="004317D4" w:rsidRDefault="004317D4" w:rsidP="00C077C3">
      <w:r>
        <w:continuationSeparator/>
      </w:r>
    </w:p>
  </w:footnote>
  <w:footnote w:id="1">
    <w:p w14:paraId="278F36C5" w14:textId="2E5EA806" w:rsidR="000C446E" w:rsidRPr="003A0452" w:rsidRDefault="000C446E" w:rsidP="000C446E">
      <w:pPr>
        <w:pStyle w:val="a8"/>
        <w:jc w:val="both"/>
        <w:rPr>
          <w:rFonts w:ascii="Times New Roman" w:hAnsi="Times New Roman"/>
          <w:sz w:val="18"/>
          <w:szCs w:val="18"/>
        </w:rPr>
      </w:pPr>
      <w:r w:rsidRPr="003A0452">
        <w:rPr>
          <w:rStyle w:val="aa"/>
        </w:rPr>
        <w:footnoteRef/>
      </w:r>
      <w:r w:rsidRPr="003A0452">
        <w:rPr>
          <w:rFonts w:ascii="Times New Roman" w:hAnsi="Times New Roman"/>
          <w:sz w:val="18"/>
          <w:szCs w:val="18"/>
        </w:rPr>
        <w:t>Здесь и далее по тексту расходы по состоянию на 01.</w:t>
      </w:r>
      <w:r w:rsidR="00E7688E">
        <w:rPr>
          <w:rFonts w:ascii="Times New Roman" w:hAnsi="Times New Roman"/>
          <w:sz w:val="18"/>
          <w:szCs w:val="18"/>
        </w:rPr>
        <w:t>04</w:t>
      </w:r>
      <w:r w:rsidRPr="003A0452">
        <w:rPr>
          <w:rFonts w:ascii="Times New Roman" w:hAnsi="Times New Roman"/>
          <w:sz w:val="18"/>
          <w:szCs w:val="18"/>
        </w:rPr>
        <w:t>.202</w:t>
      </w:r>
      <w:r w:rsidR="00F305D7">
        <w:rPr>
          <w:rFonts w:ascii="Times New Roman" w:hAnsi="Times New Roman"/>
          <w:sz w:val="18"/>
          <w:szCs w:val="18"/>
        </w:rPr>
        <w:t>4</w:t>
      </w:r>
      <w:r w:rsidRPr="003A0452">
        <w:rPr>
          <w:rFonts w:ascii="Times New Roman" w:hAnsi="Times New Roman"/>
          <w:sz w:val="18"/>
          <w:szCs w:val="18"/>
        </w:rPr>
        <w:t xml:space="preserve"> – показатели Отчета за </w:t>
      </w:r>
      <w:r w:rsidR="00E7688E">
        <w:rPr>
          <w:rFonts w:ascii="Times New Roman" w:hAnsi="Times New Roman"/>
          <w:sz w:val="18"/>
          <w:szCs w:val="18"/>
        </w:rPr>
        <w:t>1</w:t>
      </w:r>
      <w:r w:rsidRPr="003A0452">
        <w:rPr>
          <w:rFonts w:ascii="Times New Roman" w:hAnsi="Times New Roman"/>
          <w:sz w:val="18"/>
          <w:szCs w:val="18"/>
        </w:rPr>
        <w:t xml:space="preserve"> квартал 202</w:t>
      </w:r>
      <w:r w:rsidR="00F305D7">
        <w:rPr>
          <w:rFonts w:ascii="Times New Roman" w:hAnsi="Times New Roman"/>
          <w:sz w:val="18"/>
          <w:szCs w:val="18"/>
        </w:rPr>
        <w:t>4</w:t>
      </w:r>
      <w:r w:rsidRPr="003A0452">
        <w:rPr>
          <w:rFonts w:ascii="Times New Roman" w:hAnsi="Times New Roman"/>
          <w:sz w:val="18"/>
          <w:szCs w:val="18"/>
        </w:rPr>
        <w:t xml:space="preserve"> года об исполнении бюджета Городского округа "Жатай", утвержденного распоряжением Главы ГО </w:t>
      </w:r>
      <w:r>
        <w:rPr>
          <w:rFonts w:ascii="Times New Roman" w:hAnsi="Times New Roman"/>
          <w:sz w:val="18"/>
          <w:szCs w:val="18"/>
        </w:rPr>
        <w:t>«</w:t>
      </w:r>
      <w:r w:rsidRPr="003A0452">
        <w:rPr>
          <w:rFonts w:ascii="Times New Roman" w:hAnsi="Times New Roman"/>
          <w:sz w:val="18"/>
          <w:szCs w:val="18"/>
        </w:rPr>
        <w:t>Жатай</w:t>
      </w:r>
      <w:r>
        <w:rPr>
          <w:rFonts w:ascii="Times New Roman" w:hAnsi="Times New Roman"/>
          <w:sz w:val="18"/>
          <w:szCs w:val="18"/>
        </w:rPr>
        <w:t>»</w:t>
      </w:r>
      <w:r w:rsidRPr="003A0452">
        <w:rPr>
          <w:rFonts w:ascii="Times New Roman" w:hAnsi="Times New Roman"/>
          <w:sz w:val="18"/>
          <w:szCs w:val="18"/>
        </w:rPr>
        <w:t xml:space="preserve"> от</w:t>
      </w:r>
      <w:r w:rsidR="00F305D7">
        <w:rPr>
          <w:rFonts w:ascii="Times New Roman" w:hAnsi="Times New Roman"/>
          <w:sz w:val="18"/>
          <w:szCs w:val="18"/>
        </w:rPr>
        <w:t xml:space="preserve"> 25.04.2024</w:t>
      </w:r>
      <w:r w:rsidRPr="003A0452">
        <w:rPr>
          <w:rFonts w:ascii="Times New Roman" w:hAnsi="Times New Roman"/>
          <w:sz w:val="18"/>
          <w:szCs w:val="18"/>
        </w:rPr>
        <w:t xml:space="preserve"> года №</w:t>
      </w:r>
      <w:r w:rsidR="00F305D7">
        <w:rPr>
          <w:rFonts w:ascii="Times New Roman" w:hAnsi="Times New Roman"/>
          <w:sz w:val="18"/>
          <w:szCs w:val="18"/>
        </w:rPr>
        <w:t>479</w:t>
      </w:r>
      <w:r w:rsidRPr="003A0452">
        <w:rPr>
          <w:rFonts w:ascii="Times New Roman" w:hAnsi="Times New Roman"/>
          <w:sz w:val="18"/>
          <w:szCs w:val="18"/>
        </w:rPr>
        <w:t>-р.</w:t>
      </w:r>
    </w:p>
    <w:p w14:paraId="3C34DF6F" w14:textId="77777777" w:rsidR="000C446E" w:rsidRPr="003A0452" w:rsidRDefault="000C446E" w:rsidP="000C446E">
      <w:pPr>
        <w:pStyle w:val="a8"/>
      </w:pPr>
    </w:p>
  </w:footnote>
  <w:footnote w:id="2">
    <w:p w14:paraId="08C66933" w14:textId="4791DF0A" w:rsidR="00D3524F" w:rsidRPr="00CF0957" w:rsidRDefault="00D3524F" w:rsidP="00C077C3">
      <w:pPr>
        <w:pStyle w:val="a8"/>
        <w:jc w:val="both"/>
        <w:rPr>
          <w:rFonts w:ascii="Times New Roman" w:hAnsi="Times New Roman"/>
          <w:sz w:val="18"/>
          <w:szCs w:val="18"/>
        </w:rPr>
      </w:pPr>
      <w:r w:rsidRPr="00CF0957">
        <w:rPr>
          <w:rStyle w:val="aa"/>
          <w:sz w:val="18"/>
          <w:szCs w:val="18"/>
        </w:rPr>
        <w:footnoteRef/>
      </w:r>
      <w:r w:rsidRPr="00CF0957">
        <w:rPr>
          <w:rFonts w:ascii="Times New Roman" w:hAnsi="Times New Roman"/>
          <w:sz w:val="18"/>
          <w:szCs w:val="18"/>
        </w:rPr>
        <w:t xml:space="preserve"> Здесь и далее по тексту расходы по состоянию на 01.04.20</w:t>
      </w:r>
      <w:r>
        <w:rPr>
          <w:rFonts w:ascii="Times New Roman" w:hAnsi="Times New Roman"/>
          <w:sz w:val="18"/>
          <w:szCs w:val="18"/>
        </w:rPr>
        <w:t>2</w:t>
      </w:r>
      <w:r w:rsidR="00533C1D">
        <w:rPr>
          <w:rFonts w:ascii="Times New Roman" w:hAnsi="Times New Roman"/>
          <w:sz w:val="18"/>
          <w:szCs w:val="18"/>
        </w:rPr>
        <w:t>4</w:t>
      </w:r>
      <w:r w:rsidRPr="00CF0957">
        <w:rPr>
          <w:rFonts w:ascii="Times New Roman" w:hAnsi="Times New Roman"/>
          <w:sz w:val="18"/>
          <w:szCs w:val="18"/>
        </w:rPr>
        <w:t xml:space="preserve"> – показатели Отчета </w:t>
      </w:r>
      <w:r>
        <w:rPr>
          <w:rFonts w:ascii="Times New Roman" w:hAnsi="Times New Roman"/>
          <w:sz w:val="18"/>
          <w:szCs w:val="18"/>
        </w:rPr>
        <w:t>за 1 квартал 202</w:t>
      </w:r>
      <w:r w:rsidR="00533C1D">
        <w:rPr>
          <w:rFonts w:ascii="Times New Roman" w:hAnsi="Times New Roman"/>
          <w:sz w:val="18"/>
          <w:szCs w:val="18"/>
        </w:rPr>
        <w:t>4</w:t>
      </w:r>
      <w:r>
        <w:rPr>
          <w:rFonts w:ascii="Times New Roman" w:hAnsi="Times New Roman"/>
          <w:sz w:val="18"/>
          <w:szCs w:val="18"/>
        </w:rPr>
        <w:t xml:space="preserve"> года об исполнении консолидированного бюджета субъекта РФ и бюджета территориального государственного внебюджетного фонда, утвержденный распоряжением Главы ГО </w:t>
      </w:r>
      <w:r w:rsidR="00644693">
        <w:rPr>
          <w:rFonts w:ascii="Times New Roman" w:hAnsi="Times New Roman"/>
          <w:sz w:val="18"/>
          <w:szCs w:val="18"/>
        </w:rPr>
        <w:t>«</w:t>
      </w:r>
      <w:r>
        <w:rPr>
          <w:rFonts w:ascii="Times New Roman" w:hAnsi="Times New Roman"/>
          <w:sz w:val="18"/>
          <w:szCs w:val="18"/>
        </w:rPr>
        <w:t>Жатай</w:t>
      </w:r>
      <w:r w:rsidR="00644693">
        <w:rPr>
          <w:rFonts w:ascii="Times New Roman" w:hAnsi="Times New Roman"/>
          <w:sz w:val="18"/>
          <w:szCs w:val="18"/>
        </w:rPr>
        <w:t xml:space="preserve">» </w:t>
      </w:r>
      <w:r>
        <w:rPr>
          <w:rFonts w:ascii="Times New Roman" w:hAnsi="Times New Roman"/>
          <w:sz w:val="18"/>
          <w:szCs w:val="18"/>
        </w:rPr>
        <w:t xml:space="preserve">от </w:t>
      </w:r>
      <w:r w:rsidR="00533C1D">
        <w:rPr>
          <w:rFonts w:ascii="Times New Roman" w:hAnsi="Times New Roman"/>
          <w:sz w:val="18"/>
          <w:szCs w:val="18"/>
        </w:rPr>
        <w:t>25.04.2024</w:t>
      </w:r>
      <w:r w:rsidR="00644693">
        <w:rPr>
          <w:rFonts w:ascii="Times New Roman" w:hAnsi="Times New Roman"/>
          <w:sz w:val="18"/>
          <w:szCs w:val="18"/>
        </w:rPr>
        <w:t xml:space="preserve"> </w:t>
      </w:r>
      <w:r>
        <w:rPr>
          <w:rFonts w:ascii="Times New Roman" w:hAnsi="Times New Roman"/>
          <w:sz w:val="18"/>
          <w:szCs w:val="18"/>
        </w:rPr>
        <w:t>года №</w:t>
      </w:r>
      <w:r w:rsidR="00533C1D">
        <w:rPr>
          <w:rFonts w:ascii="Times New Roman" w:hAnsi="Times New Roman"/>
          <w:sz w:val="18"/>
          <w:szCs w:val="18"/>
        </w:rPr>
        <w:t>479</w:t>
      </w:r>
      <w:r>
        <w:rPr>
          <w:rFonts w:ascii="Times New Roman" w:hAnsi="Times New Roman"/>
          <w:sz w:val="18"/>
          <w:szCs w:val="18"/>
        </w:rPr>
        <w:t>-р.</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87E21"/>
    <w:multiLevelType w:val="hybridMultilevel"/>
    <w:tmpl w:val="EA9AA7C6"/>
    <w:lvl w:ilvl="0" w:tplc="0A0E393A">
      <w:start w:val="1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D83545E"/>
    <w:multiLevelType w:val="hybridMultilevel"/>
    <w:tmpl w:val="D7600310"/>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2" w15:restartNumberingAfterBreak="0">
    <w:nsid w:val="369B28F2"/>
    <w:multiLevelType w:val="hybridMultilevel"/>
    <w:tmpl w:val="F1F62E46"/>
    <w:lvl w:ilvl="0" w:tplc="66067F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03741DE"/>
    <w:multiLevelType w:val="hybridMultilevel"/>
    <w:tmpl w:val="D0E68CCE"/>
    <w:lvl w:ilvl="0" w:tplc="8E3887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2BF2938"/>
    <w:multiLevelType w:val="hybridMultilevel"/>
    <w:tmpl w:val="09DCA6F8"/>
    <w:lvl w:ilvl="0" w:tplc="25AA553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4C14809"/>
    <w:multiLevelType w:val="hybridMultilevel"/>
    <w:tmpl w:val="2FF2C422"/>
    <w:lvl w:ilvl="0" w:tplc="25AA553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5FC849B5"/>
    <w:multiLevelType w:val="multilevel"/>
    <w:tmpl w:val="CF0231B4"/>
    <w:lvl w:ilvl="0">
      <w:start w:val="1"/>
      <w:numFmt w:val="decimal"/>
      <w:lvlText w:val="%1."/>
      <w:lvlJc w:val="left"/>
      <w:pPr>
        <w:ind w:left="786" w:hanging="360"/>
      </w:pPr>
      <w:rPr>
        <w:rFonts w:ascii="Times New Roman" w:hAnsi="Times New Roman" w:cs="Times New Roman" w:hint="default"/>
        <w:i/>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7" w15:restartNumberingAfterBreak="0">
    <w:nsid w:val="62CF6363"/>
    <w:multiLevelType w:val="hybridMultilevel"/>
    <w:tmpl w:val="D08C46E6"/>
    <w:lvl w:ilvl="0" w:tplc="25AA553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6BE46B16"/>
    <w:multiLevelType w:val="hybridMultilevel"/>
    <w:tmpl w:val="5E08B5B6"/>
    <w:lvl w:ilvl="0" w:tplc="F2B6E4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71AE7D23"/>
    <w:multiLevelType w:val="hybridMultilevel"/>
    <w:tmpl w:val="B02E5674"/>
    <w:lvl w:ilvl="0" w:tplc="D84461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77F1C81"/>
    <w:multiLevelType w:val="hybridMultilevel"/>
    <w:tmpl w:val="D54A30DA"/>
    <w:lvl w:ilvl="0" w:tplc="DA9C3A62">
      <w:start w:val="1"/>
      <w:numFmt w:val="decimal"/>
      <w:lvlText w:val="%1."/>
      <w:lvlJc w:val="left"/>
      <w:pPr>
        <w:ind w:left="4472" w:hanging="360"/>
      </w:pPr>
      <w:rPr>
        <w:rFonts w:ascii="Times New Roman" w:hAnsi="Times New Roman" w:cs="Times New Roman" w:hint="default"/>
        <w:i w:val="0"/>
        <w:color w:val="auto"/>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1" w15:restartNumberingAfterBreak="0">
    <w:nsid w:val="7A9200F5"/>
    <w:multiLevelType w:val="hybridMultilevel"/>
    <w:tmpl w:val="0D82A2C4"/>
    <w:lvl w:ilvl="0" w:tplc="C804F7F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7AAD052A"/>
    <w:multiLevelType w:val="hybridMultilevel"/>
    <w:tmpl w:val="354062D6"/>
    <w:lvl w:ilvl="0" w:tplc="403CBCDC">
      <w:start w:val="9"/>
      <w:numFmt w:val="decimal"/>
      <w:lvlText w:val="%1."/>
      <w:lvlJc w:val="left"/>
      <w:pPr>
        <w:ind w:left="5039" w:hanging="360"/>
      </w:pPr>
      <w:rPr>
        <w:rFonts w:hint="default"/>
        <w:color w:val="auto"/>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13" w15:restartNumberingAfterBreak="0">
    <w:nsid w:val="7C5469C6"/>
    <w:multiLevelType w:val="hybridMultilevel"/>
    <w:tmpl w:val="FD100B32"/>
    <w:lvl w:ilvl="0" w:tplc="ADE0E788">
      <w:start w:val="5"/>
      <w:numFmt w:val="decimal"/>
      <w:lvlText w:val="%1."/>
      <w:lvlJc w:val="left"/>
      <w:pPr>
        <w:ind w:left="503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57267186">
    <w:abstractNumId w:val="1"/>
  </w:num>
  <w:num w:numId="2" w16cid:durableId="1584755283">
    <w:abstractNumId w:val="10"/>
  </w:num>
  <w:num w:numId="3" w16cid:durableId="1216700198">
    <w:abstractNumId w:val="13"/>
  </w:num>
  <w:num w:numId="4" w16cid:durableId="63063665">
    <w:abstractNumId w:val="12"/>
  </w:num>
  <w:num w:numId="5" w16cid:durableId="2050687347">
    <w:abstractNumId w:val="4"/>
  </w:num>
  <w:num w:numId="6" w16cid:durableId="1236865147">
    <w:abstractNumId w:val="6"/>
  </w:num>
  <w:num w:numId="7" w16cid:durableId="138305628">
    <w:abstractNumId w:val="5"/>
  </w:num>
  <w:num w:numId="8" w16cid:durableId="1325400694">
    <w:abstractNumId w:val="7"/>
  </w:num>
  <w:num w:numId="9" w16cid:durableId="695040125">
    <w:abstractNumId w:val="2"/>
  </w:num>
  <w:num w:numId="10" w16cid:durableId="1177381790">
    <w:abstractNumId w:val="0"/>
  </w:num>
  <w:num w:numId="11" w16cid:durableId="865287564">
    <w:abstractNumId w:val="11"/>
  </w:num>
  <w:num w:numId="12" w16cid:durableId="1781147880">
    <w:abstractNumId w:val="8"/>
  </w:num>
  <w:num w:numId="13" w16cid:durableId="860509471">
    <w:abstractNumId w:val="3"/>
  </w:num>
  <w:num w:numId="14" w16cid:durableId="10240143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4296"/>
    <w:rsid w:val="00017C3E"/>
    <w:rsid w:val="00020A16"/>
    <w:rsid w:val="00031AF0"/>
    <w:rsid w:val="00035C7E"/>
    <w:rsid w:val="00036122"/>
    <w:rsid w:val="00042176"/>
    <w:rsid w:val="00046716"/>
    <w:rsid w:val="000509D9"/>
    <w:rsid w:val="00051DFB"/>
    <w:rsid w:val="00060968"/>
    <w:rsid w:val="00071682"/>
    <w:rsid w:val="000968EE"/>
    <w:rsid w:val="000A4296"/>
    <w:rsid w:val="000A583F"/>
    <w:rsid w:val="000B1A3E"/>
    <w:rsid w:val="000B5528"/>
    <w:rsid w:val="000C3532"/>
    <w:rsid w:val="000C43CD"/>
    <w:rsid w:val="000C446E"/>
    <w:rsid w:val="000C659F"/>
    <w:rsid w:val="000C663B"/>
    <w:rsid w:val="000D660F"/>
    <w:rsid w:val="000E119A"/>
    <w:rsid w:val="000E5192"/>
    <w:rsid w:val="000F0522"/>
    <w:rsid w:val="000F0A35"/>
    <w:rsid w:val="000F35F8"/>
    <w:rsid w:val="001048FB"/>
    <w:rsid w:val="00113EA6"/>
    <w:rsid w:val="00122532"/>
    <w:rsid w:val="001239E5"/>
    <w:rsid w:val="001372BD"/>
    <w:rsid w:val="00140610"/>
    <w:rsid w:val="00144FC9"/>
    <w:rsid w:val="00150879"/>
    <w:rsid w:val="001538C4"/>
    <w:rsid w:val="001577FE"/>
    <w:rsid w:val="00164C16"/>
    <w:rsid w:val="0017145A"/>
    <w:rsid w:val="00174AAE"/>
    <w:rsid w:val="001778F7"/>
    <w:rsid w:val="00177FA8"/>
    <w:rsid w:val="00182756"/>
    <w:rsid w:val="001828AA"/>
    <w:rsid w:val="00185FE7"/>
    <w:rsid w:val="00197DD7"/>
    <w:rsid w:val="001A513C"/>
    <w:rsid w:val="001A5887"/>
    <w:rsid w:val="001B098B"/>
    <w:rsid w:val="001B1CA8"/>
    <w:rsid w:val="001B7A86"/>
    <w:rsid w:val="001C3C1E"/>
    <w:rsid w:val="001C74B9"/>
    <w:rsid w:val="001D10E8"/>
    <w:rsid w:val="001D1B1C"/>
    <w:rsid w:val="001D4EA9"/>
    <w:rsid w:val="001D5222"/>
    <w:rsid w:val="001E4797"/>
    <w:rsid w:val="001E734C"/>
    <w:rsid w:val="001F038E"/>
    <w:rsid w:val="001F30C4"/>
    <w:rsid w:val="002121BF"/>
    <w:rsid w:val="00213816"/>
    <w:rsid w:val="00215868"/>
    <w:rsid w:val="00216693"/>
    <w:rsid w:val="00217638"/>
    <w:rsid w:val="0022101C"/>
    <w:rsid w:val="002354DB"/>
    <w:rsid w:val="00245B9B"/>
    <w:rsid w:val="00252D27"/>
    <w:rsid w:val="002539D1"/>
    <w:rsid w:val="00254891"/>
    <w:rsid w:val="00265749"/>
    <w:rsid w:val="00272242"/>
    <w:rsid w:val="0028370A"/>
    <w:rsid w:val="002838A8"/>
    <w:rsid w:val="00291ADC"/>
    <w:rsid w:val="00294864"/>
    <w:rsid w:val="002A6342"/>
    <w:rsid w:val="002B473E"/>
    <w:rsid w:val="002B5690"/>
    <w:rsid w:val="002B5F7F"/>
    <w:rsid w:val="002C31FB"/>
    <w:rsid w:val="002D5A1E"/>
    <w:rsid w:val="002F24B0"/>
    <w:rsid w:val="002F2EC9"/>
    <w:rsid w:val="002F5F88"/>
    <w:rsid w:val="0030522D"/>
    <w:rsid w:val="003173DA"/>
    <w:rsid w:val="00324925"/>
    <w:rsid w:val="00327398"/>
    <w:rsid w:val="00327C62"/>
    <w:rsid w:val="00331F51"/>
    <w:rsid w:val="0033231A"/>
    <w:rsid w:val="00335687"/>
    <w:rsid w:val="00337062"/>
    <w:rsid w:val="0035471F"/>
    <w:rsid w:val="00356AD8"/>
    <w:rsid w:val="00372A1D"/>
    <w:rsid w:val="00372FC5"/>
    <w:rsid w:val="003760E9"/>
    <w:rsid w:val="00377DA8"/>
    <w:rsid w:val="003916DC"/>
    <w:rsid w:val="00397A1A"/>
    <w:rsid w:val="003A1E2B"/>
    <w:rsid w:val="003A37E9"/>
    <w:rsid w:val="003B3694"/>
    <w:rsid w:val="003C1EBC"/>
    <w:rsid w:val="003E1AC1"/>
    <w:rsid w:val="003F7630"/>
    <w:rsid w:val="0040130C"/>
    <w:rsid w:val="00405771"/>
    <w:rsid w:val="00410DE1"/>
    <w:rsid w:val="00412980"/>
    <w:rsid w:val="00414463"/>
    <w:rsid w:val="004204F9"/>
    <w:rsid w:val="004235D3"/>
    <w:rsid w:val="004317D4"/>
    <w:rsid w:val="00432A4C"/>
    <w:rsid w:val="004456BF"/>
    <w:rsid w:val="004515EA"/>
    <w:rsid w:val="00452EE8"/>
    <w:rsid w:val="004542CF"/>
    <w:rsid w:val="00457A24"/>
    <w:rsid w:val="0046195A"/>
    <w:rsid w:val="00467869"/>
    <w:rsid w:val="00471192"/>
    <w:rsid w:val="004724C1"/>
    <w:rsid w:val="00474491"/>
    <w:rsid w:val="004758D2"/>
    <w:rsid w:val="004763C3"/>
    <w:rsid w:val="00477FD1"/>
    <w:rsid w:val="00493999"/>
    <w:rsid w:val="00495E8B"/>
    <w:rsid w:val="004A473C"/>
    <w:rsid w:val="004B33CD"/>
    <w:rsid w:val="004B5558"/>
    <w:rsid w:val="004B5E41"/>
    <w:rsid w:val="004B652A"/>
    <w:rsid w:val="004C6D37"/>
    <w:rsid w:val="004D0E09"/>
    <w:rsid w:val="004E6E32"/>
    <w:rsid w:val="004F09A9"/>
    <w:rsid w:val="004F1B81"/>
    <w:rsid w:val="004F309E"/>
    <w:rsid w:val="004F4200"/>
    <w:rsid w:val="004F5978"/>
    <w:rsid w:val="00500AC7"/>
    <w:rsid w:val="00503E6B"/>
    <w:rsid w:val="00507506"/>
    <w:rsid w:val="00507D4E"/>
    <w:rsid w:val="005145EB"/>
    <w:rsid w:val="005228B7"/>
    <w:rsid w:val="00530F74"/>
    <w:rsid w:val="00533965"/>
    <w:rsid w:val="00533C1D"/>
    <w:rsid w:val="00546275"/>
    <w:rsid w:val="00546B0B"/>
    <w:rsid w:val="00551152"/>
    <w:rsid w:val="00553F37"/>
    <w:rsid w:val="0055640F"/>
    <w:rsid w:val="00570176"/>
    <w:rsid w:val="005704A2"/>
    <w:rsid w:val="00570ED8"/>
    <w:rsid w:val="00571B80"/>
    <w:rsid w:val="00572BA7"/>
    <w:rsid w:val="00577AC6"/>
    <w:rsid w:val="00581261"/>
    <w:rsid w:val="00592433"/>
    <w:rsid w:val="00596E4C"/>
    <w:rsid w:val="005B4D87"/>
    <w:rsid w:val="005C1729"/>
    <w:rsid w:val="005C348A"/>
    <w:rsid w:val="005D60DE"/>
    <w:rsid w:val="005F55DF"/>
    <w:rsid w:val="0060793C"/>
    <w:rsid w:val="006116D6"/>
    <w:rsid w:val="006121EE"/>
    <w:rsid w:val="006247C0"/>
    <w:rsid w:val="00624BFB"/>
    <w:rsid w:val="00644693"/>
    <w:rsid w:val="00646196"/>
    <w:rsid w:val="00654D8F"/>
    <w:rsid w:val="00657581"/>
    <w:rsid w:val="00664D9B"/>
    <w:rsid w:val="006734CE"/>
    <w:rsid w:val="00675B19"/>
    <w:rsid w:val="00682789"/>
    <w:rsid w:val="006909AE"/>
    <w:rsid w:val="006916DD"/>
    <w:rsid w:val="006A05BE"/>
    <w:rsid w:val="006A6C0B"/>
    <w:rsid w:val="006B3CEE"/>
    <w:rsid w:val="006C2342"/>
    <w:rsid w:val="006D4433"/>
    <w:rsid w:val="006D76F6"/>
    <w:rsid w:val="006E473D"/>
    <w:rsid w:val="006E6D3A"/>
    <w:rsid w:val="007016B5"/>
    <w:rsid w:val="00702B34"/>
    <w:rsid w:val="00702D88"/>
    <w:rsid w:val="00702F5E"/>
    <w:rsid w:val="00706CE3"/>
    <w:rsid w:val="00707CB1"/>
    <w:rsid w:val="00721239"/>
    <w:rsid w:val="00732771"/>
    <w:rsid w:val="007351D1"/>
    <w:rsid w:val="00735C68"/>
    <w:rsid w:val="007567A8"/>
    <w:rsid w:val="00757DF0"/>
    <w:rsid w:val="007674EA"/>
    <w:rsid w:val="007818D6"/>
    <w:rsid w:val="00782589"/>
    <w:rsid w:val="0078331D"/>
    <w:rsid w:val="00790DCB"/>
    <w:rsid w:val="007927E1"/>
    <w:rsid w:val="00795E4C"/>
    <w:rsid w:val="0079787E"/>
    <w:rsid w:val="007B42BC"/>
    <w:rsid w:val="007B471E"/>
    <w:rsid w:val="007C6172"/>
    <w:rsid w:val="007C66DC"/>
    <w:rsid w:val="007D2215"/>
    <w:rsid w:val="007D2AF2"/>
    <w:rsid w:val="007E2FE6"/>
    <w:rsid w:val="007E6770"/>
    <w:rsid w:val="007F5540"/>
    <w:rsid w:val="0080056B"/>
    <w:rsid w:val="00800EB2"/>
    <w:rsid w:val="008013FB"/>
    <w:rsid w:val="0081094D"/>
    <w:rsid w:val="0081448D"/>
    <w:rsid w:val="0081563E"/>
    <w:rsid w:val="00825CD2"/>
    <w:rsid w:val="008276BC"/>
    <w:rsid w:val="00834905"/>
    <w:rsid w:val="00834FF2"/>
    <w:rsid w:val="00837A8A"/>
    <w:rsid w:val="00840882"/>
    <w:rsid w:val="00843468"/>
    <w:rsid w:val="00844D9A"/>
    <w:rsid w:val="008513A9"/>
    <w:rsid w:val="00853EF2"/>
    <w:rsid w:val="008660A9"/>
    <w:rsid w:val="00867355"/>
    <w:rsid w:val="00871B73"/>
    <w:rsid w:val="00873167"/>
    <w:rsid w:val="00874E11"/>
    <w:rsid w:val="00882DAD"/>
    <w:rsid w:val="0089170B"/>
    <w:rsid w:val="00895E31"/>
    <w:rsid w:val="008A09BE"/>
    <w:rsid w:val="008B2D25"/>
    <w:rsid w:val="008B4DFF"/>
    <w:rsid w:val="008D0D4C"/>
    <w:rsid w:val="008D5FD6"/>
    <w:rsid w:val="008E5908"/>
    <w:rsid w:val="008F3A1A"/>
    <w:rsid w:val="009128C1"/>
    <w:rsid w:val="00915A7B"/>
    <w:rsid w:val="0091644D"/>
    <w:rsid w:val="00926A3E"/>
    <w:rsid w:val="009300C8"/>
    <w:rsid w:val="009330D2"/>
    <w:rsid w:val="0093386E"/>
    <w:rsid w:val="0094099E"/>
    <w:rsid w:val="00946E07"/>
    <w:rsid w:val="0096102C"/>
    <w:rsid w:val="00963AE3"/>
    <w:rsid w:val="009653DD"/>
    <w:rsid w:val="00967D54"/>
    <w:rsid w:val="00985D17"/>
    <w:rsid w:val="0099642D"/>
    <w:rsid w:val="00997BA4"/>
    <w:rsid w:val="009A1A4B"/>
    <w:rsid w:val="009A3DDE"/>
    <w:rsid w:val="009B230E"/>
    <w:rsid w:val="009C1793"/>
    <w:rsid w:val="009D0793"/>
    <w:rsid w:val="009D6E9A"/>
    <w:rsid w:val="009E0345"/>
    <w:rsid w:val="009E1C12"/>
    <w:rsid w:val="009E4B20"/>
    <w:rsid w:val="00A0084B"/>
    <w:rsid w:val="00A03B70"/>
    <w:rsid w:val="00A071EE"/>
    <w:rsid w:val="00A127CB"/>
    <w:rsid w:val="00A15AA4"/>
    <w:rsid w:val="00A41B6C"/>
    <w:rsid w:val="00A46646"/>
    <w:rsid w:val="00A523AB"/>
    <w:rsid w:val="00A62E46"/>
    <w:rsid w:val="00A66CB1"/>
    <w:rsid w:val="00A70BD5"/>
    <w:rsid w:val="00A7167B"/>
    <w:rsid w:val="00A84BB4"/>
    <w:rsid w:val="00A91233"/>
    <w:rsid w:val="00A94893"/>
    <w:rsid w:val="00A96A8B"/>
    <w:rsid w:val="00AA357A"/>
    <w:rsid w:val="00AA3B37"/>
    <w:rsid w:val="00AA5ADF"/>
    <w:rsid w:val="00AB598C"/>
    <w:rsid w:val="00AB5B5A"/>
    <w:rsid w:val="00AB785E"/>
    <w:rsid w:val="00AC1733"/>
    <w:rsid w:val="00AC1A93"/>
    <w:rsid w:val="00AD732E"/>
    <w:rsid w:val="00AE1EDB"/>
    <w:rsid w:val="00B06DD3"/>
    <w:rsid w:val="00B10E3F"/>
    <w:rsid w:val="00B13A41"/>
    <w:rsid w:val="00B15BC2"/>
    <w:rsid w:val="00B16062"/>
    <w:rsid w:val="00B17924"/>
    <w:rsid w:val="00B27F3A"/>
    <w:rsid w:val="00B33101"/>
    <w:rsid w:val="00B34A48"/>
    <w:rsid w:val="00B37416"/>
    <w:rsid w:val="00B40910"/>
    <w:rsid w:val="00B4476D"/>
    <w:rsid w:val="00B52CDE"/>
    <w:rsid w:val="00B57E5E"/>
    <w:rsid w:val="00B7733A"/>
    <w:rsid w:val="00B8013A"/>
    <w:rsid w:val="00B93604"/>
    <w:rsid w:val="00BC3B23"/>
    <w:rsid w:val="00BD14AD"/>
    <w:rsid w:val="00BD1C49"/>
    <w:rsid w:val="00BD36E9"/>
    <w:rsid w:val="00BD7D10"/>
    <w:rsid w:val="00BD7F16"/>
    <w:rsid w:val="00C077C3"/>
    <w:rsid w:val="00C07BC6"/>
    <w:rsid w:val="00C15994"/>
    <w:rsid w:val="00C22C73"/>
    <w:rsid w:val="00C27204"/>
    <w:rsid w:val="00C27D70"/>
    <w:rsid w:val="00C4519D"/>
    <w:rsid w:val="00C61563"/>
    <w:rsid w:val="00C64AB4"/>
    <w:rsid w:val="00C66151"/>
    <w:rsid w:val="00C717B6"/>
    <w:rsid w:val="00C720A4"/>
    <w:rsid w:val="00C7414E"/>
    <w:rsid w:val="00C75E9D"/>
    <w:rsid w:val="00C84881"/>
    <w:rsid w:val="00C870CF"/>
    <w:rsid w:val="00C91C65"/>
    <w:rsid w:val="00CC7F8A"/>
    <w:rsid w:val="00CD6530"/>
    <w:rsid w:val="00CE5EC0"/>
    <w:rsid w:val="00CF25B9"/>
    <w:rsid w:val="00CF5E98"/>
    <w:rsid w:val="00D04E27"/>
    <w:rsid w:val="00D0699C"/>
    <w:rsid w:val="00D247D7"/>
    <w:rsid w:val="00D33FD6"/>
    <w:rsid w:val="00D3524F"/>
    <w:rsid w:val="00D44D95"/>
    <w:rsid w:val="00D63017"/>
    <w:rsid w:val="00D67078"/>
    <w:rsid w:val="00D74C2C"/>
    <w:rsid w:val="00D762A4"/>
    <w:rsid w:val="00D774FC"/>
    <w:rsid w:val="00D81408"/>
    <w:rsid w:val="00D82528"/>
    <w:rsid w:val="00D86174"/>
    <w:rsid w:val="00DA00BB"/>
    <w:rsid w:val="00DA2462"/>
    <w:rsid w:val="00DA3E39"/>
    <w:rsid w:val="00DA574D"/>
    <w:rsid w:val="00DB1018"/>
    <w:rsid w:val="00DB303F"/>
    <w:rsid w:val="00DC272B"/>
    <w:rsid w:val="00DC42D4"/>
    <w:rsid w:val="00DE066D"/>
    <w:rsid w:val="00DF0DF1"/>
    <w:rsid w:val="00DF22DF"/>
    <w:rsid w:val="00E021A9"/>
    <w:rsid w:val="00E07234"/>
    <w:rsid w:val="00E2532D"/>
    <w:rsid w:val="00E26961"/>
    <w:rsid w:val="00E33BBF"/>
    <w:rsid w:val="00E401A0"/>
    <w:rsid w:val="00E46181"/>
    <w:rsid w:val="00E50915"/>
    <w:rsid w:val="00E54FEA"/>
    <w:rsid w:val="00E569C0"/>
    <w:rsid w:val="00E61991"/>
    <w:rsid w:val="00E62085"/>
    <w:rsid w:val="00E7688E"/>
    <w:rsid w:val="00E82CDF"/>
    <w:rsid w:val="00E85D83"/>
    <w:rsid w:val="00E865C0"/>
    <w:rsid w:val="00E957B5"/>
    <w:rsid w:val="00E97FF1"/>
    <w:rsid w:val="00EA29A3"/>
    <w:rsid w:val="00EA50F3"/>
    <w:rsid w:val="00EC0FC0"/>
    <w:rsid w:val="00EC1F08"/>
    <w:rsid w:val="00EC3503"/>
    <w:rsid w:val="00EF3A71"/>
    <w:rsid w:val="00EF44BF"/>
    <w:rsid w:val="00F01B60"/>
    <w:rsid w:val="00F05821"/>
    <w:rsid w:val="00F074DE"/>
    <w:rsid w:val="00F15F0A"/>
    <w:rsid w:val="00F222AF"/>
    <w:rsid w:val="00F305D7"/>
    <w:rsid w:val="00F31CF9"/>
    <w:rsid w:val="00F34530"/>
    <w:rsid w:val="00F35705"/>
    <w:rsid w:val="00F366C4"/>
    <w:rsid w:val="00F516AA"/>
    <w:rsid w:val="00F5229A"/>
    <w:rsid w:val="00F529B8"/>
    <w:rsid w:val="00F56FC9"/>
    <w:rsid w:val="00F64B38"/>
    <w:rsid w:val="00F6648D"/>
    <w:rsid w:val="00F669AF"/>
    <w:rsid w:val="00F72165"/>
    <w:rsid w:val="00F74597"/>
    <w:rsid w:val="00F74887"/>
    <w:rsid w:val="00F970BC"/>
    <w:rsid w:val="00FA1DE3"/>
    <w:rsid w:val="00FA5738"/>
    <w:rsid w:val="00FB1B82"/>
    <w:rsid w:val="00FB3C0A"/>
    <w:rsid w:val="00FC0B32"/>
    <w:rsid w:val="00FD116B"/>
    <w:rsid w:val="00FD5E25"/>
    <w:rsid w:val="00FD73AC"/>
    <w:rsid w:val="00FE7801"/>
    <w:rsid w:val="00FF78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2A678"/>
  <w15:docId w15:val="{75779A4D-3976-4847-B928-5AECD40BC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489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uiPriority w:val="35"/>
    <w:qFormat/>
    <w:rsid w:val="00254891"/>
    <w:pPr>
      <w:ind w:firstLine="720"/>
      <w:jc w:val="center"/>
    </w:pPr>
    <w:rPr>
      <w:b/>
      <w:sz w:val="28"/>
      <w:szCs w:val="20"/>
    </w:rPr>
  </w:style>
  <w:style w:type="paragraph" w:styleId="a4">
    <w:name w:val="Body Text"/>
    <w:aliases w:val="Основной текст1,Основной текст Знак Знак Знак Знак Знак Знак"/>
    <w:basedOn w:val="a"/>
    <w:link w:val="a5"/>
    <w:rsid w:val="00254891"/>
    <w:pPr>
      <w:spacing w:after="120"/>
    </w:pPr>
  </w:style>
  <w:style w:type="character" w:customStyle="1" w:styleId="a5">
    <w:name w:val="Основной текст Знак"/>
    <w:aliases w:val="Основной текст1 Знак,Основной текст Знак Знак Знак Знак Знак Знак Знак"/>
    <w:basedOn w:val="a0"/>
    <w:link w:val="a4"/>
    <w:rsid w:val="00254891"/>
    <w:rPr>
      <w:rFonts w:ascii="Times New Roman" w:eastAsia="Times New Roman" w:hAnsi="Times New Roman" w:cs="Times New Roman"/>
      <w:sz w:val="24"/>
      <w:szCs w:val="24"/>
      <w:lang w:eastAsia="ru-RU"/>
    </w:rPr>
  </w:style>
  <w:style w:type="paragraph" w:styleId="a6">
    <w:name w:val="List Paragraph"/>
    <w:aliases w:val="List_Paragraph,Multilevel para_II,List Paragraph1,Абзац списка11,Абзац списка основной,А,Список Нумерованный"/>
    <w:basedOn w:val="a"/>
    <w:link w:val="a7"/>
    <w:uiPriority w:val="34"/>
    <w:qFormat/>
    <w:rsid w:val="001E734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List_Paragraph Знак,Multilevel para_II Знак,List Paragraph1 Знак,Абзац списка11 Знак,Абзац списка основной Знак,А Знак,Список Нумерованный Знак"/>
    <w:link w:val="a6"/>
    <w:uiPriority w:val="34"/>
    <w:locked/>
    <w:rsid w:val="001E734C"/>
    <w:rPr>
      <w:rFonts w:ascii="Calibri" w:eastAsia="Calibri" w:hAnsi="Calibri" w:cs="Times New Roman"/>
    </w:rPr>
  </w:style>
  <w:style w:type="paragraph" w:styleId="a8">
    <w:name w:val="footnote text"/>
    <w:aliases w:val=" Знак,Знак,Знак Знак,Текст сноски Знак Знак,fn,Текст сноски НИВ, Знак Знак Знак Знак,Знак Знак Знак Знак,Текст сноски1"/>
    <w:basedOn w:val="a"/>
    <w:link w:val="a9"/>
    <w:unhideWhenUsed/>
    <w:rsid w:val="00C077C3"/>
    <w:rPr>
      <w:rFonts w:ascii="Calibri" w:eastAsia="Calibri" w:hAnsi="Calibri"/>
      <w:sz w:val="20"/>
      <w:szCs w:val="20"/>
    </w:rPr>
  </w:style>
  <w:style w:type="character" w:customStyle="1" w:styleId="a9">
    <w:name w:val="Текст сноски Знак"/>
    <w:aliases w:val=" Знак Знак,Знак Знак1,Знак Знак Знак,Текст сноски Знак Знак Знак,fn Знак,Текст сноски НИВ Знак, Знак Знак Знак Знак Знак,Знак Знак Знак Знак Знак,Текст сноски1 Знак"/>
    <w:basedOn w:val="a0"/>
    <w:link w:val="a8"/>
    <w:qFormat/>
    <w:rsid w:val="00C077C3"/>
    <w:rPr>
      <w:rFonts w:ascii="Calibri" w:eastAsia="Calibri" w:hAnsi="Calibri" w:cs="Times New Roman"/>
      <w:sz w:val="20"/>
      <w:szCs w:val="20"/>
    </w:rPr>
  </w:style>
  <w:style w:type="character" w:styleId="aa">
    <w:name w:val="footnote reference"/>
    <w:aliases w:val="текст сноски"/>
    <w:uiPriority w:val="99"/>
    <w:rsid w:val="00C077C3"/>
    <w:rPr>
      <w:vertAlign w:val="superscript"/>
    </w:rPr>
  </w:style>
  <w:style w:type="paragraph" w:styleId="ab">
    <w:name w:val="Balloon Text"/>
    <w:basedOn w:val="a"/>
    <w:link w:val="ac"/>
    <w:uiPriority w:val="99"/>
    <w:semiHidden/>
    <w:unhideWhenUsed/>
    <w:rsid w:val="00844D9A"/>
    <w:rPr>
      <w:rFonts w:ascii="Tahoma" w:hAnsi="Tahoma" w:cs="Tahoma"/>
      <w:sz w:val="16"/>
      <w:szCs w:val="16"/>
    </w:rPr>
  </w:style>
  <w:style w:type="character" w:customStyle="1" w:styleId="ac">
    <w:name w:val="Текст выноски Знак"/>
    <w:basedOn w:val="a0"/>
    <w:link w:val="ab"/>
    <w:uiPriority w:val="99"/>
    <w:semiHidden/>
    <w:rsid w:val="00844D9A"/>
    <w:rPr>
      <w:rFonts w:ascii="Tahoma" w:eastAsia="Times New Roman" w:hAnsi="Tahoma" w:cs="Tahoma"/>
      <w:sz w:val="16"/>
      <w:szCs w:val="16"/>
      <w:lang w:eastAsia="ru-RU"/>
    </w:rPr>
  </w:style>
  <w:style w:type="paragraph" w:styleId="ad">
    <w:name w:val="Body Text Indent"/>
    <w:basedOn w:val="a"/>
    <w:link w:val="ae"/>
    <w:uiPriority w:val="99"/>
    <w:semiHidden/>
    <w:unhideWhenUsed/>
    <w:rsid w:val="007C6172"/>
    <w:pPr>
      <w:spacing w:after="120"/>
      <w:ind w:left="283"/>
    </w:pPr>
  </w:style>
  <w:style w:type="character" w:customStyle="1" w:styleId="ae">
    <w:name w:val="Основной текст с отступом Знак"/>
    <w:basedOn w:val="a0"/>
    <w:link w:val="ad"/>
    <w:uiPriority w:val="99"/>
    <w:semiHidden/>
    <w:rsid w:val="007C6172"/>
    <w:rPr>
      <w:rFonts w:ascii="Times New Roman" w:eastAsia="Times New Roman" w:hAnsi="Times New Roman" w:cs="Times New Roman"/>
      <w:sz w:val="24"/>
      <w:szCs w:val="24"/>
      <w:lang w:eastAsia="ru-RU"/>
    </w:rPr>
  </w:style>
  <w:style w:type="character" w:customStyle="1" w:styleId="CharAttribute2">
    <w:name w:val="CharAttribute2"/>
    <w:rsid w:val="001538C4"/>
    <w:rPr>
      <w:rFonts w:ascii="Times New Roman" w:eastAsia="Times New Roman" w:hAnsi="Times New Roman" w:cs="Times New Roman" w:hint="default"/>
      <w:sz w:val="24"/>
    </w:rPr>
  </w:style>
  <w:style w:type="table" w:customStyle="1" w:styleId="8">
    <w:name w:val="Сетка таблицы8"/>
    <w:basedOn w:val="a1"/>
    <w:next w:val="af"/>
    <w:uiPriority w:val="59"/>
    <w:rsid w:val="001A5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1A5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uiPriority w:val="99"/>
    <w:unhideWhenUsed/>
    <w:rsid w:val="00AB5B5A"/>
    <w:pPr>
      <w:tabs>
        <w:tab w:val="center" w:pos="4677"/>
        <w:tab w:val="right" w:pos="9355"/>
      </w:tabs>
    </w:pPr>
  </w:style>
  <w:style w:type="character" w:customStyle="1" w:styleId="af1">
    <w:name w:val="Верхний колонтитул Знак"/>
    <w:basedOn w:val="a0"/>
    <w:link w:val="af0"/>
    <w:uiPriority w:val="99"/>
    <w:rsid w:val="00AB5B5A"/>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AB5B5A"/>
    <w:pPr>
      <w:tabs>
        <w:tab w:val="center" w:pos="4677"/>
        <w:tab w:val="right" w:pos="9355"/>
      </w:tabs>
    </w:pPr>
  </w:style>
  <w:style w:type="character" w:customStyle="1" w:styleId="af3">
    <w:name w:val="Нижний колонтитул Знак"/>
    <w:basedOn w:val="a0"/>
    <w:link w:val="af2"/>
    <w:uiPriority w:val="99"/>
    <w:rsid w:val="00AB5B5A"/>
    <w:rPr>
      <w:rFonts w:ascii="Times New Roman" w:eastAsia="Times New Roman" w:hAnsi="Times New Roman" w:cs="Times New Roman"/>
      <w:sz w:val="24"/>
      <w:szCs w:val="24"/>
      <w:lang w:eastAsia="ru-RU"/>
    </w:rPr>
  </w:style>
  <w:style w:type="character" w:styleId="af4">
    <w:name w:val="Hyperlink"/>
    <w:basedOn w:val="a0"/>
    <w:uiPriority w:val="99"/>
    <w:rsid w:val="000B5528"/>
    <w:rPr>
      <w:color w:val="0000FF" w:themeColor="hyperlink"/>
      <w:u w:val="single"/>
    </w:rPr>
  </w:style>
  <w:style w:type="paragraph" w:customStyle="1" w:styleId="1">
    <w:name w:val="Обычный1"/>
    <w:rsid w:val="000B5528"/>
    <w:pPr>
      <w:spacing w:after="0" w:line="240" w:lineRule="auto"/>
    </w:pPr>
    <w:rPr>
      <w:rFonts w:ascii="Times New Roman" w:eastAsia="Times New Roman" w:hAnsi="Times New Roman" w:cs="Times New Roman"/>
      <w:snapToGrid w:val="0"/>
      <w:sz w:val="20"/>
      <w:szCs w:val="20"/>
      <w:lang w:eastAsia="ru-RU"/>
    </w:rPr>
  </w:style>
  <w:style w:type="paragraph" w:styleId="af5">
    <w:name w:val="Normal (Web)"/>
    <w:aliases w:val="Обычный (Web)1,Обычный (веб) Знак1,Обычный (веб) Знак Знак,Обычный (Web)"/>
    <w:basedOn w:val="a"/>
    <w:qFormat/>
    <w:rsid w:val="00C27D70"/>
    <w:pPr>
      <w:spacing w:before="100" w:beforeAutospacing="1" w:after="100" w:afterAutospacing="1"/>
    </w:pPr>
    <w:rPr>
      <w:rFonts w:ascii="Arial" w:eastAsia="Calibri" w:hAnsi="Arial" w:cs="Arial"/>
      <w:color w:val="000000"/>
      <w:sz w:val="20"/>
      <w:szCs w:val="20"/>
    </w:rPr>
  </w:style>
  <w:style w:type="character" w:customStyle="1" w:styleId="2">
    <w:name w:val="Основной текст (2)_"/>
    <w:basedOn w:val="a0"/>
    <w:link w:val="20"/>
    <w:rsid w:val="00C27D70"/>
    <w:rPr>
      <w:rFonts w:ascii="Times New Roman" w:eastAsia="Times New Roman" w:hAnsi="Times New Roman" w:cs="Times New Roman"/>
      <w:sz w:val="28"/>
      <w:szCs w:val="28"/>
      <w:shd w:val="clear" w:color="auto" w:fill="FFFFFF"/>
    </w:rPr>
  </w:style>
  <w:style w:type="character" w:customStyle="1" w:styleId="9">
    <w:name w:val="Основной текст (9)_"/>
    <w:basedOn w:val="a0"/>
    <w:link w:val="90"/>
    <w:rsid w:val="00C27D7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C27D70"/>
    <w:pPr>
      <w:widowControl w:val="0"/>
      <w:shd w:val="clear" w:color="auto" w:fill="FFFFFF"/>
      <w:spacing w:before="480" w:after="480" w:line="0" w:lineRule="atLeast"/>
      <w:jc w:val="both"/>
    </w:pPr>
    <w:rPr>
      <w:sz w:val="28"/>
      <w:szCs w:val="28"/>
      <w:lang w:eastAsia="en-US"/>
    </w:rPr>
  </w:style>
  <w:style w:type="paragraph" w:customStyle="1" w:styleId="90">
    <w:name w:val="Основной текст (9)"/>
    <w:basedOn w:val="a"/>
    <w:link w:val="9"/>
    <w:rsid w:val="00C27D70"/>
    <w:pPr>
      <w:widowControl w:val="0"/>
      <w:shd w:val="clear" w:color="auto" w:fill="FFFFFF"/>
      <w:spacing w:line="396" w:lineRule="exact"/>
      <w:jc w:val="both"/>
    </w:pPr>
    <w:rPr>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2223">
      <w:bodyDiv w:val="1"/>
      <w:marLeft w:val="0"/>
      <w:marRight w:val="0"/>
      <w:marTop w:val="0"/>
      <w:marBottom w:val="0"/>
      <w:divBdr>
        <w:top w:val="none" w:sz="0" w:space="0" w:color="auto"/>
        <w:left w:val="none" w:sz="0" w:space="0" w:color="auto"/>
        <w:bottom w:val="none" w:sz="0" w:space="0" w:color="auto"/>
        <w:right w:val="none" w:sz="0" w:space="0" w:color="auto"/>
      </w:divBdr>
    </w:div>
    <w:div w:id="174923260">
      <w:bodyDiv w:val="1"/>
      <w:marLeft w:val="0"/>
      <w:marRight w:val="0"/>
      <w:marTop w:val="0"/>
      <w:marBottom w:val="0"/>
      <w:divBdr>
        <w:top w:val="none" w:sz="0" w:space="0" w:color="auto"/>
        <w:left w:val="none" w:sz="0" w:space="0" w:color="auto"/>
        <w:bottom w:val="none" w:sz="0" w:space="0" w:color="auto"/>
        <w:right w:val="none" w:sz="0" w:space="0" w:color="auto"/>
      </w:divBdr>
    </w:div>
    <w:div w:id="178395198">
      <w:bodyDiv w:val="1"/>
      <w:marLeft w:val="0"/>
      <w:marRight w:val="0"/>
      <w:marTop w:val="0"/>
      <w:marBottom w:val="0"/>
      <w:divBdr>
        <w:top w:val="none" w:sz="0" w:space="0" w:color="auto"/>
        <w:left w:val="none" w:sz="0" w:space="0" w:color="auto"/>
        <w:bottom w:val="none" w:sz="0" w:space="0" w:color="auto"/>
        <w:right w:val="none" w:sz="0" w:space="0" w:color="auto"/>
      </w:divBdr>
    </w:div>
    <w:div w:id="245458863">
      <w:bodyDiv w:val="1"/>
      <w:marLeft w:val="0"/>
      <w:marRight w:val="0"/>
      <w:marTop w:val="0"/>
      <w:marBottom w:val="0"/>
      <w:divBdr>
        <w:top w:val="none" w:sz="0" w:space="0" w:color="auto"/>
        <w:left w:val="none" w:sz="0" w:space="0" w:color="auto"/>
        <w:bottom w:val="none" w:sz="0" w:space="0" w:color="auto"/>
        <w:right w:val="none" w:sz="0" w:space="0" w:color="auto"/>
      </w:divBdr>
    </w:div>
    <w:div w:id="245726979">
      <w:bodyDiv w:val="1"/>
      <w:marLeft w:val="0"/>
      <w:marRight w:val="0"/>
      <w:marTop w:val="0"/>
      <w:marBottom w:val="0"/>
      <w:divBdr>
        <w:top w:val="none" w:sz="0" w:space="0" w:color="auto"/>
        <w:left w:val="none" w:sz="0" w:space="0" w:color="auto"/>
        <w:bottom w:val="none" w:sz="0" w:space="0" w:color="auto"/>
        <w:right w:val="none" w:sz="0" w:space="0" w:color="auto"/>
      </w:divBdr>
    </w:div>
    <w:div w:id="423577310">
      <w:bodyDiv w:val="1"/>
      <w:marLeft w:val="0"/>
      <w:marRight w:val="0"/>
      <w:marTop w:val="0"/>
      <w:marBottom w:val="0"/>
      <w:divBdr>
        <w:top w:val="none" w:sz="0" w:space="0" w:color="auto"/>
        <w:left w:val="none" w:sz="0" w:space="0" w:color="auto"/>
        <w:bottom w:val="none" w:sz="0" w:space="0" w:color="auto"/>
        <w:right w:val="none" w:sz="0" w:space="0" w:color="auto"/>
      </w:divBdr>
    </w:div>
    <w:div w:id="512841172">
      <w:bodyDiv w:val="1"/>
      <w:marLeft w:val="0"/>
      <w:marRight w:val="0"/>
      <w:marTop w:val="0"/>
      <w:marBottom w:val="0"/>
      <w:divBdr>
        <w:top w:val="none" w:sz="0" w:space="0" w:color="auto"/>
        <w:left w:val="none" w:sz="0" w:space="0" w:color="auto"/>
        <w:bottom w:val="none" w:sz="0" w:space="0" w:color="auto"/>
        <w:right w:val="none" w:sz="0" w:space="0" w:color="auto"/>
      </w:divBdr>
    </w:div>
    <w:div w:id="640426898">
      <w:bodyDiv w:val="1"/>
      <w:marLeft w:val="0"/>
      <w:marRight w:val="0"/>
      <w:marTop w:val="0"/>
      <w:marBottom w:val="0"/>
      <w:divBdr>
        <w:top w:val="none" w:sz="0" w:space="0" w:color="auto"/>
        <w:left w:val="none" w:sz="0" w:space="0" w:color="auto"/>
        <w:bottom w:val="none" w:sz="0" w:space="0" w:color="auto"/>
        <w:right w:val="none" w:sz="0" w:space="0" w:color="auto"/>
      </w:divBdr>
    </w:div>
    <w:div w:id="645940253">
      <w:bodyDiv w:val="1"/>
      <w:marLeft w:val="0"/>
      <w:marRight w:val="0"/>
      <w:marTop w:val="0"/>
      <w:marBottom w:val="0"/>
      <w:divBdr>
        <w:top w:val="none" w:sz="0" w:space="0" w:color="auto"/>
        <w:left w:val="none" w:sz="0" w:space="0" w:color="auto"/>
        <w:bottom w:val="none" w:sz="0" w:space="0" w:color="auto"/>
        <w:right w:val="none" w:sz="0" w:space="0" w:color="auto"/>
      </w:divBdr>
    </w:div>
    <w:div w:id="814179089">
      <w:bodyDiv w:val="1"/>
      <w:marLeft w:val="0"/>
      <w:marRight w:val="0"/>
      <w:marTop w:val="0"/>
      <w:marBottom w:val="0"/>
      <w:divBdr>
        <w:top w:val="none" w:sz="0" w:space="0" w:color="auto"/>
        <w:left w:val="none" w:sz="0" w:space="0" w:color="auto"/>
        <w:bottom w:val="none" w:sz="0" w:space="0" w:color="auto"/>
        <w:right w:val="none" w:sz="0" w:space="0" w:color="auto"/>
      </w:divBdr>
    </w:div>
    <w:div w:id="889809419">
      <w:bodyDiv w:val="1"/>
      <w:marLeft w:val="0"/>
      <w:marRight w:val="0"/>
      <w:marTop w:val="0"/>
      <w:marBottom w:val="0"/>
      <w:divBdr>
        <w:top w:val="none" w:sz="0" w:space="0" w:color="auto"/>
        <w:left w:val="none" w:sz="0" w:space="0" w:color="auto"/>
        <w:bottom w:val="none" w:sz="0" w:space="0" w:color="auto"/>
        <w:right w:val="none" w:sz="0" w:space="0" w:color="auto"/>
      </w:divBdr>
    </w:div>
    <w:div w:id="906963639">
      <w:bodyDiv w:val="1"/>
      <w:marLeft w:val="0"/>
      <w:marRight w:val="0"/>
      <w:marTop w:val="0"/>
      <w:marBottom w:val="0"/>
      <w:divBdr>
        <w:top w:val="none" w:sz="0" w:space="0" w:color="auto"/>
        <w:left w:val="none" w:sz="0" w:space="0" w:color="auto"/>
        <w:bottom w:val="none" w:sz="0" w:space="0" w:color="auto"/>
        <w:right w:val="none" w:sz="0" w:space="0" w:color="auto"/>
      </w:divBdr>
    </w:div>
    <w:div w:id="956109841">
      <w:bodyDiv w:val="1"/>
      <w:marLeft w:val="0"/>
      <w:marRight w:val="0"/>
      <w:marTop w:val="0"/>
      <w:marBottom w:val="0"/>
      <w:divBdr>
        <w:top w:val="none" w:sz="0" w:space="0" w:color="auto"/>
        <w:left w:val="none" w:sz="0" w:space="0" w:color="auto"/>
        <w:bottom w:val="none" w:sz="0" w:space="0" w:color="auto"/>
        <w:right w:val="none" w:sz="0" w:space="0" w:color="auto"/>
      </w:divBdr>
    </w:div>
    <w:div w:id="1044215639">
      <w:bodyDiv w:val="1"/>
      <w:marLeft w:val="0"/>
      <w:marRight w:val="0"/>
      <w:marTop w:val="0"/>
      <w:marBottom w:val="0"/>
      <w:divBdr>
        <w:top w:val="none" w:sz="0" w:space="0" w:color="auto"/>
        <w:left w:val="none" w:sz="0" w:space="0" w:color="auto"/>
        <w:bottom w:val="none" w:sz="0" w:space="0" w:color="auto"/>
        <w:right w:val="none" w:sz="0" w:space="0" w:color="auto"/>
      </w:divBdr>
    </w:div>
    <w:div w:id="1046678080">
      <w:bodyDiv w:val="1"/>
      <w:marLeft w:val="0"/>
      <w:marRight w:val="0"/>
      <w:marTop w:val="0"/>
      <w:marBottom w:val="0"/>
      <w:divBdr>
        <w:top w:val="none" w:sz="0" w:space="0" w:color="auto"/>
        <w:left w:val="none" w:sz="0" w:space="0" w:color="auto"/>
        <w:bottom w:val="none" w:sz="0" w:space="0" w:color="auto"/>
        <w:right w:val="none" w:sz="0" w:space="0" w:color="auto"/>
      </w:divBdr>
    </w:div>
    <w:div w:id="1054740736">
      <w:bodyDiv w:val="1"/>
      <w:marLeft w:val="0"/>
      <w:marRight w:val="0"/>
      <w:marTop w:val="0"/>
      <w:marBottom w:val="0"/>
      <w:divBdr>
        <w:top w:val="none" w:sz="0" w:space="0" w:color="auto"/>
        <w:left w:val="none" w:sz="0" w:space="0" w:color="auto"/>
        <w:bottom w:val="none" w:sz="0" w:space="0" w:color="auto"/>
        <w:right w:val="none" w:sz="0" w:space="0" w:color="auto"/>
      </w:divBdr>
    </w:div>
    <w:div w:id="1288118386">
      <w:bodyDiv w:val="1"/>
      <w:marLeft w:val="0"/>
      <w:marRight w:val="0"/>
      <w:marTop w:val="0"/>
      <w:marBottom w:val="0"/>
      <w:divBdr>
        <w:top w:val="none" w:sz="0" w:space="0" w:color="auto"/>
        <w:left w:val="none" w:sz="0" w:space="0" w:color="auto"/>
        <w:bottom w:val="none" w:sz="0" w:space="0" w:color="auto"/>
        <w:right w:val="none" w:sz="0" w:space="0" w:color="auto"/>
      </w:divBdr>
    </w:div>
    <w:div w:id="1442141108">
      <w:bodyDiv w:val="1"/>
      <w:marLeft w:val="0"/>
      <w:marRight w:val="0"/>
      <w:marTop w:val="0"/>
      <w:marBottom w:val="0"/>
      <w:divBdr>
        <w:top w:val="none" w:sz="0" w:space="0" w:color="auto"/>
        <w:left w:val="none" w:sz="0" w:space="0" w:color="auto"/>
        <w:bottom w:val="none" w:sz="0" w:space="0" w:color="auto"/>
        <w:right w:val="none" w:sz="0" w:space="0" w:color="auto"/>
      </w:divBdr>
    </w:div>
    <w:div w:id="1491479769">
      <w:bodyDiv w:val="1"/>
      <w:marLeft w:val="0"/>
      <w:marRight w:val="0"/>
      <w:marTop w:val="0"/>
      <w:marBottom w:val="0"/>
      <w:divBdr>
        <w:top w:val="none" w:sz="0" w:space="0" w:color="auto"/>
        <w:left w:val="none" w:sz="0" w:space="0" w:color="auto"/>
        <w:bottom w:val="none" w:sz="0" w:space="0" w:color="auto"/>
        <w:right w:val="none" w:sz="0" w:space="0" w:color="auto"/>
      </w:divBdr>
    </w:div>
    <w:div w:id="1528179191">
      <w:bodyDiv w:val="1"/>
      <w:marLeft w:val="0"/>
      <w:marRight w:val="0"/>
      <w:marTop w:val="0"/>
      <w:marBottom w:val="0"/>
      <w:divBdr>
        <w:top w:val="none" w:sz="0" w:space="0" w:color="auto"/>
        <w:left w:val="none" w:sz="0" w:space="0" w:color="auto"/>
        <w:bottom w:val="none" w:sz="0" w:space="0" w:color="auto"/>
        <w:right w:val="none" w:sz="0" w:space="0" w:color="auto"/>
      </w:divBdr>
    </w:div>
    <w:div w:id="1549491550">
      <w:bodyDiv w:val="1"/>
      <w:marLeft w:val="0"/>
      <w:marRight w:val="0"/>
      <w:marTop w:val="0"/>
      <w:marBottom w:val="0"/>
      <w:divBdr>
        <w:top w:val="none" w:sz="0" w:space="0" w:color="auto"/>
        <w:left w:val="none" w:sz="0" w:space="0" w:color="auto"/>
        <w:bottom w:val="none" w:sz="0" w:space="0" w:color="auto"/>
        <w:right w:val="none" w:sz="0" w:space="0" w:color="auto"/>
      </w:divBdr>
    </w:div>
    <w:div w:id="1574006259">
      <w:bodyDiv w:val="1"/>
      <w:marLeft w:val="0"/>
      <w:marRight w:val="0"/>
      <w:marTop w:val="0"/>
      <w:marBottom w:val="0"/>
      <w:divBdr>
        <w:top w:val="none" w:sz="0" w:space="0" w:color="auto"/>
        <w:left w:val="none" w:sz="0" w:space="0" w:color="auto"/>
        <w:bottom w:val="none" w:sz="0" w:space="0" w:color="auto"/>
        <w:right w:val="none" w:sz="0" w:space="0" w:color="auto"/>
      </w:divBdr>
    </w:div>
    <w:div w:id="1623002475">
      <w:bodyDiv w:val="1"/>
      <w:marLeft w:val="0"/>
      <w:marRight w:val="0"/>
      <w:marTop w:val="0"/>
      <w:marBottom w:val="0"/>
      <w:divBdr>
        <w:top w:val="none" w:sz="0" w:space="0" w:color="auto"/>
        <w:left w:val="none" w:sz="0" w:space="0" w:color="auto"/>
        <w:bottom w:val="none" w:sz="0" w:space="0" w:color="auto"/>
        <w:right w:val="none" w:sz="0" w:space="0" w:color="auto"/>
      </w:divBdr>
    </w:div>
    <w:div w:id="1853908070">
      <w:bodyDiv w:val="1"/>
      <w:marLeft w:val="0"/>
      <w:marRight w:val="0"/>
      <w:marTop w:val="0"/>
      <w:marBottom w:val="0"/>
      <w:divBdr>
        <w:top w:val="none" w:sz="0" w:space="0" w:color="auto"/>
        <w:left w:val="none" w:sz="0" w:space="0" w:color="auto"/>
        <w:bottom w:val="none" w:sz="0" w:space="0" w:color="auto"/>
        <w:right w:val="none" w:sz="0" w:space="0" w:color="auto"/>
      </w:divBdr>
    </w:div>
    <w:div w:id="1873573407">
      <w:bodyDiv w:val="1"/>
      <w:marLeft w:val="0"/>
      <w:marRight w:val="0"/>
      <w:marTop w:val="0"/>
      <w:marBottom w:val="0"/>
      <w:divBdr>
        <w:top w:val="none" w:sz="0" w:space="0" w:color="auto"/>
        <w:left w:val="none" w:sz="0" w:space="0" w:color="auto"/>
        <w:bottom w:val="none" w:sz="0" w:space="0" w:color="auto"/>
        <w:right w:val="none" w:sz="0" w:space="0" w:color="auto"/>
      </w:divBdr>
    </w:div>
    <w:div w:id="1913075649">
      <w:bodyDiv w:val="1"/>
      <w:marLeft w:val="0"/>
      <w:marRight w:val="0"/>
      <w:marTop w:val="0"/>
      <w:marBottom w:val="0"/>
      <w:divBdr>
        <w:top w:val="none" w:sz="0" w:space="0" w:color="auto"/>
        <w:left w:val="none" w:sz="0" w:space="0" w:color="auto"/>
        <w:bottom w:val="none" w:sz="0" w:space="0" w:color="auto"/>
        <w:right w:val="none" w:sz="0" w:space="0" w:color="auto"/>
      </w:divBdr>
    </w:div>
    <w:div w:id="2046637554">
      <w:bodyDiv w:val="1"/>
      <w:marLeft w:val="0"/>
      <w:marRight w:val="0"/>
      <w:marTop w:val="0"/>
      <w:marBottom w:val="0"/>
      <w:divBdr>
        <w:top w:val="none" w:sz="0" w:space="0" w:color="auto"/>
        <w:left w:val="none" w:sz="0" w:space="0" w:color="auto"/>
        <w:bottom w:val="none" w:sz="0" w:space="0" w:color="auto"/>
        <w:right w:val="none" w:sz="0" w:space="0" w:color="auto"/>
      </w:divBdr>
    </w:div>
    <w:div w:id="205287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aseline="0">
                <a:latin typeface="Times New Roman" pitchFamily="18" charset="0"/>
              </a:defRPr>
            </a:pPr>
            <a:r>
              <a:rPr lang="ru-RU" sz="1200" baseline="0">
                <a:latin typeface="Times New Roman" pitchFamily="18" charset="0"/>
              </a:rPr>
              <a:t>Исполнение прогноза доходов на 01.04.2024 года</a:t>
            </a:r>
          </a:p>
        </c:rich>
      </c:tx>
      <c:overlay val="0"/>
    </c:title>
    <c:autoTitleDeleted val="0"/>
    <c:view3D>
      <c:rotX val="15"/>
      <c:rotY val="20"/>
      <c:rAngAx val="1"/>
    </c:view3D>
    <c:floor>
      <c:thickness val="0"/>
    </c:floor>
    <c:sideWall>
      <c:thickness val="0"/>
    </c:sideWall>
    <c:backWall>
      <c:thickness val="0"/>
    </c:backWall>
    <c:plotArea>
      <c:layout/>
      <c:bar3DChart>
        <c:barDir val="bar"/>
        <c:grouping val="stacked"/>
        <c:varyColors val="0"/>
        <c:ser>
          <c:idx val="0"/>
          <c:order val="0"/>
          <c:tx>
            <c:strRef>
              <c:f>'диаграма доходы'!$B$2</c:f>
              <c:strCache>
                <c:ptCount val="1"/>
                <c:pt idx="0">
                  <c:v>Исполнено</c:v>
                </c:pt>
              </c:strCache>
            </c:strRef>
          </c:tx>
          <c:spPr>
            <a:solidFill>
              <a:srgbClr val="FFFF00"/>
            </a:solidFill>
          </c:spPr>
          <c:invertIfNegative val="0"/>
          <c:dLbls>
            <c:dLbl>
              <c:idx val="2"/>
              <c:layout>
                <c:manualLayout>
                  <c:x val="2.6452334927256078E-2"/>
                  <c:y val="-0.1111111111111111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DF4-4FFB-8935-016D573D5DF5}"/>
                </c:ext>
              </c:extLst>
            </c:dLbl>
            <c:spPr>
              <a:noFill/>
              <a:ln>
                <a:noFill/>
              </a:ln>
              <a:effectLst/>
            </c:spPr>
            <c:txPr>
              <a:bodyPr/>
              <a:lstStyle/>
              <a:p>
                <a:pPr>
                  <a:defRPr b="1" i="1" baseline="0">
                    <a:latin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'диаграма доходы'!$A$3:$A$5</c:f>
              <c:strCache>
                <c:ptCount val="3"/>
                <c:pt idx="0">
                  <c:v>Налоговые доходы </c:v>
                </c:pt>
                <c:pt idx="1">
                  <c:v>Неналоговые доходы </c:v>
                </c:pt>
                <c:pt idx="2">
                  <c:v>Безвозмездные поступления</c:v>
                </c:pt>
              </c:strCache>
            </c:strRef>
          </c:cat>
          <c:val>
            <c:numRef>
              <c:f>'диаграма доходы'!$B$3:$B$5</c:f>
              <c:numCache>
                <c:formatCode>0.0%</c:formatCode>
                <c:ptCount val="3"/>
                <c:pt idx="0">
                  <c:v>0.18750783152043618</c:v>
                </c:pt>
                <c:pt idx="1">
                  <c:v>0.19883575855228333</c:v>
                </c:pt>
                <c:pt idx="2">
                  <c:v>2.4212292264434394E-2</c:v>
                </c:pt>
              </c:numCache>
            </c:numRef>
          </c:val>
          <c:extLst>
            <c:ext xmlns:c16="http://schemas.microsoft.com/office/drawing/2014/chart" uri="{C3380CC4-5D6E-409C-BE32-E72D297353CC}">
              <c16:uniqueId val="{00000000-1DF4-4FFB-8935-016D573D5DF5}"/>
            </c:ext>
          </c:extLst>
        </c:ser>
        <c:ser>
          <c:idx val="1"/>
          <c:order val="1"/>
          <c:tx>
            <c:strRef>
              <c:f>'диаграма доходы'!$C$2</c:f>
              <c:strCache>
                <c:ptCount val="1"/>
                <c:pt idx="0">
                  <c:v>Неисполнено</c:v>
                </c:pt>
              </c:strCache>
            </c:strRef>
          </c:tx>
          <c:spPr>
            <a:solidFill>
              <a:schemeClr val="accent4">
                <a:lumMod val="40000"/>
                <a:lumOff val="60000"/>
              </a:schemeClr>
            </a:solidFill>
          </c:spPr>
          <c:invertIfNegative val="0"/>
          <c:dLbls>
            <c:spPr>
              <a:noFill/>
              <a:ln>
                <a:noFill/>
              </a:ln>
              <a:effectLst/>
            </c:spPr>
            <c:txPr>
              <a:bodyPr/>
              <a:lstStyle/>
              <a:p>
                <a:pPr>
                  <a:defRPr sz="1110" b="0" i="1" baseline="0">
                    <a:latin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'диаграма доходы'!$A$3:$A$5</c:f>
              <c:strCache>
                <c:ptCount val="3"/>
                <c:pt idx="0">
                  <c:v>Налоговые доходы </c:v>
                </c:pt>
                <c:pt idx="1">
                  <c:v>Неналоговые доходы </c:v>
                </c:pt>
                <c:pt idx="2">
                  <c:v>Безвозмездные поступления</c:v>
                </c:pt>
              </c:strCache>
            </c:strRef>
          </c:cat>
          <c:val>
            <c:numRef>
              <c:f>'диаграма доходы'!$C$3:$C$5</c:f>
              <c:numCache>
                <c:formatCode>0.0%</c:formatCode>
                <c:ptCount val="3"/>
                <c:pt idx="0">
                  <c:v>0.81249216847956385</c:v>
                </c:pt>
                <c:pt idx="1">
                  <c:v>0.8011642414477167</c:v>
                </c:pt>
                <c:pt idx="2">
                  <c:v>0.97578770773556556</c:v>
                </c:pt>
              </c:numCache>
            </c:numRef>
          </c:val>
          <c:extLst>
            <c:ext xmlns:c16="http://schemas.microsoft.com/office/drawing/2014/chart" uri="{C3380CC4-5D6E-409C-BE32-E72D297353CC}">
              <c16:uniqueId val="{00000001-1DF4-4FFB-8935-016D573D5DF5}"/>
            </c:ext>
          </c:extLst>
        </c:ser>
        <c:dLbls>
          <c:showLegendKey val="0"/>
          <c:showVal val="1"/>
          <c:showCatName val="0"/>
          <c:showSerName val="0"/>
          <c:showPercent val="0"/>
          <c:showBubbleSize val="0"/>
        </c:dLbls>
        <c:gapWidth val="150"/>
        <c:shape val="cylinder"/>
        <c:axId val="74939008"/>
        <c:axId val="74957184"/>
        <c:axId val="0"/>
      </c:bar3DChart>
      <c:catAx>
        <c:axId val="74939008"/>
        <c:scaling>
          <c:orientation val="minMax"/>
        </c:scaling>
        <c:delete val="0"/>
        <c:axPos val="l"/>
        <c:numFmt formatCode="General" sourceLinked="0"/>
        <c:majorTickMark val="out"/>
        <c:minorTickMark val="none"/>
        <c:tickLblPos val="nextTo"/>
        <c:txPr>
          <a:bodyPr/>
          <a:lstStyle/>
          <a:p>
            <a:pPr>
              <a:defRPr sz="900" baseline="0">
                <a:latin typeface="Times New Roman" pitchFamily="18" charset="0"/>
              </a:defRPr>
            </a:pPr>
            <a:endParaRPr lang="ru-RU"/>
          </a:p>
        </c:txPr>
        <c:crossAx val="74957184"/>
        <c:crosses val="autoZero"/>
        <c:auto val="1"/>
        <c:lblAlgn val="ctr"/>
        <c:lblOffset val="100"/>
        <c:noMultiLvlLbl val="0"/>
      </c:catAx>
      <c:valAx>
        <c:axId val="74957184"/>
        <c:scaling>
          <c:orientation val="minMax"/>
        </c:scaling>
        <c:delete val="1"/>
        <c:axPos val="b"/>
        <c:numFmt formatCode="0.0%" sourceLinked="1"/>
        <c:majorTickMark val="out"/>
        <c:minorTickMark val="none"/>
        <c:tickLblPos val="nextTo"/>
        <c:crossAx val="74939008"/>
        <c:crosses val="autoZero"/>
        <c:crossBetween val="between"/>
      </c:valAx>
    </c:plotArea>
    <c:legend>
      <c:legendPos val="r"/>
      <c:overlay val="0"/>
      <c:txPr>
        <a:bodyPr/>
        <a:lstStyle/>
        <a:p>
          <a:pPr>
            <a:defRPr b="0" i="0" baseline="0">
              <a:latin typeface="Times New Roman" pitchFamily="18" charset="0"/>
            </a:defRPr>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ru-RU" sz="1200" baseline="0">
                <a:latin typeface="Times New Roman" pitchFamily="18" charset="0"/>
              </a:rPr>
              <a:t>Структура местного бюджета ГО "Жатай" 2024 год и исполнение на 01 апреля 2024 года (млн.руб.)</a:t>
            </a:r>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'расходы 1'!$B$6</c:f>
              <c:strCache>
                <c:ptCount val="1"/>
                <c:pt idx="0">
                  <c:v>План по сводной бюджетной росписи</c:v>
                </c:pt>
              </c:strCache>
            </c:strRef>
          </c:tx>
          <c:spPr>
            <a:solidFill>
              <a:srgbClr val="7030A0"/>
            </a:solidFill>
          </c:spPr>
          <c:invertIfNegative val="0"/>
          <c:dLbls>
            <c:dLbl>
              <c:idx val="0"/>
              <c:tx>
                <c:rich>
                  <a:bodyPr/>
                  <a:lstStyle/>
                  <a:p>
                    <a:r>
                      <a:rPr lang="ru-RU"/>
                      <a:t>948,6 млн. руб. (уд. вес 91,5%)</a:t>
                    </a:r>
                  </a:p>
                </c:rich>
              </c:tx>
              <c:showLegendKey val="0"/>
              <c:showVal val="1"/>
              <c:showCatName val="0"/>
              <c:showSerName val="0"/>
              <c:showPercent val="0"/>
              <c:showBubbleSize val="0"/>
              <c:extLst>
                <c:ext xmlns:c15="http://schemas.microsoft.com/office/drawing/2012/chart" uri="{CE6537A1-D6FC-4f65-9D91-7224C49458BB}">
                  <c15:layout>
                    <c:manualLayout>
                      <c:w val="0.2824953445065177"/>
                      <c:h val="8.4470435347628325E-2"/>
                    </c:manualLayout>
                  </c15:layout>
                  <c15:showDataLabelsRange val="0"/>
                </c:ext>
                <c:ext xmlns:c16="http://schemas.microsoft.com/office/drawing/2014/chart" uri="{C3380CC4-5D6E-409C-BE32-E72D297353CC}">
                  <c16:uniqueId val="{00000000-F3CF-4BE5-AC8B-86E410333EA3}"/>
                </c:ext>
              </c:extLst>
            </c:dLbl>
            <c:dLbl>
              <c:idx val="1"/>
              <c:layout>
                <c:manualLayout>
                  <c:x val="3.7243947858472938E-2"/>
                  <c:y val="1.7166786900175431E-2"/>
                </c:manualLayout>
              </c:layout>
              <c:tx>
                <c:rich>
                  <a:bodyPr/>
                  <a:lstStyle/>
                  <a:p>
                    <a:r>
                      <a:rPr lang="ru-RU"/>
                      <a:t>87,7 млн. руб.</a:t>
                    </a:r>
                    <a:r>
                      <a:rPr lang="ru-RU" baseline="0"/>
                      <a:t> (уд.вес 8,5%)</a:t>
                    </a:r>
                    <a:endParaRPr lang="ru-RU"/>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3CF-4BE5-AC8B-86E410333EA3}"/>
                </c:ext>
              </c:extLst>
            </c:dLbl>
            <c:spPr>
              <a:noFill/>
              <a:ln>
                <a:noFill/>
              </a:ln>
              <a:effectLst/>
            </c:spPr>
            <c:txPr>
              <a:bodyPr/>
              <a:lstStyle/>
              <a:p>
                <a:pPr>
                  <a:defRPr b="1" i="1" baseline="0">
                    <a:latin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'расходы 1'!$A$7:$A$8</c:f>
              <c:strCache>
                <c:ptCount val="2"/>
                <c:pt idx="0">
                  <c:v>Муниципальные программы</c:v>
                </c:pt>
                <c:pt idx="1">
                  <c:v>Непрограммная часть</c:v>
                </c:pt>
              </c:strCache>
            </c:strRef>
          </c:cat>
          <c:val>
            <c:numRef>
              <c:f>'расходы 1'!$B$7:$B$8</c:f>
              <c:numCache>
                <c:formatCode>0.0</c:formatCode>
                <c:ptCount val="2"/>
                <c:pt idx="0">
                  <c:v>948.64089999999987</c:v>
                </c:pt>
                <c:pt idx="1">
                  <c:v>87.732010580000235</c:v>
                </c:pt>
              </c:numCache>
            </c:numRef>
          </c:val>
          <c:extLst>
            <c:ext xmlns:c16="http://schemas.microsoft.com/office/drawing/2014/chart" uri="{C3380CC4-5D6E-409C-BE32-E72D297353CC}">
              <c16:uniqueId val="{00000002-F3CF-4BE5-AC8B-86E410333EA3}"/>
            </c:ext>
          </c:extLst>
        </c:ser>
        <c:ser>
          <c:idx val="1"/>
          <c:order val="1"/>
          <c:tx>
            <c:strRef>
              <c:f>'расходы 1'!$C$6</c:f>
              <c:strCache>
                <c:ptCount val="1"/>
                <c:pt idx="0">
                  <c:v>Исполнено за январь-март 2024 г.</c:v>
                </c:pt>
              </c:strCache>
            </c:strRef>
          </c:tx>
          <c:spPr>
            <a:solidFill>
              <a:srgbClr val="FFC000"/>
            </a:solidFill>
          </c:spPr>
          <c:invertIfNegative val="0"/>
          <c:dLbls>
            <c:dLbl>
              <c:idx val="0"/>
              <c:tx>
                <c:rich>
                  <a:bodyPr/>
                  <a:lstStyle/>
                  <a:p>
                    <a:r>
                      <a:rPr lang="ru-RU"/>
                      <a:t>184,4 млн. руб. (уд. вес 93,2%)</a:t>
                    </a:r>
                  </a:p>
                </c:rich>
              </c:tx>
              <c:showLegendKey val="0"/>
              <c:showVal val="1"/>
              <c:showCatName val="0"/>
              <c:showSerName val="0"/>
              <c:showPercent val="0"/>
              <c:showBubbleSize val="0"/>
              <c:extLst>
                <c:ext xmlns:c15="http://schemas.microsoft.com/office/drawing/2012/chart" uri="{CE6537A1-D6FC-4f65-9D91-7224C49458BB}">
                  <c15:layout>
                    <c:manualLayout>
                      <c:w val="0.29360645561762883"/>
                      <c:h val="5.6855100714749834E-2"/>
                    </c:manualLayout>
                  </c15:layout>
                  <c15:showDataLabelsRange val="0"/>
                </c:ext>
                <c:ext xmlns:c16="http://schemas.microsoft.com/office/drawing/2014/chart" uri="{C3380CC4-5D6E-409C-BE32-E72D297353CC}">
                  <c16:uniqueId val="{00000003-F3CF-4BE5-AC8B-86E410333EA3}"/>
                </c:ext>
              </c:extLst>
            </c:dLbl>
            <c:dLbl>
              <c:idx val="1"/>
              <c:layout>
                <c:manualLayout>
                  <c:x val="1.86219739292365E-2"/>
                  <c:y val="-4.0567951318458424E-2"/>
                </c:manualLayout>
              </c:layout>
              <c:tx>
                <c:rich>
                  <a:bodyPr/>
                  <a:lstStyle/>
                  <a:p>
                    <a:r>
                      <a:rPr lang="ru-RU" baseline="0"/>
                      <a:t>13,4 </a:t>
                    </a:r>
                    <a:r>
                      <a:rPr lang="ru-RU"/>
                      <a:t>млн.руб. (уд.вес 6,8%)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F3CF-4BE5-AC8B-86E410333EA3}"/>
                </c:ext>
              </c:extLst>
            </c:dLbl>
            <c:spPr>
              <a:noFill/>
              <a:ln>
                <a:noFill/>
              </a:ln>
              <a:effectLst/>
            </c:spPr>
            <c:txPr>
              <a:bodyPr/>
              <a:lstStyle/>
              <a:p>
                <a:pPr>
                  <a:defRPr b="1" i="1" baseline="0">
                    <a:latin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'расходы 1'!$A$7:$A$8</c:f>
              <c:strCache>
                <c:ptCount val="2"/>
                <c:pt idx="0">
                  <c:v>Муниципальные программы</c:v>
                </c:pt>
                <c:pt idx="1">
                  <c:v>Непрограммная часть</c:v>
                </c:pt>
              </c:strCache>
            </c:strRef>
          </c:cat>
          <c:val>
            <c:numRef>
              <c:f>'расходы 1'!$C$7:$C$8</c:f>
              <c:numCache>
                <c:formatCode>0.0</c:formatCode>
                <c:ptCount val="2"/>
                <c:pt idx="0">
                  <c:v>184.36769999999996</c:v>
                </c:pt>
                <c:pt idx="1">
                  <c:v>13.352094760000007</c:v>
                </c:pt>
              </c:numCache>
            </c:numRef>
          </c:val>
          <c:extLst>
            <c:ext xmlns:c16="http://schemas.microsoft.com/office/drawing/2014/chart" uri="{C3380CC4-5D6E-409C-BE32-E72D297353CC}">
              <c16:uniqueId val="{00000005-F3CF-4BE5-AC8B-86E410333EA3}"/>
            </c:ext>
          </c:extLst>
        </c:ser>
        <c:dLbls>
          <c:showLegendKey val="0"/>
          <c:showVal val="0"/>
          <c:showCatName val="0"/>
          <c:showSerName val="0"/>
          <c:showPercent val="0"/>
          <c:showBubbleSize val="0"/>
        </c:dLbls>
        <c:gapWidth val="150"/>
        <c:shape val="box"/>
        <c:axId val="76044544"/>
        <c:axId val="76070912"/>
        <c:axId val="0"/>
      </c:bar3DChart>
      <c:valAx>
        <c:axId val="76070912"/>
        <c:scaling>
          <c:orientation val="minMax"/>
        </c:scaling>
        <c:delete val="1"/>
        <c:axPos val="b"/>
        <c:numFmt formatCode="0.0" sourceLinked="1"/>
        <c:majorTickMark val="out"/>
        <c:minorTickMark val="none"/>
        <c:tickLblPos val="nextTo"/>
        <c:crossAx val="76044544"/>
        <c:crosses val="autoZero"/>
        <c:crossBetween val="between"/>
      </c:valAx>
      <c:catAx>
        <c:axId val="76044544"/>
        <c:scaling>
          <c:orientation val="minMax"/>
        </c:scaling>
        <c:delete val="0"/>
        <c:axPos val="l"/>
        <c:numFmt formatCode="General" sourceLinked="0"/>
        <c:majorTickMark val="out"/>
        <c:minorTickMark val="none"/>
        <c:tickLblPos val="nextTo"/>
        <c:txPr>
          <a:bodyPr/>
          <a:lstStyle/>
          <a:p>
            <a:pPr>
              <a:defRPr baseline="0">
                <a:latin typeface="Times New Roman" pitchFamily="18" charset="0"/>
              </a:defRPr>
            </a:pPr>
            <a:endParaRPr lang="ru-RU"/>
          </a:p>
        </c:txPr>
        <c:crossAx val="76070912"/>
        <c:crosses val="autoZero"/>
        <c:auto val="1"/>
        <c:lblAlgn val="ctr"/>
        <c:lblOffset val="100"/>
        <c:noMultiLvlLbl val="0"/>
      </c:catAx>
    </c:plotArea>
    <c:legend>
      <c:legendPos val="r"/>
      <c:overlay val="0"/>
      <c:txPr>
        <a:bodyPr/>
        <a:lstStyle/>
        <a:p>
          <a:pPr>
            <a:defRPr baseline="0">
              <a:latin typeface="Times New Roman" pitchFamily="18" charset="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E4CB2-F64A-48AE-A5A0-F10B6105B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2110</TotalTime>
  <Pages>15</Pages>
  <Words>6432</Words>
  <Characters>36668</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Надежда Ротермель</cp:lastModifiedBy>
  <cp:revision>127</cp:revision>
  <cp:lastPrinted>2023-05-16T06:34:00Z</cp:lastPrinted>
  <dcterms:created xsi:type="dcterms:W3CDTF">2021-04-26T07:33:00Z</dcterms:created>
  <dcterms:modified xsi:type="dcterms:W3CDTF">2024-05-06T06:36:00Z</dcterms:modified>
</cp:coreProperties>
</file>